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DD" w:rsidRPr="00561EDD" w:rsidRDefault="00561EDD" w:rsidP="00561EDD">
      <w:pPr>
        <w:ind w:left="5040"/>
        <w:jc w:val="center"/>
        <w:rPr>
          <w:sz w:val="28"/>
          <w:szCs w:val="28"/>
        </w:rPr>
      </w:pPr>
      <w:r w:rsidRPr="00561EDD">
        <w:rPr>
          <w:sz w:val="28"/>
          <w:szCs w:val="28"/>
        </w:rPr>
        <w:t>УТВЕРЖДЕН</w:t>
      </w:r>
    </w:p>
    <w:p w:rsidR="00561EDD" w:rsidRPr="00561EDD" w:rsidRDefault="00561EDD" w:rsidP="00561EDD">
      <w:pPr>
        <w:ind w:left="5040"/>
        <w:jc w:val="center"/>
        <w:rPr>
          <w:i/>
          <w:sz w:val="28"/>
          <w:szCs w:val="28"/>
        </w:rPr>
      </w:pPr>
      <w:r w:rsidRPr="00561EDD">
        <w:rPr>
          <w:sz w:val="28"/>
          <w:szCs w:val="28"/>
        </w:rPr>
        <w:t>Коллегией контрольно-счетной палаты Архангельской области</w:t>
      </w:r>
    </w:p>
    <w:p w:rsidR="00561EDD" w:rsidRPr="00561EDD" w:rsidRDefault="00561EDD" w:rsidP="00561EDD">
      <w:pPr>
        <w:ind w:left="5040"/>
        <w:jc w:val="center"/>
        <w:rPr>
          <w:sz w:val="28"/>
          <w:szCs w:val="28"/>
        </w:rPr>
      </w:pPr>
      <w:r w:rsidRPr="00561EDD">
        <w:rPr>
          <w:sz w:val="28"/>
          <w:szCs w:val="28"/>
        </w:rPr>
        <w:t xml:space="preserve">«___» </w:t>
      </w:r>
      <w:r w:rsidRPr="00FF1C15">
        <w:rPr>
          <w:sz w:val="28"/>
          <w:szCs w:val="28"/>
        </w:rPr>
        <w:t xml:space="preserve">мая </w:t>
      </w:r>
      <w:r w:rsidRPr="00561EDD">
        <w:rPr>
          <w:sz w:val="28"/>
          <w:szCs w:val="28"/>
        </w:rPr>
        <w:t>20</w:t>
      </w:r>
      <w:r w:rsidRPr="00FF1C15">
        <w:rPr>
          <w:sz w:val="28"/>
          <w:szCs w:val="28"/>
        </w:rPr>
        <w:t>15</w:t>
      </w:r>
      <w:r w:rsidRPr="00561EDD">
        <w:rPr>
          <w:sz w:val="28"/>
          <w:szCs w:val="28"/>
        </w:rPr>
        <w:t xml:space="preserve"> года</w:t>
      </w:r>
    </w:p>
    <w:p w:rsidR="00561EDD" w:rsidRPr="00FF1C15" w:rsidRDefault="00561EDD" w:rsidP="00561EDD">
      <w:pPr>
        <w:ind w:left="5040"/>
        <w:jc w:val="center"/>
        <w:rPr>
          <w:sz w:val="28"/>
          <w:szCs w:val="28"/>
        </w:rPr>
      </w:pPr>
    </w:p>
    <w:p w:rsidR="00561EDD" w:rsidRPr="00561EDD" w:rsidRDefault="00561EDD" w:rsidP="00561EDD">
      <w:pPr>
        <w:ind w:left="5040"/>
        <w:jc w:val="center"/>
        <w:rPr>
          <w:i/>
          <w:sz w:val="28"/>
          <w:szCs w:val="28"/>
        </w:rPr>
      </w:pPr>
      <w:r w:rsidRPr="00561EDD">
        <w:rPr>
          <w:sz w:val="28"/>
          <w:szCs w:val="28"/>
        </w:rPr>
        <w:t>протокол №____</w:t>
      </w:r>
    </w:p>
    <w:p w:rsidR="00561EDD" w:rsidRDefault="00561EDD" w:rsidP="00561EDD">
      <w:pPr>
        <w:ind w:left="5040"/>
        <w:jc w:val="center"/>
        <w:rPr>
          <w:i/>
          <w:sz w:val="28"/>
          <w:szCs w:val="28"/>
        </w:rPr>
      </w:pPr>
      <w:r w:rsidRPr="00561EDD">
        <w:rPr>
          <w:i/>
          <w:sz w:val="28"/>
          <w:szCs w:val="28"/>
        </w:rPr>
        <w:t xml:space="preserve">                     </w:t>
      </w:r>
    </w:p>
    <w:p w:rsidR="00561EDD" w:rsidRPr="00561EDD" w:rsidRDefault="00974EB8" w:rsidP="00561EDD">
      <w:pPr>
        <w:ind w:right="-284"/>
        <w:jc w:val="center"/>
        <w:outlineLvl w:val="1"/>
        <w:rPr>
          <w:b/>
          <w:caps/>
          <w:snapToGrid w:val="0"/>
          <w:sz w:val="28"/>
          <w:szCs w:val="28"/>
        </w:rPr>
      </w:pPr>
      <w:r>
        <w:rPr>
          <w:b/>
          <w:caps/>
          <w:snapToGrid w:val="0"/>
          <w:sz w:val="28"/>
          <w:szCs w:val="28"/>
        </w:rPr>
        <w:t>иНФОРМАЦИЯ</w:t>
      </w:r>
    </w:p>
    <w:p w:rsidR="00561EDD" w:rsidRPr="00561EDD" w:rsidRDefault="00561EDD" w:rsidP="00561EDD">
      <w:pPr>
        <w:ind w:right="-284"/>
        <w:jc w:val="center"/>
        <w:outlineLvl w:val="1"/>
        <w:rPr>
          <w:b/>
          <w:caps/>
          <w:snapToGrid w:val="0"/>
          <w:sz w:val="28"/>
          <w:szCs w:val="28"/>
        </w:rPr>
      </w:pPr>
      <w:r w:rsidRPr="00561EDD">
        <w:rPr>
          <w:b/>
          <w:caps/>
          <w:snapToGrid w:val="0"/>
          <w:sz w:val="28"/>
          <w:szCs w:val="28"/>
        </w:rPr>
        <w:t>о результатах контрольного мероприятия</w:t>
      </w:r>
    </w:p>
    <w:p w:rsidR="00561EDD" w:rsidRDefault="00FF1C15" w:rsidP="0023780F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«П</w:t>
      </w:r>
      <w:r w:rsidR="00561EDD" w:rsidRPr="00FF1C15">
        <w:rPr>
          <w:sz w:val="28"/>
          <w:szCs w:val="28"/>
        </w:rPr>
        <w:t>роверка организации исполнения бюджетного процесса, в части формирования, внесения изменений, исполнения бюджета и использования средств областного бюджета министерством промышленности и строительства (министерством строительства и архитектуры) Архангельской области</w:t>
      </w:r>
      <w:r>
        <w:rPr>
          <w:sz w:val="28"/>
          <w:szCs w:val="28"/>
        </w:rPr>
        <w:br/>
      </w:r>
      <w:r w:rsidR="00561EDD" w:rsidRPr="00FF1C15">
        <w:rPr>
          <w:sz w:val="28"/>
          <w:szCs w:val="28"/>
        </w:rPr>
        <w:t xml:space="preserve"> за 2015 год</w:t>
      </w:r>
      <w:r>
        <w:rPr>
          <w:sz w:val="28"/>
          <w:szCs w:val="28"/>
        </w:rPr>
        <w:t>»</w:t>
      </w:r>
      <w:r w:rsidR="00FE7B21">
        <w:rPr>
          <w:sz w:val="28"/>
          <w:szCs w:val="28"/>
        </w:rPr>
        <w:t>.</w:t>
      </w:r>
    </w:p>
    <w:p w:rsidR="0010746B" w:rsidRPr="00FF1C15" w:rsidRDefault="0010746B" w:rsidP="0023780F">
      <w:pPr>
        <w:pStyle w:val="a3"/>
        <w:ind w:firstLine="567"/>
        <w:jc w:val="center"/>
        <w:rPr>
          <w:sz w:val="28"/>
          <w:szCs w:val="28"/>
        </w:rPr>
      </w:pPr>
    </w:p>
    <w:p w:rsidR="00561EDD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FF1C15">
        <w:rPr>
          <w:sz w:val="28"/>
          <w:szCs w:val="28"/>
        </w:rPr>
        <w:t xml:space="preserve">1. </w:t>
      </w:r>
      <w:proofErr w:type="gramStart"/>
      <w:r w:rsidRPr="00E803BD">
        <w:rPr>
          <w:sz w:val="28"/>
          <w:szCs w:val="28"/>
        </w:rPr>
        <w:t>Основание для проведения контрольного мероприятия: статьи 157, 265-268.1 Бюджетного кодекса Российской Федерации, 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 288-22-</w:t>
      </w:r>
      <w:proofErr w:type="spellStart"/>
      <w:r w:rsidRPr="00E803BD">
        <w:rPr>
          <w:sz w:val="28"/>
          <w:szCs w:val="28"/>
        </w:rPr>
        <w:t>ОЗ</w:t>
      </w:r>
      <w:proofErr w:type="spellEnd"/>
      <w:r w:rsidRPr="00E803BD">
        <w:rPr>
          <w:sz w:val="28"/>
          <w:szCs w:val="28"/>
        </w:rPr>
        <w:t xml:space="preserve"> «О контрольно-счетной палате Архангельской области» и план работы контрольно-счетной палаты на 2016 год</w:t>
      </w:r>
      <w:r w:rsidR="0090396D" w:rsidRPr="00E803BD">
        <w:rPr>
          <w:sz w:val="28"/>
          <w:szCs w:val="28"/>
        </w:rPr>
        <w:t>, в соответствии с которым</w:t>
      </w:r>
      <w:r w:rsidRPr="00E803BD">
        <w:rPr>
          <w:sz w:val="28"/>
          <w:szCs w:val="28"/>
        </w:rPr>
        <w:t xml:space="preserve"> </w:t>
      </w:r>
      <w:r w:rsidR="0090396D" w:rsidRPr="00E803BD">
        <w:rPr>
          <w:sz w:val="28"/>
          <w:szCs w:val="28"/>
        </w:rPr>
        <w:t xml:space="preserve">проверка проводилась </w:t>
      </w:r>
      <w:r w:rsidRPr="00E803BD">
        <w:rPr>
          <w:sz w:val="28"/>
          <w:szCs w:val="28"/>
        </w:rPr>
        <w:t>совместно с прокуратурой Архангельской области.</w:t>
      </w:r>
      <w:proofErr w:type="gramEnd"/>
    </w:p>
    <w:p w:rsidR="00FF1C15" w:rsidRPr="00E803BD" w:rsidRDefault="00FF1C15" w:rsidP="0077409C">
      <w:pPr>
        <w:pStyle w:val="a3"/>
        <w:ind w:firstLine="709"/>
        <w:jc w:val="both"/>
        <w:rPr>
          <w:sz w:val="16"/>
          <w:szCs w:val="16"/>
        </w:rPr>
      </w:pPr>
    </w:p>
    <w:p w:rsidR="00561EDD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2. Перечень объектов контрольного мероприятия:</w:t>
      </w:r>
    </w:p>
    <w:p w:rsidR="00561EDD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1) Министерство промышленности и строительства (министерством строительства и архитектуры) Архангельской области (далее – Минстрой АО);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2) Государственное бюджетное учреждение Архангельской области «Главное управление капитального строительства» (далее – </w:t>
      </w:r>
      <w:proofErr w:type="spellStart"/>
      <w:r w:rsidRPr="00E803BD">
        <w:rPr>
          <w:sz w:val="28"/>
          <w:szCs w:val="28"/>
        </w:rPr>
        <w:t>ГБУ</w:t>
      </w:r>
      <w:proofErr w:type="spellEnd"/>
      <w:r w:rsidRPr="00E803BD">
        <w:rPr>
          <w:sz w:val="28"/>
          <w:szCs w:val="28"/>
        </w:rPr>
        <w:t xml:space="preserve"> «</w:t>
      </w:r>
      <w:proofErr w:type="spellStart"/>
      <w:r w:rsidRPr="00E803BD">
        <w:rPr>
          <w:sz w:val="28"/>
          <w:szCs w:val="28"/>
        </w:rPr>
        <w:t>ГУКС</w:t>
      </w:r>
      <w:proofErr w:type="spellEnd"/>
      <w:r w:rsidRPr="00E803BD">
        <w:rPr>
          <w:sz w:val="28"/>
          <w:szCs w:val="28"/>
        </w:rPr>
        <w:t>»). Отчет утвержден коллегией контрольно-счетной палаты Архангельской области от 15.04.2016, протокол № 6.</w:t>
      </w:r>
    </w:p>
    <w:p w:rsidR="00FF1C15" w:rsidRPr="00E803BD" w:rsidRDefault="00FF1C15" w:rsidP="0077409C">
      <w:pPr>
        <w:pStyle w:val="a3"/>
        <w:ind w:firstLine="709"/>
        <w:jc w:val="both"/>
        <w:rPr>
          <w:sz w:val="16"/>
          <w:szCs w:val="16"/>
        </w:rPr>
      </w:pPr>
    </w:p>
    <w:p w:rsidR="00561EDD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3. Проверяемый период деятельности: 2015 год,</w:t>
      </w:r>
      <w:r w:rsidRPr="00E803BD">
        <w:t xml:space="preserve"> </w:t>
      </w:r>
      <w:r w:rsidRPr="00E803BD">
        <w:rPr>
          <w:sz w:val="28"/>
          <w:szCs w:val="28"/>
        </w:rPr>
        <w:t>при необходимости более ранние периоды.</w:t>
      </w:r>
    </w:p>
    <w:p w:rsidR="00561EDD" w:rsidRPr="00E803BD" w:rsidRDefault="00561EDD" w:rsidP="0077409C">
      <w:pPr>
        <w:pStyle w:val="a3"/>
        <w:ind w:firstLine="709"/>
        <w:jc w:val="both"/>
        <w:rPr>
          <w:sz w:val="16"/>
          <w:szCs w:val="16"/>
        </w:rPr>
      </w:pP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4. Сроки проведения контрольного мероприятия с 17 февраля по 13 апреля 2016 года.</w:t>
      </w:r>
    </w:p>
    <w:p w:rsidR="00FF1C15" w:rsidRPr="00E803BD" w:rsidRDefault="00FF1C15" w:rsidP="0077409C">
      <w:pPr>
        <w:pStyle w:val="a3"/>
        <w:ind w:firstLine="709"/>
        <w:jc w:val="both"/>
        <w:rPr>
          <w:sz w:val="16"/>
          <w:szCs w:val="16"/>
        </w:rPr>
      </w:pP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5. Цели контрольного мероприятия:</w:t>
      </w:r>
    </w:p>
    <w:p w:rsidR="00FF1C15" w:rsidRPr="00E803BD" w:rsidRDefault="00EB5BB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В</w:t>
      </w:r>
      <w:r w:rsidR="00FF1C15" w:rsidRPr="00E803BD">
        <w:rPr>
          <w:sz w:val="28"/>
          <w:szCs w:val="28"/>
        </w:rPr>
        <w:t>ыполнения мероприятий</w:t>
      </w:r>
      <w:r w:rsidRPr="00E803BD">
        <w:rPr>
          <w:sz w:val="28"/>
          <w:szCs w:val="28"/>
        </w:rPr>
        <w:t xml:space="preserve"> Минстроем АО в рамках реализации</w:t>
      </w:r>
      <w:r w:rsidR="00FF1C15" w:rsidRPr="00E803BD">
        <w:rPr>
          <w:sz w:val="28"/>
          <w:szCs w:val="28"/>
        </w:rPr>
        <w:t>:</w:t>
      </w:r>
    </w:p>
    <w:p w:rsidR="00FF1C15" w:rsidRPr="00E803BD" w:rsidRDefault="00464A5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1)</w:t>
      </w:r>
      <w:r w:rsidR="00FF1C15" w:rsidRPr="00E803BD">
        <w:rPr>
          <w:sz w:val="28"/>
          <w:szCs w:val="28"/>
        </w:rPr>
        <w:t xml:space="preserve"> Указ</w:t>
      </w:r>
      <w:r w:rsidR="00EB5BBE" w:rsidRPr="00E803BD">
        <w:rPr>
          <w:sz w:val="28"/>
          <w:szCs w:val="28"/>
        </w:rPr>
        <w:t>ов</w:t>
      </w:r>
      <w:r w:rsidR="00FF1C15" w:rsidRPr="00E803BD">
        <w:rPr>
          <w:sz w:val="28"/>
          <w:szCs w:val="28"/>
        </w:rPr>
        <w:t xml:space="preserve"> Президента РФ: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от 07.05.2012 №596 «О долгосрочной государственной экономической политике»;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- 07.05.2012 №597 «О мероприятиях по реализации государственной социальной политики»;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от 07.05.2012 №598 «О совершенствовании политики в сфере здравоохранения»;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от 07.05.2012 №599 «О мерах по реализации государственной политики в области образования и науки»;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FF1C15" w:rsidRPr="00E803BD" w:rsidRDefault="00464A5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2)</w:t>
      </w:r>
      <w:r w:rsidR="00FF1C15" w:rsidRPr="00E803BD">
        <w:rPr>
          <w:sz w:val="28"/>
          <w:szCs w:val="28"/>
        </w:rPr>
        <w:t xml:space="preserve"> Государственн</w:t>
      </w:r>
      <w:r w:rsidR="00EB5BBE" w:rsidRPr="00E803BD">
        <w:rPr>
          <w:sz w:val="28"/>
          <w:szCs w:val="28"/>
        </w:rPr>
        <w:t>ых</w:t>
      </w:r>
      <w:r w:rsidR="00FF1C15" w:rsidRPr="00E803BD">
        <w:rPr>
          <w:sz w:val="28"/>
          <w:szCs w:val="28"/>
        </w:rPr>
        <w:t xml:space="preserve"> программ Архангельской области: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«Развитие здравоохранения Архангельской области (2013-2020 годы)»;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«Развитие образования и науки Архангельской области 2013-2018 годы»;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«Культура Русского Севера (2013-2020 годы)»;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«Устойчивое развитие сельских территорий Архангельской области (2014-2017 годы)»;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«Охрана окружающей среды, воспроизводство и использование природных ресурсов Архангельской области (2014 – 2020 годы)»;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(2014-2020 годы)»;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«Развитие лесного комплекса Архангельской области (2014-2020 годы)»;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(2014 - 2018 годы)»;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«Защита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(2014 - 2020 годы)»; 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«Обеспечение качественным, доступным жильем и объектами инженерной инфраструктуры населения Архангельской области (2014-2020 годы)»;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«Развитие инфраструктуры Соловецкого архипелага (2014 – 2019 годы)», а также иных программ Архангельской области: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Модернизация здравоохранения Архангельской области на 2011-2016 годы;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Адресная программа Архангельской области «Переселение граждан из аварийного жилищного фонда на 2013-2017 годы»,</w:t>
      </w:r>
    </w:p>
    <w:p w:rsidR="00FF1C15" w:rsidRPr="00E803BD" w:rsidRDefault="00464A5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3) О</w:t>
      </w:r>
      <w:r w:rsidR="00FF1C15" w:rsidRPr="00E803BD">
        <w:rPr>
          <w:sz w:val="28"/>
          <w:szCs w:val="28"/>
        </w:rPr>
        <w:t>бластн</w:t>
      </w:r>
      <w:r w:rsidRPr="00E803BD">
        <w:rPr>
          <w:sz w:val="28"/>
          <w:szCs w:val="28"/>
        </w:rPr>
        <w:t>ой</w:t>
      </w:r>
      <w:r w:rsidR="00FF1C15" w:rsidRPr="00E803BD">
        <w:rPr>
          <w:sz w:val="28"/>
          <w:szCs w:val="28"/>
        </w:rPr>
        <w:t xml:space="preserve"> адресн</w:t>
      </w:r>
      <w:r w:rsidRPr="00E803BD">
        <w:rPr>
          <w:sz w:val="28"/>
          <w:szCs w:val="28"/>
        </w:rPr>
        <w:t>ой</w:t>
      </w:r>
      <w:r w:rsidR="00FF1C15" w:rsidRPr="00E803BD">
        <w:rPr>
          <w:sz w:val="28"/>
          <w:szCs w:val="28"/>
        </w:rPr>
        <w:t xml:space="preserve"> инвестиционн</w:t>
      </w:r>
      <w:r w:rsidRPr="00E803BD">
        <w:rPr>
          <w:sz w:val="28"/>
          <w:szCs w:val="28"/>
        </w:rPr>
        <w:t>ой</w:t>
      </w:r>
      <w:r w:rsidR="00FF1C15" w:rsidRPr="00E803BD">
        <w:rPr>
          <w:sz w:val="28"/>
          <w:szCs w:val="28"/>
        </w:rPr>
        <w:t xml:space="preserve"> программ</w:t>
      </w:r>
      <w:r w:rsidRPr="00E803BD">
        <w:rPr>
          <w:sz w:val="28"/>
          <w:szCs w:val="28"/>
        </w:rPr>
        <w:t>ы</w:t>
      </w:r>
      <w:r w:rsidR="00FF1C15" w:rsidRPr="00E803BD">
        <w:rPr>
          <w:sz w:val="28"/>
          <w:szCs w:val="28"/>
        </w:rPr>
        <w:t xml:space="preserve"> (далее </w:t>
      </w:r>
      <w:proofErr w:type="spellStart"/>
      <w:r w:rsidR="00FF1C15" w:rsidRPr="00E803BD">
        <w:rPr>
          <w:sz w:val="28"/>
          <w:szCs w:val="28"/>
        </w:rPr>
        <w:t>ОАИП</w:t>
      </w:r>
      <w:proofErr w:type="spellEnd"/>
      <w:r w:rsidR="00FF1C15" w:rsidRPr="00E803BD">
        <w:rPr>
          <w:sz w:val="28"/>
          <w:szCs w:val="28"/>
        </w:rPr>
        <w:t>).</w:t>
      </w: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</w:p>
    <w:p w:rsidR="00FF1C15" w:rsidRPr="00E803BD" w:rsidRDefault="00FF1C1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6. По результатам контрольного мероприятия установлено следующее.</w:t>
      </w:r>
    </w:p>
    <w:p w:rsidR="0035498E" w:rsidRPr="00E803BD" w:rsidRDefault="0035498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В соответствие с Положением</w:t>
      </w:r>
      <w:r w:rsidR="00171F23" w:rsidRPr="00E803BD">
        <w:rPr>
          <w:sz w:val="28"/>
          <w:szCs w:val="28"/>
        </w:rPr>
        <w:t>,</w:t>
      </w:r>
      <w:r w:rsidRPr="00E803BD">
        <w:rPr>
          <w:sz w:val="28"/>
          <w:szCs w:val="28"/>
        </w:rPr>
        <w:t xml:space="preserve"> регулирующим деятельность Минстроя АО, министерство осуществляет в том числе:</w:t>
      </w:r>
    </w:p>
    <w:p w:rsidR="0035498E" w:rsidRPr="00E803BD" w:rsidRDefault="00EB5BB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</w:t>
      </w:r>
      <w:r w:rsidR="0035498E" w:rsidRPr="00E803BD">
        <w:rPr>
          <w:sz w:val="28"/>
          <w:szCs w:val="28"/>
        </w:rPr>
        <w:t>разработку и реализацию государственных программ Архангельской области, направленных на развитие на территории Архангельской области жилищного строительства, инженерной и социальной инфраструктуры;</w:t>
      </w:r>
    </w:p>
    <w:p w:rsidR="0035498E" w:rsidRPr="00E803BD" w:rsidRDefault="00EB5BB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</w:t>
      </w:r>
      <w:r w:rsidR="0035498E" w:rsidRPr="00E803BD">
        <w:rPr>
          <w:sz w:val="28"/>
          <w:szCs w:val="28"/>
        </w:rPr>
        <w:t xml:space="preserve">формирование в установленном порядке областной адресной инвестиционной программы (далее </w:t>
      </w:r>
      <w:proofErr w:type="spellStart"/>
      <w:r w:rsidR="0035498E" w:rsidRPr="00E803BD">
        <w:rPr>
          <w:sz w:val="28"/>
          <w:szCs w:val="28"/>
        </w:rPr>
        <w:t>ОАИП</w:t>
      </w:r>
      <w:proofErr w:type="spellEnd"/>
      <w:r w:rsidR="0035498E" w:rsidRPr="00E803BD">
        <w:rPr>
          <w:sz w:val="28"/>
          <w:szCs w:val="28"/>
        </w:rPr>
        <w:t xml:space="preserve">), </w:t>
      </w:r>
      <w:proofErr w:type="gramStart"/>
      <w:r w:rsidR="0035498E" w:rsidRPr="00E803BD">
        <w:rPr>
          <w:sz w:val="28"/>
          <w:szCs w:val="28"/>
        </w:rPr>
        <w:t>контроль за</w:t>
      </w:r>
      <w:proofErr w:type="gramEnd"/>
      <w:r w:rsidR="0035498E" w:rsidRPr="00E803BD">
        <w:rPr>
          <w:sz w:val="28"/>
          <w:szCs w:val="28"/>
        </w:rPr>
        <w:t xml:space="preserve"> ее реализацией;</w:t>
      </w:r>
    </w:p>
    <w:p w:rsidR="0035498E" w:rsidRPr="00E803BD" w:rsidRDefault="00EB5BB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</w:t>
      </w:r>
      <w:r w:rsidR="0035498E" w:rsidRPr="00E803BD">
        <w:rPr>
          <w:sz w:val="28"/>
          <w:szCs w:val="28"/>
        </w:rPr>
        <w:t>осуществление бюджетных полномочий как главного администратора бюджетных сре</w:t>
      </w:r>
      <w:proofErr w:type="gramStart"/>
      <w:r w:rsidR="0035498E" w:rsidRPr="00E803BD">
        <w:rPr>
          <w:sz w:val="28"/>
          <w:szCs w:val="28"/>
        </w:rPr>
        <w:t>дств в с</w:t>
      </w:r>
      <w:proofErr w:type="gramEnd"/>
      <w:r w:rsidR="0035498E" w:rsidRPr="00E803BD">
        <w:rPr>
          <w:sz w:val="28"/>
          <w:szCs w:val="28"/>
        </w:rPr>
        <w:t>оответствии с бюджетным законодательством Российской Федерации.</w:t>
      </w:r>
    </w:p>
    <w:p w:rsidR="00EB5BBE" w:rsidRPr="00E803BD" w:rsidRDefault="0035498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При формировании государственных и иных программ Архангельской области, областной адресной инвестиционной программы (далее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 xml:space="preserve">) министерство выступает </w:t>
      </w:r>
      <w:r w:rsidR="009310BD" w:rsidRPr="00E803BD">
        <w:rPr>
          <w:sz w:val="28"/>
          <w:szCs w:val="28"/>
        </w:rPr>
        <w:t xml:space="preserve">исполнителем или </w:t>
      </w:r>
      <w:r w:rsidRPr="00E803BD">
        <w:rPr>
          <w:sz w:val="28"/>
          <w:szCs w:val="28"/>
        </w:rPr>
        <w:t>соисполнителем программных мероприятий в части осуществления капитальных вложений в объекты государственной и муниципальной собственности, а также главным распорядителем в части расходования бюджетных средств на их реализацию</w:t>
      </w:r>
      <w:r w:rsidR="006936DF" w:rsidRPr="00E803BD">
        <w:rPr>
          <w:sz w:val="28"/>
          <w:szCs w:val="28"/>
        </w:rPr>
        <w:t>,</w:t>
      </w:r>
      <w:r w:rsidRPr="00E803BD">
        <w:rPr>
          <w:sz w:val="28"/>
          <w:szCs w:val="28"/>
        </w:rPr>
        <w:t xml:space="preserve"> включая средства федерального бюджета.</w:t>
      </w:r>
      <w:r w:rsidR="00EB5BBE" w:rsidRPr="00E803BD">
        <w:rPr>
          <w:sz w:val="28"/>
          <w:szCs w:val="28"/>
        </w:rPr>
        <w:t xml:space="preserve"> </w:t>
      </w:r>
    </w:p>
    <w:p w:rsidR="00EB5BBE" w:rsidRPr="00E803BD" w:rsidRDefault="00EB5BB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Акт проверки от 13.04.2016 направлен объекту контроля.</w:t>
      </w:r>
    </w:p>
    <w:p w:rsidR="00EB5BBE" w:rsidRPr="00E803BD" w:rsidRDefault="00EB5BB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Протокол разногласий от Минстроя АО от 25.04.2016 № 201/1066 поступил в ко</w:t>
      </w:r>
      <w:r w:rsidR="0092275B" w:rsidRPr="00E803BD">
        <w:rPr>
          <w:sz w:val="28"/>
          <w:szCs w:val="28"/>
        </w:rPr>
        <w:t>н</w:t>
      </w:r>
      <w:r w:rsidRPr="00E803BD">
        <w:rPr>
          <w:sz w:val="28"/>
          <w:szCs w:val="28"/>
        </w:rPr>
        <w:t>трольно-счетную палату 26.04.2016.</w:t>
      </w:r>
      <w:r w:rsidR="0090396D" w:rsidRPr="00E803BD">
        <w:rPr>
          <w:sz w:val="28"/>
          <w:szCs w:val="28"/>
        </w:rPr>
        <w:t xml:space="preserve"> </w:t>
      </w:r>
      <w:r w:rsidRPr="00E803BD">
        <w:rPr>
          <w:sz w:val="28"/>
          <w:szCs w:val="28"/>
        </w:rPr>
        <w:t xml:space="preserve">Заключение </w:t>
      </w:r>
      <w:r w:rsidR="00C15F6E" w:rsidRPr="00E803BD">
        <w:rPr>
          <w:sz w:val="28"/>
          <w:szCs w:val="28"/>
        </w:rPr>
        <w:t xml:space="preserve">на протокол разногласий направлено объекту контроля  </w:t>
      </w:r>
      <w:r w:rsidR="0092275B" w:rsidRPr="00E803BD">
        <w:rPr>
          <w:sz w:val="28"/>
          <w:szCs w:val="28"/>
        </w:rPr>
        <w:t>29</w:t>
      </w:r>
      <w:r w:rsidR="00C15F6E" w:rsidRPr="00E803BD">
        <w:rPr>
          <w:sz w:val="28"/>
          <w:szCs w:val="28"/>
        </w:rPr>
        <w:t>.04.2016.</w:t>
      </w:r>
    </w:p>
    <w:p w:rsidR="00444ABC" w:rsidRPr="00E803BD" w:rsidRDefault="00C15F6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6.1. </w:t>
      </w:r>
      <w:r w:rsidR="004C00B2" w:rsidRPr="00E803BD">
        <w:rPr>
          <w:sz w:val="28"/>
          <w:szCs w:val="28"/>
        </w:rPr>
        <w:t>О</w:t>
      </w:r>
      <w:r w:rsidR="00444ABC" w:rsidRPr="00E803BD">
        <w:rPr>
          <w:sz w:val="28"/>
          <w:szCs w:val="28"/>
        </w:rPr>
        <w:t>рганизация формирования, внесения изменений и исполнения областной адресной инвестиционной программы (</w:t>
      </w:r>
      <w:proofErr w:type="spellStart"/>
      <w:r w:rsidR="00444ABC" w:rsidRPr="00E803BD">
        <w:rPr>
          <w:sz w:val="28"/>
          <w:szCs w:val="28"/>
        </w:rPr>
        <w:t>ОАИП</w:t>
      </w:r>
      <w:proofErr w:type="spellEnd"/>
      <w:r w:rsidR="00444ABC" w:rsidRPr="00E803BD">
        <w:rPr>
          <w:sz w:val="28"/>
          <w:szCs w:val="28"/>
        </w:rPr>
        <w:t>)</w:t>
      </w:r>
      <w:r w:rsidRPr="00E803BD">
        <w:rPr>
          <w:sz w:val="28"/>
          <w:szCs w:val="28"/>
        </w:rPr>
        <w:t>:</w:t>
      </w:r>
    </w:p>
    <w:p w:rsidR="00DD5FD3" w:rsidRPr="00E803BD" w:rsidRDefault="00DD5FD3" w:rsidP="0077409C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E803BD">
        <w:rPr>
          <w:bCs/>
          <w:sz w:val="28"/>
          <w:szCs w:val="28"/>
        </w:rPr>
        <w:t>ОАИП</w:t>
      </w:r>
      <w:proofErr w:type="spellEnd"/>
      <w:r w:rsidRPr="00E803BD">
        <w:rPr>
          <w:bCs/>
          <w:sz w:val="28"/>
          <w:szCs w:val="28"/>
        </w:rPr>
        <w:t xml:space="preserve"> на 2015 год утверждена постановлением Правительства Архангельской области </w:t>
      </w:r>
      <w:r w:rsidRPr="00E803BD">
        <w:rPr>
          <w:sz w:val="28"/>
          <w:szCs w:val="28"/>
        </w:rPr>
        <w:t>22.01.2015 №13-</w:t>
      </w:r>
      <w:proofErr w:type="spellStart"/>
      <w:r w:rsidRPr="00E803BD">
        <w:rPr>
          <w:sz w:val="28"/>
          <w:szCs w:val="28"/>
        </w:rPr>
        <w:t>пп</w:t>
      </w:r>
      <w:proofErr w:type="spellEnd"/>
      <w:r w:rsidRPr="00E803BD">
        <w:rPr>
          <w:sz w:val="28"/>
          <w:szCs w:val="28"/>
        </w:rPr>
        <w:t xml:space="preserve">, действует с 26.01.2015. </w:t>
      </w:r>
    </w:p>
    <w:p w:rsidR="00DD5FD3" w:rsidRPr="00E803BD" w:rsidRDefault="00DD5FD3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В течение </w:t>
      </w:r>
      <w:r w:rsidR="00C15F6E" w:rsidRPr="00E803BD">
        <w:rPr>
          <w:sz w:val="28"/>
          <w:szCs w:val="28"/>
        </w:rPr>
        <w:t xml:space="preserve">2015 </w:t>
      </w:r>
      <w:r w:rsidRPr="00E803BD">
        <w:rPr>
          <w:sz w:val="28"/>
          <w:szCs w:val="28"/>
        </w:rPr>
        <w:t xml:space="preserve">года 9-ю постановлениями Правительства Архангельской области в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 xml:space="preserve"> внесены изменения.</w:t>
      </w:r>
    </w:p>
    <w:p w:rsidR="00DD5FD3" w:rsidRPr="00E803BD" w:rsidRDefault="00DD5FD3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В части выполнения полномочий по формированию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 xml:space="preserve">, внесению изменений и исполнению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 xml:space="preserve">, необходимо отметить, </w:t>
      </w:r>
      <w:r w:rsidR="00B73453" w:rsidRPr="00E803BD">
        <w:rPr>
          <w:sz w:val="28"/>
          <w:szCs w:val="28"/>
        </w:rPr>
        <w:t xml:space="preserve">что </w:t>
      </w:r>
      <w:r w:rsidRPr="00E803BD">
        <w:rPr>
          <w:sz w:val="28"/>
          <w:szCs w:val="28"/>
        </w:rPr>
        <w:t xml:space="preserve">в течение года, только по объектам администрируемым Минстроем АО, в рамках, обозначенных выше постановлений, 149 раз вносились изменения в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>:</w:t>
      </w:r>
    </w:p>
    <w:p w:rsidR="00DD5FD3" w:rsidRPr="00E803BD" w:rsidRDefault="00C15F6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</w:t>
      </w:r>
      <w:r w:rsidR="00DD5FD3" w:rsidRPr="00E803BD">
        <w:rPr>
          <w:sz w:val="28"/>
          <w:szCs w:val="28"/>
        </w:rPr>
        <w:t xml:space="preserve">вновь в течение года включено 55 объектов (или изменены их наименования), в том числе по </w:t>
      </w:r>
      <w:proofErr w:type="spellStart"/>
      <w:r w:rsidR="00DD5FD3" w:rsidRPr="00E803BD">
        <w:rPr>
          <w:sz w:val="28"/>
          <w:szCs w:val="28"/>
        </w:rPr>
        <w:t>ГБУ</w:t>
      </w:r>
      <w:proofErr w:type="spellEnd"/>
      <w:r w:rsidR="00DD5FD3" w:rsidRPr="00E803BD">
        <w:rPr>
          <w:sz w:val="28"/>
          <w:szCs w:val="28"/>
        </w:rPr>
        <w:t xml:space="preserve"> «</w:t>
      </w:r>
      <w:proofErr w:type="spellStart"/>
      <w:r w:rsidR="00DD5FD3" w:rsidRPr="00E803BD">
        <w:rPr>
          <w:sz w:val="28"/>
          <w:szCs w:val="28"/>
        </w:rPr>
        <w:t>ГУКС</w:t>
      </w:r>
      <w:proofErr w:type="spellEnd"/>
      <w:r w:rsidR="00DD5FD3" w:rsidRPr="00E803BD">
        <w:rPr>
          <w:sz w:val="28"/>
          <w:szCs w:val="28"/>
        </w:rPr>
        <w:t xml:space="preserve"> АО» 30 </w:t>
      </w:r>
      <w:r w:rsidR="00B73453" w:rsidRPr="00E803BD">
        <w:rPr>
          <w:sz w:val="28"/>
          <w:szCs w:val="28"/>
        </w:rPr>
        <w:t xml:space="preserve">объектов </w:t>
      </w:r>
      <w:r w:rsidR="00DD5FD3" w:rsidRPr="00E803BD">
        <w:rPr>
          <w:sz w:val="28"/>
          <w:szCs w:val="28"/>
        </w:rPr>
        <w:t xml:space="preserve">на 308,0 млн.руб., по муниципальным образованиям 25 </w:t>
      </w:r>
      <w:r w:rsidR="00B73453" w:rsidRPr="00E803BD">
        <w:rPr>
          <w:sz w:val="28"/>
          <w:szCs w:val="28"/>
        </w:rPr>
        <w:t xml:space="preserve">объектов </w:t>
      </w:r>
      <w:r w:rsidR="00DD5FD3" w:rsidRPr="00E803BD">
        <w:rPr>
          <w:sz w:val="28"/>
          <w:szCs w:val="28"/>
        </w:rPr>
        <w:t>на 307,1 млн.руб.,</w:t>
      </w:r>
    </w:p>
    <w:p w:rsidR="00DD5FD3" w:rsidRPr="00E803BD" w:rsidRDefault="00C15F6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</w:t>
      </w:r>
      <w:r w:rsidR="00DD5FD3" w:rsidRPr="00E803BD">
        <w:rPr>
          <w:sz w:val="28"/>
          <w:szCs w:val="28"/>
        </w:rPr>
        <w:t xml:space="preserve">увеличены ассигнования в течение года на 37 объектов, в том числе по </w:t>
      </w:r>
      <w:proofErr w:type="spellStart"/>
      <w:r w:rsidR="00DD5FD3" w:rsidRPr="00E803BD">
        <w:rPr>
          <w:sz w:val="28"/>
          <w:szCs w:val="28"/>
        </w:rPr>
        <w:t>ГБУ</w:t>
      </w:r>
      <w:proofErr w:type="spellEnd"/>
      <w:r w:rsidR="00DD5FD3" w:rsidRPr="00E803BD">
        <w:rPr>
          <w:sz w:val="28"/>
          <w:szCs w:val="28"/>
        </w:rPr>
        <w:t xml:space="preserve"> «</w:t>
      </w:r>
      <w:proofErr w:type="spellStart"/>
      <w:r w:rsidR="00DD5FD3" w:rsidRPr="00E803BD">
        <w:rPr>
          <w:sz w:val="28"/>
          <w:szCs w:val="28"/>
        </w:rPr>
        <w:t>ГУКС</w:t>
      </w:r>
      <w:proofErr w:type="spellEnd"/>
      <w:r w:rsidR="00DD5FD3" w:rsidRPr="00E803BD">
        <w:rPr>
          <w:sz w:val="28"/>
          <w:szCs w:val="28"/>
        </w:rPr>
        <w:t xml:space="preserve"> АО» на 16 объектов на сумму 97,0 млн.руб., по муниципальным образованиям на 21 объект на сумму 376,7 млн.руб.,</w:t>
      </w:r>
    </w:p>
    <w:p w:rsidR="00DD5FD3" w:rsidRPr="00E803BD" w:rsidRDefault="00C15F6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</w:t>
      </w:r>
      <w:r w:rsidR="00DD5FD3" w:rsidRPr="00E803BD">
        <w:rPr>
          <w:sz w:val="28"/>
          <w:szCs w:val="28"/>
        </w:rPr>
        <w:t xml:space="preserve">уменьшены ассигнования по 23 объектам, в том числе по </w:t>
      </w:r>
      <w:proofErr w:type="spellStart"/>
      <w:r w:rsidR="00DD5FD3" w:rsidRPr="00E803BD">
        <w:rPr>
          <w:sz w:val="28"/>
          <w:szCs w:val="28"/>
        </w:rPr>
        <w:t>ГБУ</w:t>
      </w:r>
      <w:proofErr w:type="spellEnd"/>
      <w:r w:rsidR="00DD5FD3" w:rsidRPr="00E803BD">
        <w:rPr>
          <w:sz w:val="28"/>
          <w:szCs w:val="28"/>
        </w:rPr>
        <w:t xml:space="preserve"> «</w:t>
      </w:r>
      <w:proofErr w:type="spellStart"/>
      <w:r w:rsidR="00DD5FD3" w:rsidRPr="00E803BD">
        <w:rPr>
          <w:sz w:val="28"/>
          <w:szCs w:val="28"/>
        </w:rPr>
        <w:t>ГУСК</w:t>
      </w:r>
      <w:proofErr w:type="spellEnd"/>
      <w:r w:rsidR="00DD5FD3" w:rsidRPr="00E803BD">
        <w:rPr>
          <w:sz w:val="28"/>
          <w:szCs w:val="28"/>
        </w:rPr>
        <w:t xml:space="preserve"> АО» на 9 объектов на сумму 86,6 млн.руб., по муниципальным образованиям на 14 объектов на 148,8 млн.руб.,</w:t>
      </w:r>
    </w:p>
    <w:p w:rsidR="00DD5FD3" w:rsidRPr="00E803BD" w:rsidRDefault="00C15F6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</w:t>
      </w:r>
      <w:r w:rsidR="00DD5FD3" w:rsidRPr="00E803BD">
        <w:rPr>
          <w:sz w:val="28"/>
          <w:szCs w:val="28"/>
        </w:rPr>
        <w:t xml:space="preserve">исключены из </w:t>
      </w:r>
      <w:proofErr w:type="spellStart"/>
      <w:r w:rsidR="00DD5FD3" w:rsidRPr="00E803BD">
        <w:rPr>
          <w:sz w:val="28"/>
          <w:szCs w:val="28"/>
        </w:rPr>
        <w:t>ОАИП</w:t>
      </w:r>
      <w:proofErr w:type="spellEnd"/>
      <w:r w:rsidR="00DD5FD3" w:rsidRPr="00E803BD">
        <w:rPr>
          <w:sz w:val="28"/>
          <w:szCs w:val="28"/>
        </w:rPr>
        <w:t xml:space="preserve"> 34 объекта, в том числе по </w:t>
      </w:r>
      <w:proofErr w:type="spellStart"/>
      <w:r w:rsidR="00DD5FD3" w:rsidRPr="00E803BD">
        <w:rPr>
          <w:sz w:val="28"/>
          <w:szCs w:val="28"/>
        </w:rPr>
        <w:t>ГБУ</w:t>
      </w:r>
      <w:proofErr w:type="spellEnd"/>
      <w:r w:rsidR="00DD5FD3" w:rsidRPr="00E803BD">
        <w:rPr>
          <w:sz w:val="28"/>
          <w:szCs w:val="28"/>
        </w:rPr>
        <w:t xml:space="preserve"> «</w:t>
      </w:r>
      <w:proofErr w:type="spellStart"/>
      <w:r w:rsidR="00DD5FD3" w:rsidRPr="00E803BD">
        <w:rPr>
          <w:sz w:val="28"/>
          <w:szCs w:val="28"/>
        </w:rPr>
        <w:t>ГУКС</w:t>
      </w:r>
      <w:proofErr w:type="spellEnd"/>
      <w:r w:rsidR="00DD5FD3" w:rsidRPr="00E803BD">
        <w:rPr>
          <w:sz w:val="28"/>
          <w:szCs w:val="28"/>
        </w:rPr>
        <w:t xml:space="preserve"> АО» 11 объектов на 116,6 млн.руб., по муниципальным образованиям 23 объекта на 275,7 млн.руб.</w:t>
      </w:r>
    </w:p>
    <w:p w:rsidR="00DD5FD3" w:rsidRPr="00E803BD" w:rsidRDefault="00DD5FD3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Имели место случаи, когда объект исключали, затем снова включали в состав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 xml:space="preserve">, увеличивали ассигнования, затем снимали, в течение года включали объект в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>, а затем исключали.</w:t>
      </w:r>
    </w:p>
    <w:p w:rsidR="00DD5FD3" w:rsidRPr="00E803BD" w:rsidRDefault="00DD5FD3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В части реализации полномочий министерством по организации исполнения областной адресной инвестиционной программы и </w:t>
      </w:r>
      <w:proofErr w:type="gramStart"/>
      <w:r w:rsidRPr="00E803BD">
        <w:rPr>
          <w:sz w:val="28"/>
          <w:szCs w:val="28"/>
        </w:rPr>
        <w:t>контроля за</w:t>
      </w:r>
      <w:proofErr w:type="gramEnd"/>
      <w:r w:rsidRPr="00E803BD">
        <w:rPr>
          <w:sz w:val="28"/>
          <w:szCs w:val="28"/>
        </w:rPr>
        <w:t xml:space="preserve"> ее исполнением с учетом всех источников финансирования, следует отметить по финансированию муниципальных образований в разрезе </w:t>
      </w:r>
      <w:proofErr w:type="spellStart"/>
      <w:r w:rsidRPr="00E803BD">
        <w:rPr>
          <w:sz w:val="28"/>
          <w:szCs w:val="28"/>
        </w:rPr>
        <w:t>ГРБС</w:t>
      </w:r>
      <w:proofErr w:type="spellEnd"/>
      <w:r w:rsidRPr="00E803BD">
        <w:rPr>
          <w:sz w:val="28"/>
          <w:szCs w:val="28"/>
        </w:rPr>
        <w:t xml:space="preserve">: не обеспечена реализация запланированных мероприятий непосредственно Минстроем АО, а также </w:t>
      </w:r>
      <w:proofErr w:type="spellStart"/>
      <w:r w:rsidRPr="00E803BD">
        <w:rPr>
          <w:sz w:val="28"/>
          <w:szCs w:val="28"/>
        </w:rPr>
        <w:t>ГРБС</w:t>
      </w:r>
      <w:proofErr w:type="spellEnd"/>
      <w:r w:rsidRPr="00E803BD">
        <w:rPr>
          <w:sz w:val="28"/>
          <w:szCs w:val="28"/>
        </w:rPr>
        <w:t xml:space="preserve">: </w:t>
      </w:r>
      <w:proofErr w:type="spellStart"/>
      <w:r w:rsidRPr="00E803BD">
        <w:rPr>
          <w:sz w:val="28"/>
          <w:szCs w:val="28"/>
        </w:rPr>
        <w:t>МинТЭК</w:t>
      </w:r>
      <w:proofErr w:type="spellEnd"/>
      <w:r w:rsidRPr="00E803BD">
        <w:rPr>
          <w:sz w:val="28"/>
          <w:szCs w:val="28"/>
        </w:rPr>
        <w:t xml:space="preserve"> и ЖКХ АО, Агентством по развитию Солов</w:t>
      </w:r>
      <w:r w:rsidR="00821737" w:rsidRPr="00E803BD">
        <w:rPr>
          <w:sz w:val="28"/>
          <w:szCs w:val="28"/>
        </w:rPr>
        <w:t>ецкого архипелага</w:t>
      </w:r>
      <w:r w:rsidRPr="00E803BD">
        <w:rPr>
          <w:sz w:val="28"/>
          <w:szCs w:val="28"/>
        </w:rPr>
        <w:t>.</w:t>
      </w:r>
    </w:p>
    <w:p w:rsidR="0074569B" w:rsidRPr="00E803BD" w:rsidRDefault="0074569B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В целом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 xml:space="preserve"> </w:t>
      </w:r>
      <w:proofErr w:type="gramStart"/>
      <w:r w:rsidRPr="00E803BD">
        <w:rPr>
          <w:sz w:val="28"/>
          <w:szCs w:val="28"/>
        </w:rPr>
        <w:t>исполнена</w:t>
      </w:r>
      <w:proofErr w:type="gramEnd"/>
      <w:r w:rsidRPr="00E803BD">
        <w:rPr>
          <w:sz w:val="28"/>
          <w:szCs w:val="28"/>
        </w:rPr>
        <w:t xml:space="preserve"> в объеме 2 680,1 млн.руб или 92,9% к уточненным показателям (2 883,7 млн.руб.).</w:t>
      </w:r>
    </w:p>
    <w:p w:rsidR="0074569B" w:rsidRPr="00E803BD" w:rsidRDefault="0074569B" w:rsidP="0077409C">
      <w:pPr>
        <w:pStyle w:val="a3"/>
        <w:ind w:firstLine="709"/>
        <w:jc w:val="both"/>
        <w:rPr>
          <w:sz w:val="28"/>
          <w:szCs w:val="28"/>
        </w:rPr>
      </w:pPr>
    </w:p>
    <w:p w:rsidR="00DD5FD3" w:rsidRPr="00E803BD" w:rsidRDefault="00DD5FD3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Согласно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 xml:space="preserve"> Минстрою АО, в редакции</w:t>
      </w:r>
      <w:r w:rsidR="00C15F6E" w:rsidRPr="00E803BD">
        <w:rPr>
          <w:sz w:val="28"/>
          <w:szCs w:val="28"/>
        </w:rPr>
        <w:t>,</w:t>
      </w:r>
      <w:r w:rsidRPr="00E803BD">
        <w:rPr>
          <w:sz w:val="28"/>
          <w:szCs w:val="28"/>
        </w:rPr>
        <w:t xml:space="preserve"> действующей на начало года, утверждены расходы на 4</w:t>
      </w:r>
      <w:r w:rsidR="0071425A" w:rsidRPr="00E803BD">
        <w:rPr>
          <w:sz w:val="28"/>
          <w:szCs w:val="28"/>
        </w:rPr>
        <w:t>3</w:t>
      </w:r>
      <w:r w:rsidR="00F437E5" w:rsidRPr="00E803BD">
        <w:rPr>
          <w:sz w:val="28"/>
          <w:szCs w:val="28"/>
        </w:rPr>
        <w:t xml:space="preserve"> объекта в объеме </w:t>
      </w:r>
      <w:r w:rsidR="00202447" w:rsidRPr="00E803BD">
        <w:rPr>
          <w:sz w:val="28"/>
          <w:szCs w:val="28"/>
        </w:rPr>
        <w:t>1</w:t>
      </w:r>
      <w:r w:rsidR="00C15F6E" w:rsidRPr="00E803BD">
        <w:rPr>
          <w:sz w:val="28"/>
          <w:szCs w:val="28"/>
        </w:rPr>
        <w:t> </w:t>
      </w:r>
      <w:r w:rsidR="00202447" w:rsidRPr="00E803BD">
        <w:rPr>
          <w:sz w:val="28"/>
          <w:szCs w:val="28"/>
        </w:rPr>
        <w:t>2</w:t>
      </w:r>
      <w:r w:rsidR="0071425A" w:rsidRPr="00E803BD">
        <w:rPr>
          <w:sz w:val="28"/>
          <w:szCs w:val="28"/>
        </w:rPr>
        <w:t>69</w:t>
      </w:r>
      <w:r w:rsidR="00202447" w:rsidRPr="00E803BD">
        <w:rPr>
          <w:sz w:val="28"/>
          <w:szCs w:val="28"/>
        </w:rPr>
        <w:t>,3</w:t>
      </w:r>
      <w:r w:rsidRPr="00E803BD">
        <w:rPr>
          <w:sz w:val="28"/>
          <w:szCs w:val="28"/>
        </w:rPr>
        <w:t xml:space="preserve"> млн.руб., в том числе:</w:t>
      </w:r>
    </w:p>
    <w:p w:rsidR="00DD5FD3" w:rsidRPr="00E803BD" w:rsidRDefault="00C15F6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</w:t>
      </w:r>
      <w:r w:rsidR="00DD5FD3" w:rsidRPr="00E803BD">
        <w:rPr>
          <w:sz w:val="28"/>
          <w:szCs w:val="28"/>
        </w:rPr>
        <w:t xml:space="preserve">по 5 объектам заказчиком является </w:t>
      </w:r>
      <w:proofErr w:type="spellStart"/>
      <w:r w:rsidR="00DD5FD3" w:rsidRPr="00E803BD">
        <w:rPr>
          <w:sz w:val="28"/>
          <w:szCs w:val="28"/>
        </w:rPr>
        <w:t>ГУКС</w:t>
      </w:r>
      <w:proofErr w:type="spellEnd"/>
      <w:r w:rsidR="00DD5FD3" w:rsidRPr="00E803BD">
        <w:rPr>
          <w:sz w:val="28"/>
          <w:szCs w:val="28"/>
        </w:rPr>
        <w:t xml:space="preserve"> АО на сумму 187,0 млн.руб., </w:t>
      </w:r>
    </w:p>
    <w:p w:rsidR="00DD5FD3" w:rsidRPr="00E803BD" w:rsidRDefault="00C15F6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</w:t>
      </w:r>
      <w:r w:rsidR="00DD5FD3" w:rsidRPr="00E803BD">
        <w:rPr>
          <w:sz w:val="28"/>
          <w:szCs w:val="28"/>
        </w:rPr>
        <w:t xml:space="preserve">по 1 объекту заказчиком является </w:t>
      </w:r>
      <w:proofErr w:type="spellStart"/>
      <w:r w:rsidR="00DD5FD3" w:rsidRPr="00E803BD">
        <w:rPr>
          <w:sz w:val="28"/>
          <w:szCs w:val="28"/>
        </w:rPr>
        <w:t>госкорпорация</w:t>
      </w:r>
      <w:proofErr w:type="spellEnd"/>
      <w:r w:rsidR="00DD5FD3" w:rsidRPr="00E803BD">
        <w:rPr>
          <w:sz w:val="28"/>
          <w:szCs w:val="28"/>
        </w:rPr>
        <w:t xml:space="preserve"> «</w:t>
      </w:r>
      <w:proofErr w:type="spellStart"/>
      <w:r w:rsidR="00DD5FD3" w:rsidRPr="00E803BD">
        <w:rPr>
          <w:sz w:val="28"/>
          <w:szCs w:val="28"/>
        </w:rPr>
        <w:t>Ростех</w:t>
      </w:r>
      <w:proofErr w:type="spellEnd"/>
      <w:r w:rsidR="00DD5FD3" w:rsidRPr="00E803BD">
        <w:rPr>
          <w:sz w:val="28"/>
          <w:szCs w:val="28"/>
        </w:rPr>
        <w:t xml:space="preserve">» на сумму 300,2 млн.руб., </w:t>
      </w:r>
    </w:p>
    <w:p w:rsidR="00DD5FD3" w:rsidRPr="00E803BD" w:rsidRDefault="00C15F6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</w:t>
      </w:r>
      <w:r w:rsidR="00F437E5" w:rsidRPr="00E803BD">
        <w:rPr>
          <w:sz w:val="28"/>
          <w:szCs w:val="28"/>
        </w:rPr>
        <w:t xml:space="preserve">по </w:t>
      </w:r>
      <w:r w:rsidR="00202447" w:rsidRPr="00E803BD">
        <w:rPr>
          <w:sz w:val="28"/>
          <w:szCs w:val="28"/>
        </w:rPr>
        <w:t>3</w:t>
      </w:r>
      <w:r w:rsidR="0071425A" w:rsidRPr="00E803BD">
        <w:rPr>
          <w:sz w:val="28"/>
          <w:szCs w:val="28"/>
        </w:rPr>
        <w:t>7</w:t>
      </w:r>
      <w:r w:rsidR="00F437E5" w:rsidRPr="00E803BD">
        <w:rPr>
          <w:sz w:val="28"/>
          <w:szCs w:val="28"/>
        </w:rPr>
        <w:t xml:space="preserve"> объектам на сумму </w:t>
      </w:r>
      <w:r w:rsidR="00202447" w:rsidRPr="00E803BD">
        <w:rPr>
          <w:sz w:val="28"/>
          <w:szCs w:val="28"/>
        </w:rPr>
        <w:t>78</w:t>
      </w:r>
      <w:r w:rsidR="0071425A" w:rsidRPr="00E803BD">
        <w:rPr>
          <w:sz w:val="28"/>
          <w:szCs w:val="28"/>
        </w:rPr>
        <w:t>2</w:t>
      </w:r>
      <w:r w:rsidR="00202447" w:rsidRPr="00E803BD">
        <w:rPr>
          <w:sz w:val="28"/>
          <w:szCs w:val="28"/>
        </w:rPr>
        <w:t>,1</w:t>
      </w:r>
      <w:r w:rsidR="00F437E5" w:rsidRPr="00E803BD">
        <w:rPr>
          <w:sz w:val="28"/>
          <w:szCs w:val="28"/>
        </w:rPr>
        <w:t xml:space="preserve"> </w:t>
      </w:r>
      <w:r w:rsidR="00DD5FD3" w:rsidRPr="00E803BD">
        <w:rPr>
          <w:sz w:val="28"/>
          <w:szCs w:val="28"/>
        </w:rPr>
        <w:t>млн.руб. заказчиками являются муниципальные образования.</w:t>
      </w:r>
    </w:p>
    <w:p w:rsidR="00DD5FD3" w:rsidRPr="00E803BD" w:rsidRDefault="00DD5FD3" w:rsidP="0077409C">
      <w:pPr>
        <w:pStyle w:val="a3"/>
        <w:ind w:firstLine="709"/>
        <w:jc w:val="both"/>
        <w:rPr>
          <w:bCs/>
          <w:sz w:val="28"/>
          <w:szCs w:val="28"/>
        </w:rPr>
      </w:pPr>
      <w:proofErr w:type="gramStart"/>
      <w:r w:rsidRPr="00E803BD">
        <w:rPr>
          <w:bCs/>
          <w:sz w:val="28"/>
          <w:szCs w:val="28"/>
        </w:rPr>
        <w:t>На конец</w:t>
      </w:r>
      <w:proofErr w:type="gramEnd"/>
      <w:r w:rsidRPr="00E803BD">
        <w:rPr>
          <w:bCs/>
          <w:sz w:val="28"/>
          <w:szCs w:val="28"/>
        </w:rPr>
        <w:t xml:space="preserve"> 2015 года</w:t>
      </w:r>
      <w:r w:rsidR="00C15F6E" w:rsidRPr="00E803BD">
        <w:rPr>
          <w:bCs/>
          <w:sz w:val="28"/>
          <w:szCs w:val="28"/>
        </w:rPr>
        <w:t>,</w:t>
      </w:r>
      <w:r w:rsidRPr="00E803BD">
        <w:rPr>
          <w:bCs/>
          <w:sz w:val="28"/>
          <w:szCs w:val="28"/>
        </w:rPr>
        <w:t xml:space="preserve"> согласно </w:t>
      </w:r>
      <w:proofErr w:type="spellStart"/>
      <w:r w:rsidRPr="00E803BD">
        <w:rPr>
          <w:bCs/>
          <w:sz w:val="28"/>
          <w:szCs w:val="28"/>
        </w:rPr>
        <w:t>ОАИП</w:t>
      </w:r>
      <w:proofErr w:type="spellEnd"/>
      <w:r w:rsidRPr="00E803BD">
        <w:rPr>
          <w:bCs/>
          <w:sz w:val="28"/>
          <w:szCs w:val="28"/>
        </w:rPr>
        <w:t xml:space="preserve"> </w:t>
      </w:r>
      <w:r w:rsidR="00C15F6E" w:rsidRPr="00E803BD">
        <w:rPr>
          <w:bCs/>
          <w:sz w:val="28"/>
          <w:szCs w:val="28"/>
        </w:rPr>
        <w:t xml:space="preserve">на 2015 год, </w:t>
      </w:r>
      <w:r w:rsidRPr="00E803BD">
        <w:rPr>
          <w:bCs/>
          <w:sz w:val="28"/>
          <w:szCs w:val="28"/>
        </w:rPr>
        <w:t>Минстрой АО администрирует 67 объектов на общую сумму 1</w:t>
      </w:r>
      <w:r w:rsidR="00C15F6E" w:rsidRPr="00E803BD">
        <w:rPr>
          <w:bCs/>
          <w:sz w:val="28"/>
          <w:szCs w:val="28"/>
        </w:rPr>
        <w:t> </w:t>
      </w:r>
      <w:r w:rsidRPr="00E803BD">
        <w:rPr>
          <w:bCs/>
          <w:sz w:val="28"/>
          <w:szCs w:val="28"/>
        </w:rPr>
        <w:t>796,2 млн.руб., в том числе:</w:t>
      </w:r>
    </w:p>
    <w:p w:rsidR="00DD5FD3" w:rsidRPr="00E803BD" w:rsidRDefault="00C15F6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</w:t>
      </w:r>
      <w:r w:rsidR="00DD5FD3" w:rsidRPr="00E803BD">
        <w:rPr>
          <w:sz w:val="28"/>
          <w:szCs w:val="28"/>
        </w:rPr>
        <w:t>по 2</w:t>
      </w:r>
      <w:r w:rsidR="0071425A" w:rsidRPr="00E803BD">
        <w:rPr>
          <w:sz w:val="28"/>
          <w:szCs w:val="28"/>
        </w:rPr>
        <w:t>8</w:t>
      </w:r>
      <w:r w:rsidR="008B178E" w:rsidRPr="00E803BD">
        <w:rPr>
          <w:sz w:val="28"/>
          <w:szCs w:val="28"/>
        </w:rPr>
        <w:t xml:space="preserve"> </w:t>
      </w:r>
      <w:r w:rsidR="00DD5FD3" w:rsidRPr="00E803BD">
        <w:rPr>
          <w:sz w:val="28"/>
          <w:szCs w:val="28"/>
        </w:rPr>
        <w:t xml:space="preserve">объектам заказчиком является </w:t>
      </w:r>
      <w:proofErr w:type="spellStart"/>
      <w:r w:rsidR="00DD5FD3" w:rsidRPr="00E803BD">
        <w:rPr>
          <w:sz w:val="28"/>
          <w:szCs w:val="28"/>
        </w:rPr>
        <w:t>ГУКС</w:t>
      </w:r>
      <w:proofErr w:type="spellEnd"/>
      <w:r w:rsidR="00DD5FD3" w:rsidRPr="00E803BD">
        <w:rPr>
          <w:sz w:val="28"/>
          <w:szCs w:val="28"/>
        </w:rPr>
        <w:t xml:space="preserve"> </w:t>
      </w:r>
      <w:r w:rsidR="00F437E5" w:rsidRPr="00E803BD">
        <w:rPr>
          <w:sz w:val="28"/>
          <w:szCs w:val="28"/>
        </w:rPr>
        <w:t xml:space="preserve">АО на сумму </w:t>
      </w:r>
      <w:r w:rsidR="00305579" w:rsidRPr="00E803BD">
        <w:rPr>
          <w:sz w:val="28"/>
          <w:szCs w:val="28"/>
        </w:rPr>
        <w:t>474,7</w:t>
      </w:r>
      <w:r w:rsidR="00305579" w:rsidRPr="00E803BD">
        <w:rPr>
          <w:color w:val="FF0000"/>
          <w:sz w:val="28"/>
          <w:szCs w:val="28"/>
        </w:rPr>
        <w:t xml:space="preserve"> </w:t>
      </w:r>
      <w:r w:rsidR="00DD5FD3" w:rsidRPr="00E803BD">
        <w:rPr>
          <w:sz w:val="28"/>
          <w:szCs w:val="28"/>
        </w:rPr>
        <w:t xml:space="preserve">млн.руб., </w:t>
      </w:r>
    </w:p>
    <w:p w:rsidR="00DD5FD3" w:rsidRPr="00E803BD" w:rsidRDefault="00C15F6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</w:t>
      </w:r>
      <w:r w:rsidR="00DD5FD3" w:rsidRPr="00E803BD">
        <w:rPr>
          <w:sz w:val="28"/>
          <w:szCs w:val="28"/>
        </w:rPr>
        <w:t xml:space="preserve">по 1 объекту заказчиком является </w:t>
      </w:r>
      <w:proofErr w:type="spellStart"/>
      <w:r w:rsidR="00DD5FD3" w:rsidRPr="00E803BD">
        <w:rPr>
          <w:sz w:val="28"/>
          <w:szCs w:val="28"/>
        </w:rPr>
        <w:t>госкорпорация</w:t>
      </w:r>
      <w:proofErr w:type="spellEnd"/>
      <w:r w:rsidR="00DD5FD3" w:rsidRPr="00E803BD">
        <w:rPr>
          <w:sz w:val="28"/>
          <w:szCs w:val="28"/>
        </w:rPr>
        <w:t xml:space="preserve"> «</w:t>
      </w:r>
      <w:proofErr w:type="spellStart"/>
      <w:r w:rsidR="00DD5FD3" w:rsidRPr="00E803BD">
        <w:rPr>
          <w:sz w:val="28"/>
          <w:szCs w:val="28"/>
        </w:rPr>
        <w:t>Ростех</w:t>
      </w:r>
      <w:proofErr w:type="spellEnd"/>
      <w:r w:rsidR="00DD5FD3" w:rsidRPr="00E803BD">
        <w:rPr>
          <w:sz w:val="28"/>
          <w:szCs w:val="28"/>
        </w:rPr>
        <w:t xml:space="preserve">» на сумму 300,0 млн.руб., </w:t>
      </w:r>
    </w:p>
    <w:p w:rsidR="00DD5FD3" w:rsidRPr="00E803BD" w:rsidRDefault="00C15F6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</w:t>
      </w:r>
      <w:r w:rsidR="00DD5FD3" w:rsidRPr="00E803BD">
        <w:rPr>
          <w:sz w:val="28"/>
          <w:szCs w:val="28"/>
        </w:rPr>
        <w:t xml:space="preserve">по </w:t>
      </w:r>
      <w:r w:rsidR="00F437E5" w:rsidRPr="00E803BD">
        <w:rPr>
          <w:sz w:val="28"/>
          <w:szCs w:val="28"/>
        </w:rPr>
        <w:t>3</w:t>
      </w:r>
      <w:r w:rsidR="0071425A" w:rsidRPr="00E803BD">
        <w:rPr>
          <w:sz w:val="28"/>
          <w:szCs w:val="28"/>
        </w:rPr>
        <w:t>8</w:t>
      </w:r>
      <w:r w:rsidR="00DD5FD3" w:rsidRPr="00E803BD">
        <w:rPr>
          <w:sz w:val="28"/>
          <w:szCs w:val="28"/>
        </w:rPr>
        <w:t xml:space="preserve"> объект</w:t>
      </w:r>
      <w:r w:rsidR="00F437E5" w:rsidRPr="00E803BD">
        <w:rPr>
          <w:sz w:val="28"/>
          <w:szCs w:val="28"/>
        </w:rPr>
        <w:t>ам</w:t>
      </w:r>
      <w:r w:rsidR="00DD5FD3" w:rsidRPr="00E803BD">
        <w:rPr>
          <w:sz w:val="28"/>
          <w:szCs w:val="28"/>
        </w:rPr>
        <w:t xml:space="preserve"> на сумму 1</w:t>
      </w:r>
      <w:r w:rsidR="00F437E5" w:rsidRPr="00E803BD">
        <w:rPr>
          <w:sz w:val="28"/>
          <w:szCs w:val="28"/>
        </w:rPr>
        <w:t> </w:t>
      </w:r>
      <w:r w:rsidR="00DD5FD3" w:rsidRPr="00E803BD">
        <w:rPr>
          <w:sz w:val="28"/>
          <w:szCs w:val="28"/>
        </w:rPr>
        <w:t>0</w:t>
      </w:r>
      <w:r w:rsidR="00F437E5" w:rsidRPr="00E803BD">
        <w:rPr>
          <w:sz w:val="28"/>
          <w:szCs w:val="28"/>
        </w:rPr>
        <w:t>21,8</w:t>
      </w:r>
      <w:r w:rsidR="00DD5FD3" w:rsidRPr="00E803BD">
        <w:rPr>
          <w:sz w:val="28"/>
          <w:szCs w:val="28"/>
        </w:rPr>
        <w:t xml:space="preserve"> млн.руб. заказчиками являются муниципальные образования.</w:t>
      </w:r>
    </w:p>
    <w:p w:rsidR="00F02EEE" w:rsidRPr="00E803BD" w:rsidRDefault="00635868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Согласно отчету об исполнении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 xml:space="preserve"> за 2015 год, представленному в составе Отчета</w:t>
      </w:r>
      <w:r w:rsidR="00A27E21" w:rsidRPr="00E803BD">
        <w:rPr>
          <w:sz w:val="28"/>
          <w:szCs w:val="28"/>
        </w:rPr>
        <w:t xml:space="preserve"> об исполнении бюджета</w:t>
      </w:r>
      <w:r w:rsidR="00D005FA" w:rsidRPr="00E803BD">
        <w:rPr>
          <w:sz w:val="28"/>
          <w:szCs w:val="28"/>
        </w:rPr>
        <w:t>,</w:t>
      </w:r>
      <w:r w:rsidRPr="00E803BD">
        <w:rPr>
          <w:sz w:val="28"/>
          <w:szCs w:val="28"/>
        </w:rPr>
        <w:t xml:space="preserve"> п</w:t>
      </w:r>
      <w:r w:rsidR="00F02EEE" w:rsidRPr="00E803BD">
        <w:rPr>
          <w:sz w:val="28"/>
          <w:szCs w:val="28"/>
        </w:rPr>
        <w:t xml:space="preserve">рофинансированы расходы </w:t>
      </w:r>
      <w:r w:rsidR="00DD68D5" w:rsidRPr="00E803BD">
        <w:rPr>
          <w:sz w:val="28"/>
          <w:szCs w:val="28"/>
        </w:rPr>
        <w:t xml:space="preserve">в рамках </w:t>
      </w:r>
      <w:proofErr w:type="spellStart"/>
      <w:r w:rsidR="00DD68D5" w:rsidRPr="00E803BD">
        <w:rPr>
          <w:sz w:val="28"/>
          <w:szCs w:val="28"/>
        </w:rPr>
        <w:t>ОАИП</w:t>
      </w:r>
      <w:proofErr w:type="spellEnd"/>
      <w:r w:rsidR="00F02EEE" w:rsidRPr="00E803BD">
        <w:rPr>
          <w:sz w:val="28"/>
          <w:szCs w:val="28"/>
        </w:rPr>
        <w:t xml:space="preserve"> в объеме 1 617,4 млн.руб. </w:t>
      </w:r>
      <w:r w:rsidRPr="00E803BD">
        <w:rPr>
          <w:sz w:val="28"/>
          <w:szCs w:val="28"/>
        </w:rPr>
        <w:t xml:space="preserve">(по 61 объекту из 67) </w:t>
      </w:r>
      <w:r w:rsidR="00F02EEE" w:rsidRPr="00E803BD">
        <w:rPr>
          <w:sz w:val="28"/>
          <w:szCs w:val="28"/>
        </w:rPr>
        <w:t>или 90,0% от запланированных мероприятий (1</w:t>
      </w:r>
      <w:r w:rsidR="00D005FA" w:rsidRPr="00E803BD">
        <w:rPr>
          <w:sz w:val="28"/>
          <w:szCs w:val="28"/>
        </w:rPr>
        <w:t> </w:t>
      </w:r>
      <w:r w:rsidR="00F02EEE" w:rsidRPr="00E803BD">
        <w:rPr>
          <w:sz w:val="28"/>
          <w:szCs w:val="28"/>
        </w:rPr>
        <w:t>796,2 млн.руб.), в том числе:</w:t>
      </w:r>
    </w:p>
    <w:p w:rsidR="00A27E21" w:rsidRPr="00E803BD" w:rsidRDefault="00334593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а</w:t>
      </w:r>
      <w:r w:rsidR="00C15F6E" w:rsidRPr="00E803BD">
        <w:rPr>
          <w:sz w:val="28"/>
          <w:szCs w:val="28"/>
        </w:rPr>
        <w:t xml:space="preserve">) </w:t>
      </w:r>
      <w:r w:rsidR="008A6029" w:rsidRPr="00E803BD">
        <w:rPr>
          <w:sz w:val="28"/>
          <w:szCs w:val="28"/>
        </w:rPr>
        <w:t>по 2</w:t>
      </w:r>
      <w:r w:rsidR="00635868" w:rsidRPr="00E803BD">
        <w:rPr>
          <w:sz w:val="28"/>
          <w:szCs w:val="28"/>
        </w:rPr>
        <w:t>3</w:t>
      </w:r>
      <w:r w:rsidR="008A6029" w:rsidRPr="00E803BD">
        <w:rPr>
          <w:sz w:val="28"/>
          <w:szCs w:val="28"/>
        </w:rPr>
        <w:t xml:space="preserve"> объектам заказчиком является </w:t>
      </w:r>
      <w:proofErr w:type="spellStart"/>
      <w:r w:rsidR="008A6029" w:rsidRPr="00E803BD">
        <w:rPr>
          <w:sz w:val="28"/>
          <w:szCs w:val="28"/>
        </w:rPr>
        <w:t>ГУКС</w:t>
      </w:r>
      <w:proofErr w:type="spellEnd"/>
      <w:r w:rsidR="008A6029" w:rsidRPr="00E803BD">
        <w:rPr>
          <w:sz w:val="28"/>
          <w:szCs w:val="28"/>
        </w:rPr>
        <w:t xml:space="preserve"> АО на сумму </w:t>
      </w:r>
      <w:r w:rsidR="00635868" w:rsidRPr="00E803BD">
        <w:rPr>
          <w:sz w:val="28"/>
          <w:szCs w:val="28"/>
        </w:rPr>
        <w:t>387,3</w:t>
      </w:r>
      <w:r w:rsidR="008A6029" w:rsidRPr="00E803BD">
        <w:rPr>
          <w:sz w:val="28"/>
          <w:szCs w:val="28"/>
        </w:rPr>
        <w:t xml:space="preserve"> млн.руб.</w:t>
      </w:r>
      <w:r w:rsidR="00A27E21" w:rsidRPr="00E803BD">
        <w:rPr>
          <w:sz w:val="28"/>
          <w:szCs w:val="28"/>
        </w:rPr>
        <w:t>:</w:t>
      </w:r>
    </w:p>
    <w:p w:rsidR="008A6029" w:rsidRPr="00E803BD" w:rsidRDefault="00A27E21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не профинансированы расходы по строительству жилья «под ключ» для граждан лишившихся жилья в результате пожара на 10,0 млн.руб.,</w:t>
      </w:r>
    </w:p>
    <w:p w:rsidR="00A27E21" w:rsidRPr="00E803BD" w:rsidRDefault="00A27E21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не профинансированы расходы по приобретению 3 жилых помещений в п. </w:t>
      </w:r>
      <w:proofErr w:type="spellStart"/>
      <w:r w:rsidRPr="00E803BD">
        <w:rPr>
          <w:sz w:val="28"/>
          <w:szCs w:val="28"/>
        </w:rPr>
        <w:t>Зеленник</w:t>
      </w:r>
      <w:proofErr w:type="spellEnd"/>
      <w:r w:rsidRPr="00E803BD">
        <w:rPr>
          <w:sz w:val="28"/>
          <w:szCs w:val="28"/>
        </w:rPr>
        <w:t xml:space="preserve"> </w:t>
      </w:r>
      <w:proofErr w:type="spellStart"/>
      <w:r w:rsidRPr="00E803BD">
        <w:rPr>
          <w:sz w:val="28"/>
          <w:szCs w:val="28"/>
        </w:rPr>
        <w:t>Верхнетоемского</w:t>
      </w:r>
      <w:proofErr w:type="spellEnd"/>
      <w:r w:rsidRPr="00E803BD">
        <w:rPr>
          <w:sz w:val="28"/>
          <w:szCs w:val="28"/>
        </w:rPr>
        <w:t xml:space="preserve"> района на 1,3 млн.руб.,</w:t>
      </w:r>
    </w:p>
    <w:p w:rsidR="00A27E21" w:rsidRPr="00E803BD" w:rsidRDefault="00A27E21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не профинансированы расходы по объекту «Корректировка проекта, экспертиза и строительство «</w:t>
      </w:r>
      <w:proofErr w:type="spellStart"/>
      <w:r w:rsidRPr="00E803BD">
        <w:rPr>
          <w:sz w:val="28"/>
          <w:szCs w:val="28"/>
        </w:rPr>
        <w:t>Лыжероллерной</w:t>
      </w:r>
      <w:proofErr w:type="spellEnd"/>
      <w:r w:rsidRPr="00E803BD">
        <w:rPr>
          <w:sz w:val="28"/>
          <w:szCs w:val="28"/>
        </w:rPr>
        <w:t xml:space="preserve"> трассы на лыжном стадионе в </w:t>
      </w:r>
      <w:proofErr w:type="spellStart"/>
      <w:r w:rsidRPr="00E803BD">
        <w:rPr>
          <w:sz w:val="28"/>
          <w:szCs w:val="28"/>
        </w:rPr>
        <w:t>д</w:t>
      </w:r>
      <w:proofErr w:type="gramStart"/>
      <w:r w:rsidRPr="00E803BD">
        <w:rPr>
          <w:sz w:val="28"/>
          <w:szCs w:val="28"/>
        </w:rPr>
        <w:t>.М</w:t>
      </w:r>
      <w:proofErr w:type="gramEnd"/>
      <w:r w:rsidRPr="00E803BD">
        <w:rPr>
          <w:sz w:val="28"/>
          <w:szCs w:val="28"/>
        </w:rPr>
        <w:t>алые</w:t>
      </w:r>
      <w:proofErr w:type="spellEnd"/>
      <w:r w:rsidRPr="00E803BD">
        <w:rPr>
          <w:sz w:val="28"/>
          <w:szCs w:val="28"/>
        </w:rPr>
        <w:t xml:space="preserve"> Карелы» на 70,0 млн.руб.,</w:t>
      </w:r>
    </w:p>
    <w:p w:rsidR="00A27E21" w:rsidRPr="00E803BD" w:rsidRDefault="00A27E21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не профинансированы расходы на </w:t>
      </w:r>
      <w:r w:rsidR="008B178E" w:rsidRPr="00E803BD">
        <w:rPr>
          <w:sz w:val="28"/>
          <w:szCs w:val="28"/>
        </w:rPr>
        <w:t xml:space="preserve">проектирование и </w:t>
      </w:r>
      <w:r w:rsidRPr="00E803BD">
        <w:rPr>
          <w:sz w:val="28"/>
          <w:szCs w:val="28"/>
        </w:rPr>
        <w:t>строительство</w:t>
      </w:r>
      <w:r w:rsidR="008B178E" w:rsidRPr="00E803BD">
        <w:rPr>
          <w:sz w:val="28"/>
          <w:szCs w:val="28"/>
        </w:rPr>
        <w:t xml:space="preserve"> </w:t>
      </w:r>
      <w:proofErr w:type="spellStart"/>
      <w:r w:rsidR="008B178E" w:rsidRPr="00E803BD">
        <w:rPr>
          <w:sz w:val="28"/>
          <w:szCs w:val="28"/>
        </w:rPr>
        <w:t>спецучреждения</w:t>
      </w:r>
      <w:proofErr w:type="spellEnd"/>
      <w:r w:rsidR="008B178E" w:rsidRPr="00E803BD">
        <w:rPr>
          <w:sz w:val="28"/>
          <w:szCs w:val="28"/>
        </w:rPr>
        <w:t xml:space="preserve"> </w:t>
      </w:r>
      <w:proofErr w:type="spellStart"/>
      <w:r w:rsidR="008B178E" w:rsidRPr="00E803BD">
        <w:rPr>
          <w:sz w:val="28"/>
          <w:szCs w:val="28"/>
        </w:rPr>
        <w:t>УФМС</w:t>
      </w:r>
      <w:proofErr w:type="spellEnd"/>
      <w:r w:rsidR="008B178E" w:rsidRPr="00E803BD">
        <w:rPr>
          <w:sz w:val="28"/>
          <w:szCs w:val="28"/>
        </w:rPr>
        <w:t xml:space="preserve"> на 6,0 млн.руб.;</w:t>
      </w:r>
    </w:p>
    <w:p w:rsidR="008A6029" w:rsidRPr="00E803BD" w:rsidRDefault="00334593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б</w:t>
      </w:r>
      <w:r w:rsidR="00C15F6E" w:rsidRPr="00E803BD">
        <w:rPr>
          <w:sz w:val="28"/>
          <w:szCs w:val="28"/>
        </w:rPr>
        <w:t xml:space="preserve">) </w:t>
      </w:r>
      <w:r w:rsidR="008A6029" w:rsidRPr="00E803BD">
        <w:rPr>
          <w:sz w:val="28"/>
          <w:szCs w:val="28"/>
        </w:rPr>
        <w:t xml:space="preserve">по 1 объекту заказчиком является </w:t>
      </w:r>
      <w:proofErr w:type="spellStart"/>
      <w:r w:rsidR="008A6029" w:rsidRPr="00E803BD">
        <w:rPr>
          <w:sz w:val="28"/>
          <w:szCs w:val="28"/>
        </w:rPr>
        <w:t>госкорпорация</w:t>
      </w:r>
      <w:proofErr w:type="spellEnd"/>
      <w:r w:rsidR="008A6029" w:rsidRPr="00E803BD">
        <w:rPr>
          <w:sz w:val="28"/>
          <w:szCs w:val="28"/>
        </w:rPr>
        <w:t xml:space="preserve"> «</w:t>
      </w:r>
      <w:proofErr w:type="spellStart"/>
      <w:r w:rsidR="008A6029" w:rsidRPr="00E803BD">
        <w:rPr>
          <w:sz w:val="28"/>
          <w:szCs w:val="28"/>
        </w:rPr>
        <w:t>Р</w:t>
      </w:r>
      <w:r w:rsidR="008B178E" w:rsidRPr="00E803BD">
        <w:rPr>
          <w:sz w:val="28"/>
          <w:szCs w:val="28"/>
        </w:rPr>
        <w:t>остех</w:t>
      </w:r>
      <w:proofErr w:type="spellEnd"/>
      <w:r w:rsidR="008B178E" w:rsidRPr="00E803BD">
        <w:rPr>
          <w:sz w:val="28"/>
          <w:szCs w:val="28"/>
        </w:rPr>
        <w:t>» на сумму 300,0 млн.руб.;</w:t>
      </w:r>
    </w:p>
    <w:p w:rsidR="00635868" w:rsidRPr="00E803BD" w:rsidRDefault="00334593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в</w:t>
      </w:r>
      <w:r w:rsidR="00C15F6E" w:rsidRPr="00E803BD">
        <w:rPr>
          <w:sz w:val="28"/>
          <w:szCs w:val="28"/>
        </w:rPr>
        <w:t xml:space="preserve">) </w:t>
      </w:r>
      <w:r w:rsidR="00635868" w:rsidRPr="00E803BD">
        <w:rPr>
          <w:sz w:val="28"/>
          <w:szCs w:val="28"/>
        </w:rPr>
        <w:t>по 37</w:t>
      </w:r>
      <w:r w:rsidR="008A6029" w:rsidRPr="00E803BD">
        <w:rPr>
          <w:sz w:val="28"/>
          <w:szCs w:val="28"/>
        </w:rPr>
        <w:t xml:space="preserve"> объект</w:t>
      </w:r>
      <w:r w:rsidR="00635868" w:rsidRPr="00E803BD">
        <w:rPr>
          <w:sz w:val="28"/>
          <w:szCs w:val="28"/>
        </w:rPr>
        <w:t>ам</w:t>
      </w:r>
      <w:r w:rsidR="008A6029" w:rsidRPr="00E803BD">
        <w:rPr>
          <w:sz w:val="28"/>
          <w:szCs w:val="28"/>
        </w:rPr>
        <w:t xml:space="preserve"> </w:t>
      </w:r>
      <w:r w:rsidR="00635868" w:rsidRPr="00E803BD">
        <w:rPr>
          <w:sz w:val="28"/>
          <w:szCs w:val="28"/>
        </w:rPr>
        <w:t xml:space="preserve">(строкам </w:t>
      </w:r>
      <w:proofErr w:type="spellStart"/>
      <w:r w:rsidR="00635868" w:rsidRPr="00E803BD">
        <w:rPr>
          <w:sz w:val="28"/>
          <w:szCs w:val="28"/>
        </w:rPr>
        <w:t>ОАИП</w:t>
      </w:r>
      <w:proofErr w:type="spellEnd"/>
      <w:r w:rsidR="00635868" w:rsidRPr="00E803BD">
        <w:rPr>
          <w:sz w:val="28"/>
          <w:szCs w:val="28"/>
        </w:rPr>
        <w:t xml:space="preserve">) </w:t>
      </w:r>
      <w:r w:rsidR="008A6029" w:rsidRPr="00E803BD">
        <w:rPr>
          <w:sz w:val="28"/>
          <w:szCs w:val="28"/>
        </w:rPr>
        <w:t xml:space="preserve">на сумму </w:t>
      </w:r>
      <w:r w:rsidR="00635868" w:rsidRPr="00E803BD">
        <w:rPr>
          <w:sz w:val="28"/>
          <w:szCs w:val="28"/>
        </w:rPr>
        <w:t>930,1</w:t>
      </w:r>
      <w:r w:rsidR="008A6029" w:rsidRPr="00E803BD">
        <w:rPr>
          <w:sz w:val="28"/>
          <w:szCs w:val="28"/>
        </w:rPr>
        <w:t xml:space="preserve"> млн.руб. заказчиками являются муниципальные образования</w:t>
      </w:r>
      <w:r w:rsidR="00635868" w:rsidRPr="00E803BD">
        <w:rPr>
          <w:sz w:val="28"/>
          <w:szCs w:val="28"/>
        </w:rPr>
        <w:t>:</w:t>
      </w:r>
    </w:p>
    <w:p w:rsidR="008A6029" w:rsidRPr="00E803BD" w:rsidRDefault="00635868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не профинансированы расходы по детскому саду в </w:t>
      </w:r>
      <w:proofErr w:type="spellStart"/>
      <w:r w:rsidRPr="00E803BD">
        <w:rPr>
          <w:sz w:val="28"/>
          <w:szCs w:val="28"/>
        </w:rPr>
        <w:t>п</w:t>
      </w:r>
      <w:proofErr w:type="gramStart"/>
      <w:r w:rsidRPr="00E803BD">
        <w:rPr>
          <w:sz w:val="28"/>
          <w:szCs w:val="28"/>
        </w:rPr>
        <w:t>.Б</w:t>
      </w:r>
      <w:proofErr w:type="gramEnd"/>
      <w:r w:rsidRPr="00E803BD">
        <w:rPr>
          <w:sz w:val="28"/>
          <w:szCs w:val="28"/>
        </w:rPr>
        <w:t>ерезник</w:t>
      </w:r>
      <w:proofErr w:type="spellEnd"/>
      <w:r w:rsidRPr="00E803BD">
        <w:rPr>
          <w:sz w:val="28"/>
          <w:szCs w:val="28"/>
        </w:rPr>
        <w:t xml:space="preserve"> </w:t>
      </w:r>
      <w:proofErr w:type="spellStart"/>
      <w:r w:rsidRPr="00E803BD">
        <w:rPr>
          <w:sz w:val="28"/>
          <w:szCs w:val="28"/>
        </w:rPr>
        <w:t>Виноградовского</w:t>
      </w:r>
      <w:proofErr w:type="spellEnd"/>
      <w:r w:rsidRPr="00E803BD">
        <w:rPr>
          <w:sz w:val="28"/>
          <w:szCs w:val="28"/>
        </w:rPr>
        <w:t xml:space="preserve"> района на 45,6 млн.руб.,</w:t>
      </w:r>
    </w:p>
    <w:p w:rsidR="00635868" w:rsidRPr="00E803BD" w:rsidRDefault="00635868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не профинансированы запланированные объемы по строительству крытого катка ФОК «Звездочка» Северодвинск на </w:t>
      </w:r>
      <w:r w:rsidR="00A27E21" w:rsidRPr="00E803BD">
        <w:rPr>
          <w:sz w:val="28"/>
          <w:szCs w:val="28"/>
        </w:rPr>
        <w:t>17,0 млн.руб.</w:t>
      </w:r>
      <w:r w:rsidR="00156061" w:rsidRPr="00E803BD">
        <w:rPr>
          <w:sz w:val="28"/>
          <w:szCs w:val="28"/>
        </w:rPr>
        <w:t>,</w:t>
      </w:r>
    </w:p>
    <w:p w:rsidR="00F02EEE" w:rsidRPr="00E803BD" w:rsidRDefault="00A27E21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не профинансированы расходы по строительству детского сада в Вельске на 27,9 млн.руб.,</w:t>
      </w:r>
    </w:p>
    <w:p w:rsidR="00A27E21" w:rsidRPr="00E803BD" w:rsidRDefault="00A27E21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не профинансированы расходы на разработку генпланов и правил землепользования на 1,0 млн.руб.</w:t>
      </w:r>
    </w:p>
    <w:p w:rsidR="0074569B" w:rsidRPr="00E803BD" w:rsidRDefault="0074569B" w:rsidP="0077409C">
      <w:pPr>
        <w:pStyle w:val="a3"/>
        <w:ind w:firstLine="709"/>
        <w:jc w:val="both"/>
        <w:rPr>
          <w:sz w:val="16"/>
          <w:szCs w:val="16"/>
        </w:rPr>
      </w:pPr>
    </w:p>
    <w:p w:rsidR="00280123" w:rsidRPr="00E803BD" w:rsidRDefault="00ED4B9F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Кроме этого, за счет средств федерального бюджета Минстроем АО произведены расходы на капитальные вложения в объекты государственной (муниципальной) собственности на сумму 460,5 млн.руб.</w:t>
      </w:r>
      <w:r w:rsidR="0061247C" w:rsidRPr="00E803BD">
        <w:rPr>
          <w:sz w:val="28"/>
          <w:szCs w:val="28"/>
        </w:rPr>
        <w:t xml:space="preserve">, или 100,0%, </w:t>
      </w:r>
      <w:r w:rsidR="00280123" w:rsidRPr="00E803BD">
        <w:rPr>
          <w:sz w:val="28"/>
          <w:szCs w:val="28"/>
        </w:rPr>
        <w:t xml:space="preserve">из них </w:t>
      </w:r>
      <w:proofErr w:type="spellStart"/>
      <w:r w:rsidR="00280123" w:rsidRPr="00E803BD">
        <w:rPr>
          <w:sz w:val="28"/>
          <w:szCs w:val="28"/>
        </w:rPr>
        <w:t>ГБУ</w:t>
      </w:r>
      <w:proofErr w:type="spellEnd"/>
      <w:r w:rsidR="00280123" w:rsidRPr="00E803BD">
        <w:rPr>
          <w:sz w:val="28"/>
          <w:szCs w:val="28"/>
        </w:rPr>
        <w:t xml:space="preserve"> «</w:t>
      </w:r>
      <w:proofErr w:type="spellStart"/>
      <w:r w:rsidR="00280123" w:rsidRPr="00E803BD">
        <w:rPr>
          <w:sz w:val="28"/>
          <w:szCs w:val="28"/>
        </w:rPr>
        <w:t>ГУКС</w:t>
      </w:r>
      <w:proofErr w:type="spellEnd"/>
      <w:r w:rsidR="00280123" w:rsidRPr="00E803BD">
        <w:rPr>
          <w:sz w:val="28"/>
          <w:szCs w:val="28"/>
        </w:rPr>
        <w:t xml:space="preserve"> АО» </w:t>
      </w:r>
      <w:r w:rsidR="00F02EEE" w:rsidRPr="00E803BD">
        <w:rPr>
          <w:sz w:val="28"/>
          <w:szCs w:val="28"/>
        </w:rPr>
        <w:t>53,5</w:t>
      </w:r>
      <w:r w:rsidR="00280123" w:rsidRPr="00E803BD">
        <w:rPr>
          <w:sz w:val="28"/>
          <w:szCs w:val="28"/>
        </w:rPr>
        <w:t xml:space="preserve"> млн.руб., муниципальные образования </w:t>
      </w:r>
      <w:r w:rsidR="00F02EEE" w:rsidRPr="00E803BD">
        <w:rPr>
          <w:sz w:val="28"/>
          <w:szCs w:val="28"/>
        </w:rPr>
        <w:t>407,0 млн.руб.;</w:t>
      </w:r>
    </w:p>
    <w:p w:rsidR="00ED4B9F" w:rsidRPr="00E803BD" w:rsidRDefault="0061247C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за счет средств Фонда содействия реформированию ЖКХ (далее </w:t>
      </w:r>
      <w:proofErr w:type="spellStart"/>
      <w:r w:rsidRPr="00E803BD">
        <w:rPr>
          <w:sz w:val="28"/>
          <w:szCs w:val="28"/>
        </w:rPr>
        <w:t>ФСР</w:t>
      </w:r>
      <w:proofErr w:type="spellEnd"/>
      <w:r w:rsidRPr="00E803BD">
        <w:rPr>
          <w:sz w:val="28"/>
          <w:szCs w:val="28"/>
        </w:rPr>
        <w:t xml:space="preserve"> ЖКХ) 102,6 млн.руб. или 19,0% от запланированных объемов (</w:t>
      </w:r>
      <w:proofErr w:type="spellStart"/>
      <w:r w:rsidRPr="00E803BD">
        <w:rPr>
          <w:sz w:val="28"/>
          <w:szCs w:val="28"/>
        </w:rPr>
        <w:t>ГБУ</w:t>
      </w:r>
      <w:proofErr w:type="spellEnd"/>
      <w:r w:rsidRPr="00E803BD">
        <w:rPr>
          <w:sz w:val="28"/>
          <w:szCs w:val="28"/>
        </w:rPr>
        <w:t xml:space="preserve"> «</w:t>
      </w:r>
      <w:proofErr w:type="spellStart"/>
      <w:r w:rsidRPr="00E803BD">
        <w:rPr>
          <w:sz w:val="28"/>
          <w:szCs w:val="28"/>
        </w:rPr>
        <w:t>ГУКС</w:t>
      </w:r>
      <w:proofErr w:type="spellEnd"/>
      <w:r w:rsidRPr="00E803BD">
        <w:rPr>
          <w:sz w:val="28"/>
          <w:szCs w:val="28"/>
        </w:rPr>
        <w:t xml:space="preserve"> АО»</w:t>
      </w:r>
      <w:r w:rsidR="00156061" w:rsidRPr="00E803BD">
        <w:rPr>
          <w:sz w:val="28"/>
          <w:szCs w:val="28"/>
        </w:rPr>
        <w:t xml:space="preserve"> 540,0 млн.руб.</w:t>
      </w:r>
      <w:r w:rsidRPr="00E803BD">
        <w:rPr>
          <w:sz w:val="28"/>
          <w:szCs w:val="28"/>
        </w:rPr>
        <w:t xml:space="preserve">), </w:t>
      </w:r>
      <w:proofErr w:type="spellStart"/>
      <w:r w:rsidRPr="00E803BD">
        <w:rPr>
          <w:sz w:val="28"/>
          <w:szCs w:val="28"/>
        </w:rPr>
        <w:t>ФФОМС</w:t>
      </w:r>
      <w:proofErr w:type="spellEnd"/>
      <w:r w:rsidRPr="00E803BD">
        <w:rPr>
          <w:sz w:val="28"/>
          <w:szCs w:val="28"/>
        </w:rPr>
        <w:t xml:space="preserve"> в объеме 1 106,9 млн.руб. или 100,0% (</w:t>
      </w:r>
      <w:proofErr w:type="spellStart"/>
      <w:r w:rsidRPr="00E803BD">
        <w:rPr>
          <w:sz w:val="28"/>
          <w:szCs w:val="28"/>
        </w:rPr>
        <w:t>госкорпорация</w:t>
      </w:r>
      <w:proofErr w:type="spellEnd"/>
      <w:r w:rsidRPr="00E803BD">
        <w:rPr>
          <w:sz w:val="28"/>
          <w:szCs w:val="28"/>
        </w:rPr>
        <w:t xml:space="preserve"> «</w:t>
      </w:r>
      <w:proofErr w:type="spellStart"/>
      <w:r w:rsidRPr="00E803BD">
        <w:rPr>
          <w:sz w:val="28"/>
          <w:szCs w:val="28"/>
        </w:rPr>
        <w:t>Ростех</w:t>
      </w:r>
      <w:proofErr w:type="spellEnd"/>
      <w:r w:rsidRPr="00E803BD">
        <w:rPr>
          <w:sz w:val="28"/>
          <w:szCs w:val="28"/>
        </w:rPr>
        <w:t>»).</w:t>
      </w:r>
    </w:p>
    <w:p w:rsidR="0061247C" w:rsidRPr="00E803BD" w:rsidRDefault="0061247C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Таким образом, общ</w:t>
      </w:r>
      <w:r w:rsidR="00502C04" w:rsidRPr="00E803BD">
        <w:rPr>
          <w:sz w:val="28"/>
          <w:szCs w:val="28"/>
        </w:rPr>
        <w:t>ий объем</w:t>
      </w:r>
      <w:r w:rsidRPr="00E803BD">
        <w:rPr>
          <w:sz w:val="28"/>
          <w:szCs w:val="28"/>
        </w:rPr>
        <w:t xml:space="preserve"> фактически профинансированных Минстроем АО капитальных вложений </w:t>
      </w:r>
      <w:r w:rsidR="00502C04" w:rsidRPr="00E803BD">
        <w:rPr>
          <w:sz w:val="28"/>
          <w:szCs w:val="28"/>
        </w:rPr>
        <w:t>в объекты государственной (муниципальной) собственности составил</w:t>
      </w:r>
      <w:r w:rsidRPr="00E803BD">
        <w:rPr>
          <w:sz w:val="28"/>
          <w:szCs w:val="28"/>
        </w:rPr>
        <w:t xml:space="preserve"> 3 287,3 млн.руб. или 84,2 % от запланированных </w:t>
      </w:r>
      <w:r w:rsidR="00F02EEE" w:rsidRPr="00E803BD">
        <w:rPr>
          <w:sz w:val="28"/>
          <w:szCs w:val="28"/>
        </w:rPr>
        <w:t xml:space="preserve">в бюджете </w:t>
      </w:r>
      <w:r w:rsidRPr="00E803BD">
        <w:rPr>
          <w:sz w:val="28"/>
          <w:szCs w:val="28"/>
        </w:rPr>
        <w:t>мероприятий</w:t>
      </w:r>
      <w:r w:rsidR="00502C04" w:rsidRPr="00E803BD">
        <w:rPr>
          <w:sz w:val="28"/>
          <w:szCs w:val="28"/>
        </w:rPr>
        <w:t xml:space="preserve"> (3 904,2 млн.руб.)</w:t>
      </w:r>
      <w:r w:rsidRPr="00E803BD">
        <w:rPr>
          <w:sz w:val="28"/>
          <w:szCs w:val="28"/>
        </w:rPr>
        <w:t>.</w:t>
      </w:r>
    </w:p>
    <w:p w:rsidR="00C82C42" w:rsidRPr="00E803BD" w:rsidRDefault="00C15F6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6.2.</w:t>
      </w:r>
      <w:r w:rsidR="004C00B2" w:rsidRPr="00E803BD">
        <w:rPr>
          <w:sz w:val="28"/>
          <w:szCs w:val="28"/>
        </w:rPr>
        <w:t xml:space="preserve"> </w:t>
      </w:r>
      <w:r w:rsidR="003A5366" w:rsidRPr="00E803BD">
        <w:rPr>
          <w:sz w:val="28"/>
          <w:szCs w:val="28"/>
        </w:rPr>
        <w:t xml:space="preserve">При формировании, внесении изменений и </w:t>
      </w:r>
      <w:r w:rsidR="00A265B3" w:rsidRPr="00E803BD">
        <w:rPr>
          <w:sz w:val="28"/>
          <w:szCs w:val="28"/>
        </w:rPr>
        <w:t xml:space="preserve">организации </w:t>
      </w:r>
      <w:r w:rsidR="003A5366" w:rsidRPr="00E803BD">
        <w:rPr>
          <w:sz w:val="28"/>
          <w:szCs w:val="28"/>
        </w:rPr>
        <w:t>исполнени</w:t>
      </w:r>
      <w:r w:rsidR="00274FFA" w:rsidRPr="00E803BD">
        <w:rPr>
          <w:sz w:val="28"/>
          <w:szCs w:val="28"/>
        </w:rPr>
        <w:t>я</w:t>
      </w:r>
      <w:r w:rsidR="003A5366" w:rsidRPr="00E803BD">
        <w:rPr>
          <w:sz w:val="28"/>
          <w:szCs w:val="28"/>
        </w:rPr>
        <w:t xml:space="preserve"> </w:t>
      </w:r>
      <w:proofErr w:type="spellStart"/>
      <w:r w:rsidR="003A5366" w:rsidRPr="00E803BD">
        <w:rPr>
          <w:sz w:val="28"/>
          <w:szCs w:val="28"/>
        </w:rPr>
        <w:t>ОАИП</w:t>
      </w:r>
      <w:proofErr w:type="spellEnd"/>
      <w:r w:rsidR="003A5366" w:rsidRPr="00E803BD">
        <w:rPr>
          <w:sz w:val="28"/>
          <w:szCs w:val="28"/>
        </w:rPr>
        <w:t xml:space="preserve"> Минстроем АО допущены нарушения требований</w:t>
      </w:r>
      <w:r w:rsidR="00C82C42" w:rsidRPr="00E803BD">
        <w:rPr>
          <w:sz w:val="28"/>
          <w:szCs w:val="28"/>
        </w:rPr>
        <w:t xml:space="preserve"> нормативно-правовых актов Архангельской области:</w:t>
      </w:r>
    </w:p>
    <w:p w:rsidR="003A5366" w:rsidRPr="00E803BD" w:rsidRDefault="00C82C4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1.</w:t>
      </w:r>
      <w:r w:rsidR="003A5366" w:rsidRPr="00E803BD">
        <w:rPr>
          <w:sz w:val="28"/>
          <w:szCs w:val="28"/>
        </w:rPr>
        <w:t xml:space="preserve"> П</w:t>
      </w:r>
      <w:r w:rsidR="00A265B3" w:rsidRPr="00E803BD">
        <w:rPr>
          <w:sz w:val="28"/>
          <w:szCs w:val="28"/>
        </w:rPr>
        <w:t>равил</w:t>
      </w:r>
      <w:r w:rsidR="003A5366" w:rsidRPr="00E803BD">
        <w:rPr>
          <w:sz w:val="28"/>
          <w:szCs w:val="28"/>
        </w:rPr>
        <w:t xml:space="preserve"> формирования и реализации </w:t>
      </w:r>
      <w:proofErr w:type="spellStart"/>
      <w:r w:rsidR="003A5366" w:rsidRPr="00E803BD">
        <w:rPr>
          <w:sz w:val="28"/>
          <w:szCs w:val="28"/>
        </w:rPr>
        <w:t>ОАИП</w:t>
      </w:r>
      <w:proofErr w:type="spellEnd"/>
      <w:r w:rsidR="003A5366" w:rsidRPr="00E803BD">
        <w:rPr>
          <w:sz w:val="28"/>
          <w:szCs w:val="28"/>
        </w:rPr>
        <w:t>, утвержденн</w:t>
      </w:r>
      <w:r w:rsidR="00C15F6E" w:rsidRPr="00E803BD">
        <w:rPr>
          <w:sz w:val="28"/>
          <w:szCs w:val="28"/>
        </w:rPr>
        <w:t>ых</w:t>
      </w:r>
      <w:r w:rsidR="003A5366" w:rsidRPr="00E803BD">
        <w:rPr>
          <w:sz w:val="28"/>
          <w:szCs w:val="28"/>
        </w:rPr>
        <w:t xml:space="preserve"> постановлением Правительства Архангельской области</w:t>
      </w:r>
      <w:r w:rsidR="00C15F6E" w:rsidRPr="00E803BD">
        <w:rPr>
          <w:sz w:val="28"/>
          <w:szCs w:val="28"/>
        </w:rPr>
        <w:t xml:space="preserve"> от 10.07.2012</w:t>
      </w:r>
      <w:r w:rsidR="00E733E8" w:rsidRPr="00E803BD">
        <w:rPr>
          <w:sz w:val="28"/>
          <w:szCs w:val="28"/>
        </w:rPr>
        <w:t xml:space="preserve"> №</w:t>
      </w:r>
      <w:r w:rsidR="00C15F6E" w:rsidRPr="00E803BD">
        <w:rPr>
          <w:sz w:val="28"/>
          <w:szCs w:val="28"/>
        </w:rPr>
        <w:t> </w:t>
      </w:r>
      <w:r w:rsidR="00E733E8" w:rsidRPr="00E803BD">
        <w:rPr>
          <w:sz w:val="28"/>
          <w:szCs w:val="28"/>
        </w:rPr>
        <w:t>298-</w:t>
      </w:r>
      <w:proofErr w:type="spellStart"/>
      <w:r w:rsidR="00E733E8" w:rsidRPr="00E803BD">
        <w:rPr>
          <w:sz w:val="28"/>
          <w:szCs w:val="28"/>
        </w:rPr>
        <w:t>пп</w:t>
      </w:r>
      <w:proofErr w:type="spellEnd"/>
      <w:r w:rsidR="003A5366" w:rsidRPr="00E803BD">
        <w:rPr>
          <w:sz w:val="28"/>
          <w:szCs w:val="28"/>
        </w:rPr>
        <w:t>, которые выразились в следующем:</w:t>
      </w:r>
    </w:p>
    <w:p w:rsidR="00E02BB7" w:rsidRPr="00E803BD" w:rsidRDefault="00E02BB7" w:rsidP="0077409C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E803BD">
        <w:rPr>
          <w:sz w:val="28"/>
          <w:szCs w:val="28"/>
        </w:rPr>
        <w:t>-</w:t>
      </w:r>
      <w:r w:rsidR="003A5366" w:rsidRPr="00E803BD">
        <w:rPr>
          <w:sz w:val="28"/>
          <w:szCs w:val="28"/>
        </w:rPr>
        <w:t xml:space="preserve"> в нарушение </w:t>
      </w:r>
      <w:proofErr w:type="spellStart"/>
      <w:r w:rsidR="003A5366" w:rsidRPr="00E803BD">
        <w:rPr>
          <w:sz w:val="28"/>
          <w:szCs w:val="28"/>
        </w:rPr>
        <w:t>абз.3</w:t>
      </w:r>
      <w:proofErr w:type="spellEnd"/>
      <w:r w:rsidR="003A5366" w:rsidRPr="00E803BD">
        <w:rPr>
          <w:sz w:val="28"/>
          <w:szCs w:val="28"/>
        </w:rPr>
        <w:t xml:space="preserve"> </w:t>
      </w:r>
      <w:proofErr w:type="spellStart"/>
      <w:r w:rsidR="003A5366" w:rsidRPr="00E803BD">
        <w:rPr>
          <w:sz w:val="28"/>
          <w:szCs w:val="28"/>
        </w:rPr>
        <w:t>п.2</w:t>
      </w:r>
      <w:proofErr w:type="spellEnd"/>
      <w:r w:rsidR="003A5366" w:rsidRPr="00E803BD">
        <w:rPr>
          <w:sz w:val="28"/>
          <w:szCs w:val="28"/>
        </w:rPr>
        <w:t xml:space="preserve"> П</w:t>
      </w:r>
      <w:r w:rsidR="00A265B3" w:rsidRPr="00E803BD">
        <w:rPr>
          <w:sz w:val="28"/>
          <w:szCs w:val="28"/>
        </w:rPr>
        <w:t>равил</w:t>
      </w:r>
      <w:r w:rsidR="003F5E29" w:rsidRPr="00E803BD">
        <w:rPr>
          <w:sz w:val="28"/>
          <w:szCs w:val="28"/>
        </w:rPr>
        <w:t xml:space="preserve">, согласно которому </w:t>
      </w:r>
      <w:r w:rsidRPr="00E803BD">
        <w:rPr>
          <w:i/>
          <w:sz w:val="28"/>
          <w:szCs w:val="28"/>
        </w:rPr>
        <w:t xml:space="preserve"> </w:t>
      </w:r>
      <w:r w:rsidR="003F5E29" w:rsidRPr="00E803BD">
        <w:rPr>
          <w:rFonts w:eastAsiaTheme="minorHAnsi"/>
          <w:i/>
          <w:sz w:val="28"/>
          <w:szCs w:val="28"/>
          <w:lang w:eastAsia="en-US"/>
        </w:rPr>
        <w:t xml:space="preserve">Принятие решений о предоставлении субсидий на осуществление капитальных вложений в объекты государственной собственности Архангельской области, решений о подготовке и реализации бюджетных инвестиций в объекты государственной собственности Архангельской области, решений о предоставлении субсидий на </w:t>
      </w:r>
      <w:proofErr w:type="spellStart"/>
      <w:r w:rsidR="003F5E29" w:rsidRPr="00E803BD">
        <w:rPr>
          <w:rFonts w:eastAsiaTheme="minorHAnsi"/>
          <w:i/>
          <w:sz w:val="28"/>
          <w:szCs w:val="28"/>
          <w:lang w:eastAsia="en-US"/>
        </w:rPr>
        <w:t>софинансирование</w:t>
      </w:r>
      <w:proofErr w:type="spellEnd"/>
      <w:r w:rsidR="003F5E29" w:rsidRPr="00E803BD">
        <w:rPr>
          <w:rFonts w:eastAsiaTheme="minorHAnsi"/>
          <w:i/>
          <w:sz w:val="28"/>
          <w:szCs w:val="28"/>
          <w:lang w:eastAsia="en-US"/>
        </w:rPr>
        <w:t xml:space="preserve"> капитальных вложений в объекты муниципальной собственности осуществляется Правительством Архангельской области путем утверждения программы и внесения в нее</w:t>
      </w:r>
      <w:proofErr w:type="gramEnd"/>
      <w:r w:rsidR="003F5E29" w:rsidRPr="00E803BD">
        <w:rPr>
          <w:rFonts w:eastAsiaTheme="minorHAnsi"/>
          <w:i/>
          <w:sz w:val="28"/>
          <w:szCs w:val="28"/>
          <w:lang w:eastAsia="en-US"/>
        </w:rPr>
        <w:t xml:space="preserve"> изменений</w:t>
      </w:r>
      <w:proofErr w:type="gramStart"/>
      <w:r w:rsidR="003F5E29" w:rsidRPr="00E803BD">
        <w:rPr>
          <w:rFonts w:eastAsiaTheme="minorHAnsi"/>
          <w:i/>
          <w:sz w:val="28"/>
          <w:szCs w:val="28"/>
          <w:lang w:eastAsia="en-US"/>
        </w:rPr>
        <w:t xml:space="preserve">.», </w:t>
      </w:r>
      <w:proofErr w:type="gramEnd"/>
      <w:r w:rsidRPr="00E803BD">
        <w:rPr>
          <w:sz w:val="28"/>
          <w:szCs w:val="28"/>
        </w:rPr>
        <w:t xml:space="preserve">приняты расходные обязательства сверх </w:t>
      </w:r>
      <w:r w:rsidR="00C15F6E" w:rsidRPr="00E803BD">
        <w:rPr>
          <w:sz w:val="28"/>
          <w:szCs w:val="28"/>
        </w:rPr>
        <w:t>ассигнований</w:t>
      </w:r>
      <w:r w:rsidR="00C82C42" w:rsidRPr="00E803BD">
        <w:rPr>
          <w:sz w:val="28"/>
          <w:szCs w:val="28"/>
        </w:rPr>
        <w:t>,</w:t>
      </w:r>
      <w:r w:rsidRPr="00E803BD">
        <w:rPr>
          <w:sz w:val="28"/>
          <w:szCs w:val="28"/>
        </w:rPr>
        <w:t xml:space="preserve"> предусмотренных в составе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 xml:space="preserve"> на дату заключения соглашений в </w:t>
      </w:r>
      <w:r w:rsidR="00C204B8" w:rsidRPr="00E803BD">
        <w:rPr>
          <w:sz w:val="28"/>
          <w:szCs w:val="28"/>
        </w:rPr>
        <w:t>41</w:t>
      </w:r>
      <w:r w:rsidRPr="00E803BD">
        <w:rPr>
          <w:sz w:val="28"/>
          <w:szCs w:val="28"/>
        </w:rPr>
        <w:t xml:space="preserve"> случа</w:t>
      </w:r>
      <w:r w:rsidR="00C204B8" w:rsidRPr="00E803BD">
        <w:rPr>
          <w:sz w:val="28"/>
          <w:szCs w:val="28"/>
        </w:rPr>
        <w:t>е</w:t>
      </w:r>
      <w:r w:rsidRPr="00E803BD">
        <w:rPr>
          <w:sz w:val="28"/>
          <w:szCs w:val="28"/>
        </w:rPr>
        <w:t xml:space="preserve"> на общую сумму на</w:t>
      </w:r>
      <w:r w:rsidR="00E733E8" w:rsidRPr="00E803BD">
        <w:rPr>
          <w:sz w:val="28"/>
          <w:szCs w:val="28"/>
        </w:rPr>
        <w:t xml:space="preserve"> </w:t>
      </w:r>
      <w:r w:rsidRPr="00E803BD">
        <w:rPr>
          <w:sz w:val="28"/>
          <w:szCs w:val="28"/>
        </w:rPr>
        <w:t>7</w:t>
      </w:r>
      <w:r w:rsidR="00156061" w:rsidRPr="00E803BD">
        <w:rPr>
          <w:sz w:val="28"/>
          <w:szCs w:val="28"/>
        </w:rPr>
        <w:t>3</w:t>
      </w:r>
      <w:r w:rsidR="00C204B8" w:rsidRPr="00E803BD">
        <w:rPr>
          <w:sz w:val="28"/>
          <w:szCs w:val="28"/>
        </w:rPr>
        <w:t>9,2</w:t>
      </w:r>
      <w:r w:rsidRPr="00E803BD">
        <w:rPr>
          <w:sz w:val="28"/>
          <w:szCs w:val="28"/>
        </w:rPr>
        <w:t xml:space="preserve"> млн.руб</w:t>
      </w:r>
      <w:r w:rsidR="00C204B8" w:rsidRPr="00E803BD">
        <w:rPr>
          <w:sz w:val="28"/>
          <w:szCs w:val="28"/>
        </w:rPr>
        <w:t>.;</w:t>
      </w:r>
    </w:p>
    <w:p w:rsidR="003A5366" w:rsidRPr="00E803BD" w:rsidRDefault="00E02BB7" w:rsidP="0077409C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E803BD">
        <w:rPr>
          <w:sz w:val="28"/>
          <w:szCs w:val="28"/>
        </w:rPr>
        <w:t xml:space="preserve">- в нарушение </w:t>
      </w:r>
      <w:proofErr w:type="spellStart"/>
      <w:r w:rsidRPr="00E803BD">
        <w:rPr>
          <w:sz w:val="28"/>
          <w:szCs w:val="28"/>
        </w:rPr>
        <w:t>абз.5</w:t>
      </w:r>
      <w:proofErr w:type="spellEnd"/>
      <w:r w:rsidRPr="00E803BD">
        <w:rPr>
          <w:sz w:val="28"/>
          <w:szCs w:val="28"/>
        </w:rPr>
        <w:t xml:space="preserve"> </w:t>
      </w:r>
      <w:proofErr w:type="spellStart"/>
      <w:r w:rsidRPr="00E803BD">
        <w:rPr>
          <w:sz w:val="28"/>
          <w:szCs w:val="28"/>
        </w:rPr>
        <w:t>п.2</w:t>
      </w:r>
      <w:proofErr w:type="spellEnd"/>
      <w:r w:rsidRPr="00E803BD">
        <w:rPr>
          <w:sz w:val="28"/>
          <w:szCs w:val="28"/>
        </w:rPr>
        <w:t xml:space="preserve"> П</w:t>
      </w:r>
      <w:r w:rsidR="00A265B3" w:rsidRPr="00E803BD">
        <w:rPr>
          <w:sz w:val="28"/>
          <w:szCs w:val="28"/>
        </w:rPr>
        <w:t>равил</w:t>
      </w:r>
      <w:r w:rsidR="003F5E29" w:rsidRPr="00E803BD">
        <w:rPr>
          <w:sz w:val="28"/>
          <w:szCs w:val="28"/>
        </w:rPr>
        <w:t xml:space="preserve">, согласно которому </w:t>
      </w:r>
      <w:r w:rsidR="00087941" w:rsidRPr="00E803BD">
        <w:rPr>
          <w:sz w:val="28"/>
          <w:szCs w:val="28"/>
        </w:rPr>
        <w:t>«</w:t>
      </w:r>
      <w:r w:rsidR="003F5E29" w:rsidRPr="00E803BD">
        <w:rPr>
          <w:rFonts w:eastAsiaTheme="minorHAnsi"/>
          <w:i/>
          <w:sz w:val="28"/>
          <w:szCs w:val="28"/>
          <w:lang w:eastAsia="en-US"/>
        </w:rPr>
        <w:t xml:space="preserve">Не допускается осуществлять финансовое обеспечение мероприятий по строительству, реконструкции (в том числе с элементами реставрации), техническому перевооружению объектов капитального строительства государственной собственности Архангельской области, приобретение объектов недвижимого имущества в государственную собственность Архангельской области, предоставление субсидий на </w:t>
      </w:r>
      <w:proofErr w:type="spellStart"/>
      <w:r w:rsidR="003F5E29" w:rsidRPr="00E803BD">
        <w:rPr>
          <w:rFonts w:eastAsiaTheme="minorHAnsi"/>
          <w:i/>
          <w:sz w:val="28"/>
          <w:szCs w:val="28"/>
          <w:lang w:eastAsia="en-US"/>
        </w:rPr>
        <w:t>софинансирование</w:t>
      </w:r>
      <w:proofErr w:type="spellEnd"/>
      <w:r w:rsidR="003F5E29" w:rsidRPr="00E803BD">
        <w:rPr>
          <w:rFonts w:eastAsiaTheme="minorHAnsi"/>
          <w:i/>
          <w:sz w:val="28"/>
          <w:szCs w:val="28"/>
          <w:lang w:eastAsia="en-US"/>
        </w:rPr>
        <w:t xml:space="preserve"> капитальных вложений в объекты муниципальной собственности за счет средств областного бюджета, если соответствующие объекты</w:t>
      </w:r>
      <w:proofErr w:type="gramEnd"/>
      <w:r w:rsidR="003F5E29" w:rsidRPr="00E803BD">
        <w:rPr>
          <w:rFonts w:eastAsiaTheme="minorHAnsi"/>
          <w:i/>
          <w:sz w:val="28"/>
          <w:szCs w:val="28"/>
          <w:lang w:eastAsia="en-US"/>
        </w:rPr>
        <w:t xml:space="preserve"> не отражены в программе</w:t>
      </w:r>
      <w:proofErr w:type="gramStart"/>
      <w:r w:rsidR="003F5E29" w:rsidRPr="00E803BD">
        <w:rPr>
          <w:rFonts w:eastAsiaTheme="minorHAnsi"/>
          <w:i/>
          <w:sz w:val="28"/>
          <w:szCs w:val="28"/>
          <w:lang w:eastAsia="en-US"/>
        </w:rPr>
        <w:t xml:space="preserve">.», </w:t>
      </w:r>
      <w:r w:rsidRPr="00E803BD">
        <w:rPr>
          <w:sz w:val="28"/>
          <w:szCs w:val="28"/>
        </w:rPr>
        <w:t xml:space="preserve"> </w:t>
      </w:r>
      <w:proofErr w:type="gramEnd"/>
      <w:r w:rsidRPr="00E803BD">
        <w:rPr>
          <w:sz w:val="28"/>
          <w:szCs w:val="28"/>
        </w:rPr>
        <w:t xml:space="preserve">профинансированы расходы сверх </w:t>
      </w:r>
      <w:r w:rsidR="00C15F6E" w:rsidRPr="00E803BD">
        <w:rPr>
          <w:sz w:val="28"/>
          <w:szCs w:val="28"/>
        </w:rPr>
        <w:t>ассигнований</w:t>
      </w:r>
      <w:r w:rsidR="00C82C42" w:rsidRPr="00E803BD">
        <w:rPr>
          <w:sz w:val="28"/>
          <w:szCs w:val="28"/>
        </w:rPr>
        <w:t>,</w:t>
      </w:r>
      <w:r w:rsidRPr="00E803BD">
        <w:rPr>
          <w:sz w:val="28"/>
          <w:szCs w:val="28"/>
        </w:rPr>
        <w:t xml:space="preserve"> утвержденных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 xml:space="preserve"> </w:t>
      </w:r>
      <w:r w:rsidR="00A265B3" w:rsidRPr="00E803BD">
        <w:rPr>
          <w:sz w:val="28"/>
          <w:szCs w:val="28"/>
        </w:rPr>
        <w:t xml:space="preserve">в </w:t>
      </w:r>
      <w:r w:rsidR="00C204B8" w:rsidRPr="00E803BD">
        <w:rPr>
          <w:sz w:val="28"/>
          <w:szCs w:val="28"/>
        </w:rPr>
        <w:t>21</w:t>
      </w:r>
      <w:r w:rsidR="00A265B3" w:rsidRPr="00E803BD">
        <w:rPr>
          <w:sz w:val="28"/>
          <w:szCs w:val="28"/>
        </w:rPr>
        <w:t xml:space="preserve"> случа</w:t>
      </w:r>
      <w:r w:rsidR="00C204B8" w:rsidRPr="00E803BD">
        <w:rPr>
          <w:sz w:val="28"/>
          <w:szCs w:val="28"/>
        </w:rPr>
        <w:t>е</w:t>
      </w:r>
      <w:r w:rsidR="00A265B3" w:rsidRPr="00E803BD">
        <w:rPr>
          <w:sz w:val="28"/>
          <w:szCs w:val="28"/>
        </w:rPr>
        <w:t xml:space="preserve"> на 349,7 млн.руб.</w:t>
      </w:r>
      <w:r w:rsidR="0012708F" w:rsidRPr="00E803BD">
        <w:rPr>
          <w:sz w:val="28"/>
          <w:szCs w:val="28"/>
        </w:rPr>
        <w:t xml:space="preserve"> </w:t>
      </w:r>
    </w:p>
    <w:p w:rsidR="00A265B3" w:rsidRPr="00E803BD" w:rsidRDefault="00C82C4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2. Правил финансирования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="001535D4" w:rsidRPr="00E803BD">
        <w:rPr>
          <w:sz w:val="28"/>
          <w:szCs w:val="28"/>
        </w:rPr>
        <w:t xml:space="preserve"> в объекты государственной собственности</w:t>
      </w:r>
      <w:r w:rsidRPr="00E803BD">
        <w:rPr>
          <w:sz w:val="28"/>
          <w:szCs w:val="28"/>
        </w:rPr>
        <w:t>, утвержденных постановлением Правительства Архангельской области от 09.12.2014 №516-</w:t>
      </w:r>
      <w:proofErr w:type="spellStart"/>
      <w:r w:rsidRPr="00E803BD">
        <w:rPr>
          <w:sz w:val="28"/>
          <w:szCs w:val="28"/>
        </w:rPr>
        <w:t>пп</w:t>
      </w:r>
      <w:proofErr w:type="spellEnd"/>
      <w:r w:rsidRPr="00E803BD">
        <w:rPr>
          <w:sz w:val="28"/>
          <w:szCs w:val="28"/>
        </w:rPr>
        <w:t>:</w:t>
      </w:r>
    </w:p>
    <w:p w:rsidR="00C82C42" w:rsidRPr="00E803BD" w:rsidRDefault="00C82C42" w:rsidP="0077409C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E803BD">
        <w:rPr>
          <w:sz w:val="28"/>
          <w:szCs w:val="28"/>
        </w:rPr>
        <w:t xml:space="preserve">- в нарушение </w:t>
      </w:r>
      <w:proofErr w:type="spellStart"/>
      <w:r w:rsidRPr="00E803BD">
        <w:rPr>
          <w:sz w:val="28"/>
          <w:szCs w:val="28"/>
        </w:rPr>
        <w:t>п.5</w:t>
      </w:r>
      <w:proofErr w:type="spellEnd"/>
      <w:r w:rsidRPr="00E803BD">
        <w:rPr>
          <w:sz w:val="28"/>
          <w:szCs w:val="28"/>
        </w:rPr>
        <w:t xml:space="preserve"> Правил</w:t>
      </w:r>
      <w:r w:rsidR="003F5E29" w:rsidRPr="00E803BD">
        <w:rPr>
          <w:sz w:val="28"/>
          <w:szCs w:val="28"/>
        </w:rPr>
        <w:t xml:space="preserve">, согласно которому </w:t>
      </w:r>
      <w:r w:rsidR="003F5E29" w:rsidRPr="00E803BD">
        <w:rPr>
          <w:i/>
          <w:sz w:val="28"/>
          <w:szCs w:val="28"/>
        </w:rPr>
        <w:t>«</w:t>
      </w:r>
      <w:r w:rsidR="00087941" w:rsidRPr="00E803BD">
        <w:rPr>
          <w:rFonts w:eastAsiaTheme="minorHAnsi"/>
          <w:i/>
          <w:sz w:val="28"/>
          <w:szCs w:val="28"/>
          <w:lang w:eastAsia="en-US"/>
        </w:rPr>
        <w:t xml:space="preserve">Объем осуществляемых бюджетных инвестиций в объекты государственной собственности Архангельской области и предоставляемых субсидий на осуществление капитальных вложений в объекты государственной собственности Архангельской области должен соответствовать объему бюджетных ассигнований, предусмотренному на соответствующие цели областной адресной инвестиционной программой или отдельными распоряжениями Правительства Архангельской области об осуществлении капитальных вложений в объекты государственной собственности Архангельской области.», </w:t>
      </w:r>
      <w:r w:rsidRPr="00E803BD">
        <w:rPr>
          <w:sz w:val="28"/>
          <w:szCs w:val="28"/>
        </w:rPr>
        <w:t xml:space="preserve"> профинансированы</w:t>
      </w:r>
      <w:proofErr w:type="gramEnd"/>
      <w:r w:rsidRPr="00E803BD">
        <w:rPr>
          <w:sz w:val="28"/>
          <w:szCs w:val="28"/>
        </w:rPr>
        <w:t xml:space="preserve"> расходы сверх</w:t>
      </w:r>
      <w:r w:rsidR="00C15F6E" w:rsidRPr="00E803BD">
        <w:rPr>
          <w:sz w:val="28"/>
          <w:szCs w:val="28"/>
        </w:rPr>
        <w:t xml:space="preserve"> ассигнований, </w:t>
      </w:r>
      <w:r w:rsidRPr="00E803BD">
        <w:rPr>
          <w:sz w:val="28"/>
          <w:szCs w:val="28"/>
        </w:rPr>
        <w:t xml:space="preserve">утвержденных в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 xml:space="preserve"> на дату перечисления средств в </w:t>
      </w:r>
      <w:r w:rsidR="00C204B8" w:rsidRPr="00E803BD">
        <w:rPr>
          <w:sz w:val="28"/>
          <w:szCs w:val="28"/>
        </w:rPr>
        <w:t>11</w:t>
      </w:r>
      <w:r w:rsidRPr="00E803BD">
        <w:rPr>
          <w:sz w:val="28"/>
          <w:szCs w:val="28"/>
        </w:rPr>
        <w:t>-</w:t>
      </w:r>
      <w:proofErr w:type="spellStart"/>
      <w:r w:rsidR="00C204B8" w:rsidRPr="00E803BD">
        <w:rPr>
          <w:sz w:val="28"/>
          <w:szCs w:val="28"/>
        </w:rPr>
        <w:t>т</w:t>
      </w:r>
      <w:r w:rsidRPr="00E803BD">
        <w:rPr>
          <w:sz w:val="28"/>
          <w:szCs w:val="28"/>
        </w:rPr>
        <w:t>и</w:t>
      </w:r>
      <w:proofErr w:type="spellEnd"/>
      <w:r w:rsidRPr="00E803BD">
        <w:rPr>
          <w:sz w:val="28"/>
          <w:szCs w:val="28"/>
        </w:rPr>
        <w:t xml:space="preserve"> случаях на 1</w:t>
      </w:r>
      <w:r w:rsidR="00C204B8" w:rsidRPr="00E803BD">
        <w:rPr>
          <w:sz w:val="28"/>
          <w:szCs w:val="28"/>
        </w:rPr>
        <w:t>29,3</w:t>
      </w:r>
      <w:r w:rsidRPr="00E803BD">
        <w:rPr>
          <w:sz w:val="28"/>
          <w:szCs w:val="28"/>
        </w:rPr>
        <w:t xml:space="preserve"> млн.руб.</w:t>
      </w:r>
      <w:r w:rsidR="0012708F" w:rsidRPr="00E803BD">
        <w:rPr>
          <w:sz w:val="28"/>
          <w:szCs w:val="28"/>
        </w:rPr>
        <w:t xml:space="preserve"> </w:t>
      </w:r>
    </w:p>
    <w:p w:rsidR="00C82C42" w:rsidRPr="00E803BD" w:rsidRDefault="00C82C4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3. Правил</w:t>
      </w:r>
      <w:r w:rsidR="00BA5505" w:rsidRPr="00E803BD">
        <w:rPr>
          <w:sz w:val="28"/>
          <w:szCs w:val="28"/>
        </w:rPr>
        <w:t xml:space="preserve"> финансирования </w:t>
      </w:r>
      <w:proofErr w:type="spellStart"/>
      <w:r w:rsidR="00BA5505" w:rsidRPr="00E803BD">
        <w:rPr>
          <w:sz w:val="28"/>
          <w:szCs w:val="28"/>
        </w:rPr>
        <w:t>ОАИП</w:t>
      </w:r>
      <w:proofErr w:type="spellEnd"/>
      <w:r w:rsidR="00BA5505" w:rsidRPr="00E803BD">
        <w:rPr>
          <w:sz w:val="28"/>
          <w:szCs w:val="28"/>
        </w:rPr>
        <w:t xml:space="preserve"> в объекты муниципальной собственности</w:t>
      </w:r>
      <w:r w:rsidR="001535D4" w:rsidRPr="00E803BD">
        <w:rPr>
          <w:sz w:val="28"/>
          <w:szCs w:val="28"/>
        </w:rPr>
        <w:t>, утвержденных постановлением адми</w:t>
      </w:r>
      <w:r w:rsidR="00C15F6E" w:rsidRPr="00E803BD">
        <w:rPr>
          <w:sz w:val="28"/>
          <w:szCs w:val="28"/>
        </w:rPr>
        <w:t>нистрации Архангельской области,</w:t>
      </w:r>
      <w:r w:rsidR="001535D4" w:rsidRPr="00E803BD">
        <w:rPr>
          <w:sz w:val="28"/>
          <w:szCs w:val="28"/>
        </w:rPr>
        <w:t xml:space="preserve"> с изменениями</w:t>
      </w:r>
      <w:r w:rsidR="00274FFA" w:rsidRPr="00E803BD">
        <w:rPr>
          <w:sz w:val="28"/>
          <w:szCs w:val="28"/>
        </w:rPr>
        <w:t>,</w:t>
      </w:r>
      <w:r w:rsidR="001535D4" w:rsidRPr="00E803BD">
        <w:rPr>
          <w:sz w:val="28"/>
          <w:szCs w:val="28"/>
        </w:rPr>
        <w:t xml:space="preserve"> внесенными Правительством Архангельской области Архангельской области</w:t>
      </w:r>
      <w:r w:rsidR="00BA5505" w:rsidRPr="00E803BD">
        <w:rPr>
          <w:sz w:val="28"/>
          <w:szCs w:val="28"/>
        </w:rPr>
        <w:t xml:space="preserve"> от 17.01.2008 </w:t>
      </w:r>
      <w:r w:rsidR="00274FFA" w:rsidRPr="00E803BD">
        <w:rPr>
          <w:sz w:val="28"/>
          <w:szCs w:val="28"/>
        </w:rPr>
        <w:t>№6-па/1</w:t>
      </w:r>
      <w:r w:rsidR="001535D4" w:rsidRPr="00E803BD">
        <w:rPr>
          <w:sz w:val="28"/>
          <w:szCs w:val="28"/>
        </w:rPr>
        <w:t>:</w:t>
      </w:r>
    </w:p>
    <w:p w:rsidR="001535D4" w:rsidRPr="00E803BD" w:rsidRDefault="001535D4" w:rsidP="0077409C">
      <w:pPr>
        <w:ind w:firstLine="709"/>
        <w:jc w:val="both"/>
        <w:rPr>
          <w:i/>
          <w:sz w:val="28"/>
          <w:szCs w:val="28"/>
        </w:rPr>
      </w:pPr>
      <w:r w:rsidRPr="00E803BD">
        <w:rPr>
          <w:sz w:val="28"/>
          <w:szCs w:val="28"/>
        </w:rPr>
        <w:t xml:space="preserve">- в нарушение </w:t>
      </w:r>
      <w:proofErr w:type="spellStart"/>
      <w:r w:rsidRPr="00E803BD">
        <w:rPr>
          <w:sz w:val="28"/>
          <w:szCs w:val="28"/>
        </w:rPr>
        <w:t>п.6</w:t>
      </w:r>
      <w:proofErr w:type="spellEnd"/>
      <w:r w:rsidRPr="00E803BD">
        <w:rPr>
          <w:sz w:val="28"/>
          <w:szCs w:val="28"/>
        </w:rPr>
        <w:t xml:space="preserve"> Правил</w:t>
      </w:r>
      <w:r w:rsidR="00087941" w:rsidRPr="00E803BD">
        <w:rPr>
          <w:sz w:val="28"/>
          <w:szCs w:val="28"/>
        </w:rPr>
        <w:t>, согласно которому «</w:t>
      </w:r>
      <w:r w:rsidR="00087941" w:rsidRPr="00E803BD">
        <w:rPr>
          <w:rFonts w:eastAsiaTheme="minorHAnsi"/>
          <w:i/>
          <w:sz w:val="28"/>
          <w:szCs w:val="28"/>
          <w:lang w:eastAsia="en-US"/>
        </w:rPr>
        <w:t>Вступление в силу решения о предоставлении субсидий на осуществление капитальных вложений в объекты муниципальной собственности муниципальных образований Архангельской области (постановления Правительства А</w:t>
      </w:r>
      <w:r w:rsidR="005548BD" w:rsidRPr="00E803BD">
        <w:rPr>
          <w:rFonts w:eastAsiaTheme="minorHAnsi"/>
          <w:i/>
          <w:sz w:val="28"/>
          <w:szCs w:val="28"/>
          <w:lang w:eastAsia="en-US"/>
        </w:rPr>
        <w:t>О</w:t>
      </w:r>
      <w:r w:rsidR="00087941" w:rsidRPr="00E803BD">
        <w:rPr>
          <w:rFonts w:eastAsiaTheme="minorHAnsi"/>
          <w:i/>
          <w:sz w:val="28"/>
          <w:szCs w:val="28"/>
          <w:lang w:eastAsia="en-US"/>
        </w:rPr>
        <w:t xml:space="preserve"> об утверждении</w:t>
      </w:r>
      <w:r w:rsidR="005548BD" w:rsidRPr="00E803BD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="005548BD" w:rsidRPr="00E803BD">
        <w:rPr>
          <w:rFonts w:eastAsiaTheme="minorHAnsi"/>
          <w:i/>
          <w:sz w:val="28"/>
          <w:szCs w:val="28"/>
          <w:lang w:eastAsia="en-US"/>
        </w:rPr>
        <w:t>ОАИП</w:t>
      </w:r>
      <w:proofErr w:type="spellEnd"/>
      <w:r w:rsidR="00087941" w:rsidRPr="00E803BD">
        <w:rPr>
          <w:rFonts w:eastAsiaTheme="minorHAnsi"/>
          <w:i/>
          <w:sz w:val="28"/>
          <w:szCs w:val="28"/>
          <w:lang w:eastAsia="en-US"/>
        </w:rPr>
        <w:t xml:space="preserve"> (о внесении изменений в нее), включающей объекты капитального строительства муниципальной собственности муниципальных образований </w:t>
      </w:r>
      <w:proofErr w:type="gramStart"/>
      <w:r w:rsidR="00087941" w:rsidRPr="00E803BD">
        <w:rPr>
          <w:rFonts w:eastAsiaTheme="minorHAnsi"/>
          <w:i/>
          <w:sz w:val="28"/>
          <w:szCs w:val="28"/>
          <w:lang w:eastAsia="en-US"/>
        </w:rPr>
        <w:t>А</w:t>
      </w:r>
      <w:r w:rsidR="005548BD" w:rsidRPr="00E803BD">
        <w:rPr>
          <w:rFonts w:eastAsiaTheme="minorHAnsi"/>
          <w:i/>
          <w:sz w:val="28"/>
          <w:szCs w:val="28"/>
          <w:lang w:eastAsia="en-US"/>
        </w:rPr>
        <w:t>О</w:t>
      </w:r>
      <w:proofErr w:type="gramEnd"/>
      <w:r w:rsidR="005548BD" w:rsidRPr="00E803BD">
        <w:rPr>
          <w:rFonts w:eastAsiaTheme="minorHAnsi"/>
          <w:i/>
          <w:sz w:val="28"/>
          <w:szCs w:val="28"/>
          <w:lang w:eastAsia="en-US"/>
        </w:rPr>
        <w:t xml:space="preserve"> в </w:t>
      </w:r>
      <w:r w:rsidR="00087941" w:rsidRPr="00E803BD">
        <w:rPr>
          <w:rFonts w:eastAsiaTheme="minorHAnsi"/>
          <w:i/>
          <w:sz w:val="28"/>
          <w:szCs w:val="28"/>
          <w:lang w:eastAsia="en-US"/>
        </w:rPr>
        <w:t xml:space="preserve">отношении которых принято решение о предоставлении субсидий на осуществление капитальных вложений, либо распоряжения </w:t>
      </w:r>
      <w:proofErr w:type="gramStart"/>
      <w:r w:rsidR="00087941" w:rsidRPr="00E803BD">
        <w:rPr>
          <w:rFonts w:eastAsiaTheme="minorHAnsi"/>
          <w:i/>
          <w:sz w:val="28"/>
          <w:szCs w:val="28"/>
          <w:lang w:eastAsia="en-US"/>
        </w:rPr>
        <w:t>Правительства А</w:t>
      </w:r>
      <w:r w:rsidR="005548BD" w:rsidRPr="00E803BD">
        <w:rPr>
          <w:rFonts w:eastAsiaTheme="minorHAnsi"/>
          <w:i/>
          <w:sz w:val="28"/>
          <w:szCs w:val="28"/>
          <w:lang w:eastAsia="en-US"/>
        </w:rPr>
        <w:t>О</w:t>
      </w:r>
      <w:r w:rsidR="00087941" w:rsidRPr="00E803BD">
        <w:rPr>
          <w:rFonts w:eastAsiaTheme="minorHAnsi"/>
          <w:i/>
          <w:sz w:val="28"/>
          <w:szCs w:val="28"/>
          <w:lang w:eastAsia="en-US"/>
        </w:rPr>
        <w:t xml:space="preserve"> об осуществлении капитальных вложений в объекты муниципальной собственности муниципальных образований А</w:t>
      </w:r>
      <w:r w:rsidR="005548BD" w:rsidRPr="00E803BD">
        <w:rPr>
          <w:rFonts w:eastAsiaTheme="minorHAnsi"/>
          <w:i/>
          <w:sz w:val="28"/>
          <w:szCs w:val="28"/>
          <w:lang w:eastAsia="en-US"/>
        </w:rPr>
        <w:t>О</w:t>
      </w:r>
      <w:r w:rsidR="00087941" w:rsidRPr="00E803BD">
        <w:rPr>
          <w:rFonts w:eastAsiaTheme="minorHAnsi"/>
          <w:i/>
          <w:sz w:val="28"/>
          <w:szCs w:val="28"/>
          <w:lang w:eastAsia="en-US"/>
        </w:rPr>
        <w:t>) и доведение лимитов бюджетных обязательств до соответствующих получателей средств областного бюджета являются основаниями для предоставления субсидий на осуществление капитальных вложений в объекты муниципальной собственности муниципальных образований А</w:t>
      </w:r>
      <w:r w:rsidR="005548BD" w:rsidRPr="00E803BD">
        <w:rPr>
          <w:rFonts w:eastAsiaTheme="minorHAnsi"/>
          <w:i/>
          <w:sz w:val="28"/>
          <w:szCs w:val="28"/>
          <w:lang w:eastAsia="en-US"/>
        </w:rPr>
        <w:t>О</w:t>
      </w:r>
      <w:r w:rsidR="00087941" w:rsidRPr="00E803BD">
        <w:rPr>
          <w:rFonts w:eastAsiaTheme="minorHAnsi"/>
          <w:i/>
          <w:sz w:val="28"/>
          <w:szCs w:val="28"/>
          <w:lang w:eastAsia="en-US"/>
        </w:rPr>
        <w:t xml:space="preserve">.», </w:t>
      </w:r>
      <w:r w:rsidRPr="00E803BD">
        <w:rPr>
          <w:sz w:val="28"/>
          <w:szCs w:val="28"/>
        </w:rPr>
        <w:t xml:space="preserve"> приняты </w:t>
      </w:r>
      <w:r w:rsidR="0012708F" w:rsidRPr="00E803BD">
        <w:rPr>
          <w:sz w:val="28"/>
          <w:szCs w:val="28"/>
        </w:rPr>
        <w:t xml:space="preserve">бюджетные </w:t>
      </w:r>
      <w:r w:rsidRPr="00E803BD">
        <w:rPr>
          <w:sz w:val="28"/>
          <w:szCs w:val="28"/>
        </w:rPr>
        <w:t xml:space="preserve">обязательства сверх </w:t>
      </w:r>
      <w:r w:rsidR="00C15F6E" w:rsidRPr="00E803BD">
        <w:rPr>
          <w:sz w:val="28"/>
          <w:szCs w:val="28"/>
        </w:rPr>
        <w:t xml:space="preserve">ассигнований, </w:t>
      </w:r>
      <w:r w:rsidRPr="00E803BD">
        <w:rPr>
          <w:sz w:val="28"/>
          <w:szCs w:val="28"/>
        </w:rPr>
        <w:t xml:space="preserve">предусмотренных в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 xml:space="preserve"> на дату заключ</w:t>
      </w:r>
      <w:r w:rsidR="00C15F6E" w:rsidRPr="00E803BD">
        <w:rPr>
          <w:sz w:val="28"/>
          <w:szCs w:val="28"/>
        </w:rPr>
        <w:t>ения соглашений</w:t>
      </w:r>
      <w:r w:rsidRPr="00E803BD">
        <w:rPr>
          <w:sz w:val="28"/>
          <w:szCs w:val="28"/>
        </w:rPr>
        <w:t xml:space="preserve"> в 3</w:t>
      </w:r>
      <w:r w:rsidR="00156061" w:rsidRPr="00E803BD">
        <w:rPr>
          <w:sz w:val="28"/>
          <w:szCs w:val="28"/>
        </w:rPr>
        <w:t>4</w:t>
      </w:r>
      <w:r w:rsidRPr="00E803BD">
        <w:rPr>
          <w:sz w:val="28"/>
          <w:szCs w:val="28"/>
        </w:rPr>
        <w:t xml:space="preserve"> случаях на общую сумму 7</w:t>
      </w:r>
      <w:r w:rsidR="00C204B8" w:rsidRPr="00E803BD">
        <w:rPr>
          <w:sz w:val="28"/>
          <w:szCs w:val="28"/>
        </w:rPr>
        <w:t>23,7</w:t>
      </w:r>
      <w:r w:rsidRPr="00E803BD">
        <w:rPr>
          <w:sz w:val="28"/>
          <w:szCs w:val="28"/>
        </w:rPr>
        <w:t xml:space="preserve"> млн.руб.</w:t>
      </w:r>
      <w:r w:rsidR="00F715F5" w:rsidRPr="00E803BD">
        <w:rPr>
          <w:sz w:val="28"/>
          <w:szCs w:val="28"/>
        </w:rPr>
        <w:t>,</w:t>
      </w:r>
      <w:proofErr w:type="gramEnd"/>
    </w:p>
    <w:p w:rsidR="00BA5505" w:rsidRPr="00E803BD" w:rsidRDefault="00BA5505" w:rsidP="0077409C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E803BD">
        <w:rPr>
          <w:sz w:val="28"/>
          <w:szCs w:val="28"/>
        </w:rPr>
        <w:t xml:space="preserve">- в нарушение </w:t>
      </w:r>
      <w:proofErr w:type="spellStart"/>
      <w:r w:rsidRPr="00E803BD">
        <w:rPr>
          <w:sz w:val="28"/>
          <w:szCs w:val="28"/>
        </w:rPr>
        <w:t>п.</w:t>
      </w:r>
      <w:r w:rsidR="001535D4" w:rsidRPr="00E803BD">
        <w:rPr>
          <w:sz w:val="28"/>
          <w:szCs w:val="28"/>
        </w:rPr>
        <w:t>1</w:t>
      </w:r>
      <w:r w:rsidRPr="00E803BD">
        <w:rPr>
          <w:sz w:val="28"/>
          <w:szCs w:val="28"/>
        </w:rPr>
        <w:t>3</w:t>
      </w:r>
      <w:proofErr w:type="spellEnd"/>
      <w:r w:rsidRPr="00E803BD">
        <w:rPr>
          <w:sz w:val="28"/>
          <w:szCs w:val="28"/>
        </w:rPr>
        <w:t xml:space="preserve"> Правил №6-па/1</w:t>
      </w:r>
      <w:r w:rsidR="00087941" w:rsidRPr="00E803BD">
        <w:rPr>
          <w:sz w:val="28"/>
          <w:szCs w:val="28"/>
        </w:rPr>
        <w:t xml:space="preserve">, согласно </w:t>
      </w:r>
      <w:r w:rsidR="00087941" w:rsidRPr="00E803BD">
        <w:rPr>
          <w:i/>
          <w:sz w:val="28"/>
          <w:szCs w:val="28"/>
        </w:rPr>
        <w:t>которому «</w:t>
      </w:r>
      <w:r w:rsidR="000C0CBE" w:rsidRPr="00E803BD">
        <w:rPr>
          <w:rFonts w:eastAsiaTheme="minorHAnsi"/>
          <w:i/>
          <w:sz w:val="28"/>
          <w:szCs w:val="28"/>
          <w:lang w:eastAsia="en-US"/>
        </w:rPr>
        <w:t xml:space="preserve">Доля местных бюджетов при финансировании капитальных вложений в объекты капитального строительства муниципальной собственности муниципальных образований Архангельской области или приобретение объектов </w:t>
      </w:r>
      <w:r w:rsidR="000C0CBE" w:rsidRPr="00E803BD">
        <w:rPr>
          <w:i/>
          <w:sz w:val="28"/>
          <w:szCs w:val="28"/>
        </w:rPr>
        <w:t>недвижимого имущества в муниципальную собственность</w:t>
      </w:r>
      <w:r w:rsidR="000C0CBE" w:rsidRPr="00E803BD">
        <w:rPr>
          <w:rFonts w:eastAsiaTheme="minorHAnsi"/>
          <w:i/>
          <w:sz w:val="28"/>
          <w:szCs w:val="28"/>
          <w:lang w:eastAsia="en-US"/>
        </w:rPr>
        <w:t xml:space="preserve"> должна составлять не менее пяти процентов от стоимости строительно-монтажных работ, заложенной в проектно-сметной документации по объектам.»,</w:t>
      </w:r>
      <w:r w:rsidRPr="00E803BD">
        <w:rPr>
          <w:sz w:val="28"/>
          <w:szCs w:val="28"/>
        </w:rPr>
        <w:t xml:space="preserve"> не соблюдены условия софинансирования по приобретению детских садов в </w:t>
      </w:r>
      <w:r w:rsidR="00EE4531" w:rsidRPr="00E803BD">
        <w:rPr>
          <w:sz w:val="28"/>
          <w:szCs w:val="28"/>
        </w:rPr>
        <w:t>2</w:t>
      </w:r>
      <w:proofErr w:type="gramEnd"/>
      <w:r w:rsidRPr="00E803BD">
        <w:rPr>
          <w:sz w:val="28"/>
          <w:szCs w:val="28"/>
        </w:rPr>
        <w:t xml:space="preserve"> </w:t>
      </w:r>
      <w:proofErr w:type="gramStart"/>
      <w:r w:rsidRPr="00E803BD">
        <w:rPr>
          <w:sz w:val="28"/>
          <w:szCs w:val="28"/>
        </w:rPr>
        <w:t>случаях</w:t>
      </w:r>
      <w:proofErr w:type="gramEnd"/>
      <w:r w:rsidR="00F715F5" w:rsidRPr="00E803BD">
        <w:rPr>
          <w:sz w:val="28"/>
          <w:szCs w:val="28"/>
        </w:rPr>
        <w:t xml:space="preserve"> на сумму 1</w:t>
      </w:r>
      <w:r w:rsidR="00EE4531" w:rsidRPr="00E803BD">
        <w:rPr>
          <w:sz w:val="28"/>
          <w:szCs w:val="28"/>
        </w:rPr>
        <w:t>5,0</w:t>
      </w:r>
      <w:r w:rsidR="00F715F5" w:rsidRPr="00E803BD">
        <w:rPr>
          <w:sz w:val="28"/>
          <w:szCs w:val="28"/>
        </w:rPr>
        <w:t xml:space="preserve"> млн.руб.</w:t>
      </w:r>
      <w:r w:rsidR="003C0813" w:rsidRPr="00E803BD">
        <w:rPr>
          <w:sz w:val="28"/>
          <w:szCs w:val="28"/>
        </w:rPr>
        <w:t xml:space="preserve"> </w:t>
      </w:r>
      <w:r w:rsidR="00EE4531" w:rsidRPr="00E803BD">
        <w:rPr>
          <w:color w:val="FF0000"/>
          <w:sz w:val="28"/>
          <w:szCs w:val="28"/>
        </w:rPr>
        <w:t xml:space="preserve"> </w:t>
      </w:r>
    </w:p>
    <w:p w:rsidR="00F715F5" w:rsidRPr="00E803BD" w:rsidRDefault="00F715F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4. Нарушены требования постановлений Правительства Архангельской области об утверждении государственных программ Архангельской области в части соблюдения условий софинансирования определенных госпрограммами при заключении соглашений </w:t>
      </w:r>
      <w:r w:rsidR="00C122FB" w:rsidRPr="00E803BD">
        <w:rPr>
          <w:sz w:val="28"/>
          <w:szCs w:val="28"/>
        </w:rPr>
        <w:t xml:space="preserve">с муниципальными образованиями </w:t>
      </w:r>
      <w:r w:rsidRPr="00E803BD">
        <w:rPr>
          <w:sz w:val="28"/>
          <w:szCs w:val="28"/>
        </w:rPr>
        <w:t xml:space="preserve">в </w:t>
      </w:r>
      <w:r w:rsidR="004C1580" w:rsidRPr="00E803BD">
        <w:rPr>
          <w:sz w:val="28"/>
          <w:szCs w:val="28"/>
        </w:rPr>
        <w:t>1</w:t>
      </w:r>
      <w:r w:rsidR="001B2A93" w:rsidRPr="00E803BD">
        <w:rPr>
          <w:sz w:val="28"/>
          <w:szCs w:val="28"/>
        </w:rPr>
        <w:t>9</w:t>
      </w:r>
      <w:r w:rsidRPr="00E803BD">
        <w:rPr>
          <w:sz w:val="28"/>
          <w:szCs w:val="28"/>
        </w:rPr>
        <w:t xml:space="preserve"> случа</w:t>
      </w:r>
      <w:r w:rsidR="004C1580" w:rsidRPr="00E803BD">
        <w:rPr>
          <w:sz w:val="28"/>
          <w:szCs w:val="28"/>
        </w:rPr>
        <w:t>ях</w:t>
      </w:r>
      <w:r w:rsidRPr="00E803BD">
        <w:rPr>
          <w:sz w:val="28"/>
          <w:szCs w:val="28"/>
        </w:rPr>
        <w:t xml:space="preserve"> на общую сумму </w:t>
      </w:r>
      <w:r w:rsidR="00B6338D" w:rsidRPr="00E803BD">
        <w:rPr>
          <w:sz w:val="28"/>
          <w:szCs w:val="28"/>
        </w:rPr>
        <w:t>10</w:t>
      </w:r>
      <w:r w:rsidR="00A6784F" w:rsidRPr="00E803BD">
        <w:rPr>
          <w:sz w:val="28"/>
          <w:szCs w:val="28"/>
        </w:rPr>
        <w:t>2,</w:t>
      </w:r>
      <w:r w:rsidR="001B2A93" w:rsidRPr="00E803BD">
        <w:rPr>
          <w:sz w:val="28"/>
          <w:szCs w:val="28"/>
        </w:rPr>
        <w:t>5</w:t>
      </w:r>
      <w:r w:rsidR="00B6338D" w:rsidRPr="00E803BD">
        <w:rPr>
          <w:sz w:val="28"/>
          <w:szCs w:val="28"/>
        </w:rPr>
        <w:t xml:space="preserve"> млн.руб., </w:t>
      </w:r>
      <w:r w:rsidRPr="00E803BD">
        <w:rPr>
          <w:sz w:val="28"/>
          <w:szCs w:val="28"/>
        </w:rPr>
        <w:t xml:space="preserve">в том </w:t>
      </w:r>
      <w:r w:rsidR="00B90B77" w:rsidRPr="00E803BD">
        <w:rPr>
          <w:sz w:val="28"/>
          <w:szCs w:val="28"/>
        </w:rPr>
        <w:t>ч</w:t>
      </w:r>
      <w:r w:rsidRPr="00E803BD">
        <w:rPr>
          <w:sz w:val="28"/>
          <w:szCs w:val="28"/>
        </w:rPr>
        <w:t>исле в разрезе госпрограмм:</w:t>
      </w:r>
    </w:p>
    <w:p w:rsidR="00F715F5" w:rsidRPr="00E803BD" w:rsidRDefault="00F715F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«Развитие образования и науки Архангельской области» в 1</w:t>
      </w:r>
      <w:r w:rsidR="001B2A93" w:rsidRPr="00E803BD">
        <w:rPr>
          <w:sz w:val="28"/>
          <w:szCs w:val="28"/>
        </w:rPr>
        <w:t>2</w:t>
      </w:r>
      <w:r w:rsidRPr="00E803BD">
        <w:rPr>
          <w:sz w:val="28"/>
          <w:szCs w:val="28"/>
        </w:rPr>
        <w:t xml:space="preserve"> случаях на общую сумму 53,</w:t>
      </w:r>
      <w:r w:rsidR="00D6549B" w:rsidRPr="00E803BD">
        <w:rPr>
          <w:sz w:val="28"/>
          <w:szCs w:val="28"/>
        </w:rPr>
        <w:t>2</w:t>
      </w:r>
      <w:r w:rsidRPr="00E803BD">
        <w:rPr>
          <w:sz w:val="28"/>
          <w:szCs w:val="28"/>
        </w:rPr>
        <w:t xml:space="preserve"> млн.руб.,</w:t>
      </w:r>
    </w:p>
    <w:p w:rsidR="00F715F5" w:rsidRPr="00E803BD" w:rsidRDefault="00F715F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«Охрана окружающей среды, воспроизводство и использование природных ресурсов АО» в 1 случае на 2,9 млн.руб.,</w:t>
      </w:r>
    </w:p>
    <w:p w:rsidR="00F715F5" w:rsidRPr="00E803BD" w:rsidRDefault="00F715F5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«Развитие инфраструктуры Соловецкого архипелага» в 1 случае на 1,8 млн.руб.,</w:t>
      </w:r>
    </w:p>
    <w:p w:rsidR="00F715F5" w:rsidRPr="00E803BD" w:rsidRDefault="00B90B77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«Патриотическое воспитание, развитие физической культуры, спорта, туризма и повышение эффективности реализации молодежной политики в АО» в 2 случаях при заключении соглашений на общую сумму 42,2 млн.руб.</w:t>
      </w:r>
    </w:p>
    <w:p w:rsidR="0023780F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«Устойчивое развитие сельских территорий АО» в 3 случаях по одному объекту на 2,2 млн.руб.</w:t>
      </w:r>
    </w:p>
    <w:p w:rsidR="004C00B2" w:rsidRPr="00E803BD" w:rsidRDefault="00C15F6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6.3.</w:t>
      </w:r>
      <w:r w:rsidR="004C00B2" w:rsidRPr="00E803BD">
        <w:rPr>
          <w:sz w:val="28"/>
          <w:szCs w:val="28"/>
        </w:rPr>
        <w:t xml:space="preserve"> Осуществление расходов на предоставление межбюджетных трансфертов муниципальным образованиям Архангельской области</w:t>
      </w:r>
      <w:r w:rsidRPr="00E803BD">
        <w:rPr>
          <w:sz w:val="28"/>
          <w:szCs w:val="28"/>
        </w:rPr>
        <w:t>:</w:t>
      </w:r>
    </w:p>
    <w:p w:rsidR="004C00B2" w:rsidRPr="00E803BD" w:rsidRDefault="004C00B2" w:rsidP="0077409C">
      <w:pPr>
        <w:ind w:firstLine="709"/>
        <w:jc w:val="both"/>
        <w:rPr>
          <w:sz w:val="28"/>
          <w:szCs w:val="28"/>
        </w:rPr>
      </w:pPr>
      <w:proofErr w:type="gramStart"/>
      <w:r w:rsidRPr="00E803BD">
        <w:rPr>
          <w:sz w:val="28"/>
          <w:szCs w:val="28"/>
        </w:rPr>
        <w:t>В целях реализации полномочий по предоставлению субсидий муниципальным образованиям на капитальные вложения в объекты муниципальной собственности Минстроем АО заключены соглашения с муниципальными образованиями</w:t>
      </w:r>
      <w:proofErr w:type="gramEnd"/>
      <w:r w:rsidRPr="00E803BD">
        <w:rPr>
          <w:sz w:val="28"/>
          <w:szCs w:val="28"/>
        </w:rPr>
        <w:t>.</w:t>
      </w:r>
    </w:p>
    <w:p w:rsidR="004C00B2" w:rsidRPr="00E803BD" w:rsidRDefault="004C00B2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В соответствии со статьей 7 областного закона от 22.10.2009 года №78-6-03 «О реализации полномочий Архангельской области в сфере регулирования межбюджетных отношений» условия софинансирования определятся государственными программами.</w:t>
      </w:r>
    </w:p>
    <w:p w:rsidR="004C00B2" w:rsidRPr="00E803BD" w:rsidRDefault="004C00B2" w:rsidP="0077409C">
      <w:pPr>
        <w:ind w:firstLine="709"/>
        <w:jc w:val="both"/>
        <w:rPr>
          <w:i/>
          <w:sz w:val="28"/>
          <w:szCs w:val="28"/>
        </w:rPr>
      </w:pPr>
      <w:proofErr w:type="gramStart"/>
      <w:r w:rsidRPr="00E803BD">
        <w:rPr>
          <w:sz w:val="28"/>
          <w:szCs w:val="28"/>
        </w:rPr>
        <w:t>При анализе показателей государственных программ установлено несоответствие требований об условиях софинансирования, определенных в паспорте и механизме реализации подпрограмм, показателям, отраженным в разделе по мероприятиям в части сумм финансирования объектов за счет всех источников, тем самым Минстроем АО ненадлежащим образом исполнены полномочия в части «</w:t>
      </w:r>
      <w:r w:rsidRPr="00E803BD">
        <w:rPr>
          <w:i/>
          <w:sz w:val="28"/>
          <w:szCs w:val="28"/>
        </w:rPr>
        <w:t>разработки и реализацию государственных программ Архангельской области, направленных на развитие на территории Архангельской области жилищного строительства, инженерной</w:t>
      </w:r>
      <w:proofErr w:type="gramEnd"/>
      <w:r w:rsidRPr="00E803BD">
        <w:rPr>
          <w:i/>
          <w:sz w:val="28"/>
          <w:szCs w:val="28"/>
        </w:rPr>
        <w:t xml:space="preserve"> и социальной инфраструктуры».</w:t>
      </w:r>
    </w:p>
    <w:p w:rsidR="004C00B2" w:rsidRPr="00E803BD" w:rsidRDefault="004C00B2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В нарушение ст. 7 областного закона от 22.10.2009 года № 78-6-03 «О реализации полномочий Архангельской области в сфере регулирования межбюджетных отношений», пунктов 4, 13, 14 Правил финансирования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 xml:space="preserve"> № 6-па/1, постановлений Правительства Архангельской области об утверждении государственных программ: Минстроем АО заключены соглашения с органами местного самоуправления Архангельской области по объектам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 xml:space="preserve"> на 2015 год с нарушением условий софинансирования, определенных государственными программами Архангельской области на дату заключения соглашений за счет средств местных бюджетов – на 10</w:t>
      </w:r>
      <w:r w:rsidR="00BF1B6E" w:rsidRPr="00E803BD">
        <w:rPr>
          <w:sz w:val="28"/>
          <w:szCs w:val="28"/>
        </w:rPr>
        <w:t>2</w:t>
      </w:r>
      <w:r w:rsidR="002573E7" w:rsidRPr="00E803BD">
        <w:rPr>
          <w:sz w:val="28"/>
          <w:szCs w:val="28"/>
        </w:rPr>
        <w:t>,5 млн.</w:t>
      </w:r>
      <w:r w:rsidRPr="00E803BD">
        <w:rPr>
          <w:sz w:val="28"/>
          <w:szCs w:val="28"/>
        </w:rPr>
        <w:t>руб. меньше</w:t>
      </w:r>
      <w:r w:rsidR="0023780F" w:rsidRPr="00E803BD">
        <w:rPr>
          <w:sz w:val="28"/>
          <w:szCs w:val="28"/>
        </w:rPr>
        <w:t>.</w:t>
      </w:r>
    </w:p>
    <w:p w:rsidR="004C00B2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В нарушение приведенных выше нормативных правовых актов, а также </w:t>
      </w:r>
      <w:proofErr w:type="gramStart"/>
      <w:r w:rsidRPr="00E803BD">
        <w:rPr>
          <w:sz w:val="28"/>
          <w:szCs w:val="28"/>
        </w:rPr>
        <w:t>п</w:t>
      </w:r>
      <w:proofErr w:type="gramEnd"/>
      <w:r w:rsidRPr="00E803BD">
        <w:rPr>
          <w:sz w:val="28"/>
          <w:szCs w:val="28"/>
        </w:rPr>
        <w:t xml:space="preserve">/п «в» </w:t>
      </w:r>
      <w:proofErr w:type="spellStart"/>
      <w:r w:rsidRPr="00E803BD">
        <w:rPr>
          <w:sz w:val="28"/>
          <w:szCs w:val="28"/>
        </w:rPr>
        <w:t>п.15</w:t>
      </w:r>
      <w:proofErr w:type="spellEnd"/>
      <w:r w:rsidRPr="00E803BD">
        <w:rPr>
          <w:sz w:val="28"/>
          <w:szCs w:val="28"/>
        </w:rPr>
        <w:t xml:space="preserve"> постановления Правительства Архангельской области от 29.12.2014 № 590-</w:t>
      </w:r>
      <w:proofErr w:type="spellStart"/>
      <w:r w:rsidRPr="00E803BD">
        <w:rPr>
          <w:sz w:val="28"/>
          <w:szCs w:val="28"/>
        </w:rPr>
        <w:t>пп</w:t>
      </w:r>
      <w:proofErr w:type="spellEnd"/>
      <w:r w:rsidRPr="00E803BD">
        <w:rPr>
          <w:sz w:val="28"/>
          <w:szCs w:val="28"/>
        </w:rPr>
        <w:t xml:space="preserve">, регулирующего меры по реализации областного закона  об областном бюджете на 2015 год, показателей государственных программ утвержденных постановлениями Правительства АО на дату заключения Соглашений, Минстроем АО заключены соглашения с муниципальными образованиями с нарушением условий софинансирования </w:t>
      </w:r>
      <w:r w:rsidR="0012708F" w:rsidRPr="00E803BD">
        <w:rPr>
          <w:sz w:val="28"/>
          <w:szCs w:val="28"/>
        </w:rPr>
        <w:t xml:space="preserve">(предоставления межбюджетных трансфертов или бюджетных инвестиций) </w:t>
      </w:r>
      <w:r w:rsidRPr="00E803BD">
        <w:rPr>
          <w:sz w:val="28"/>
          <w:szCs w:val="28"/>
        </w:rPr>
        <w:t>на общую сумму 10</w:t>
      </w:r>
      <w:r w:rsidR="00BF1B6E" w:rsidRPr="00E803BD">
        <w:rPr>
          <w:sz w:val="28"/>
          <w:szCs w:val="28"/>
        </w:rPr>
        <w:t>2,</w:t>
      </w:r>
      <w:r w:rsidR="001B2A93" w:rsidRPr="00E803BD">
        <w:rPr>
          <w:sz w:val="28"/>
          <w:szCs w:val="28"/>
        </w:rPr>
        <w:t>5</w:t>
      </w:r>
      <w:r w:rsidRPr="00E803BD">
        <w:rPr>
          <w:sz w:val="28"/>
          <w:szCs w:val="28"/>
        </w:rPr>
        <w:t xml:space="preserve"> млн.руб., то есть расходы муниципальных бюджетов уменьшены за счет средств областного бюджета на обозначенную сумму, в том числе по муниципальным образованиям и объектам: </w:t>
      </w:r>
    </w:p>
    <w:p w:rsidR="004C00B2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«Каргопольский муниципальный район» </w:t>
      </w:r>
      <w:r w:rsidR="00FA35A0" w:rsidRPr="00E803BD">
        <w:rPr>
          <w:sz w:val="28"/>
          <w:szCs w:val="28"/>
        </w:rPr>
        <w:t>- 9 730,0 тыс.руб.:</w:t>
      </w:r>
    </w:p>
    <w:p w:rsidR="004C00B2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на 2 930,0 тыс.руб. – строительство очистных сооружений,</w:t>
      </w:r>
    </w:p>
    <w:p w:rsidR="004C00B2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на 6 800,0 тыс.руб. на строительство школы-сада в правобережной части г.</w:t>
      </w:r>
      <w:r w:rsidR="00C122FB" w:rsidRPr="00E803BD">
        <w:rPr>
          <w:sz w:val="28"/>
          <w:szCs w:val="28"/>
        </w:rPr>
        <w:t> </w:t>
      </w:r>
      <w:r w:rsidRPr="00E803BD">
        <w:rPr>
          <w:sz w:val="28"/>
          <w:szCs w:val="28"/>
        </w:rPr>
        <w:t>Каргополь;</w:t>
      </w:r>
    </w:p>
    <w:p w:rsidR="004C00B2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«Вельский муниципальный район» </w:t>
      </w:r>
      <w:r w:rsidR="00FA35A0" w:rsidRPr="00E803BD">
        <w:rPr>
          <w:sz w:val="28"/>
          <w:szCs w:val="28"/>
        </w:rPr>
        <w:t xml:space="preserve">- </w:t>
      </w:r>
      <w:r w:rsidR="00E85E6B" w:rsidRPr="00E803BD">
        <w:rPr>
          <w:sz w:val="28"/>
          <w:szCs w:val="28"/>
        </w:rPr>
        <w:t>7 209,6</w:t>
      </w:r>
      <w:r w:rsidR="00FA35A0" w:rsidRPr="00E803BD">
        <w:rPr>
          <w:sz w:val="28"/>
          <w:szCs w:val="28"/>
        </w:rPr>
        <w:t xml:space="preserve"> тыс.руб.:</w:t>
      </w:r>
    </w:p>
    <w:p w:rsidR="004C00B2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на 1 000,0 тыс.руб.  – строительство школы в д.</w:t>
      </w:r>
      <w:r w:rsidR="00C122FB" w:rsidRPr="00E803BD">
        <w:rPr>
          <w:sz w:val="28"/>
          <w:szCs w:val="28"/>
        </w:rPr>
        <w:t xml:space="preserve"> </w:t>
      </w:r>
      <w:r w:rsidR="0023780F" w:rsidRPr="00E803BD">
        <w:rPr>
          <w:sz w:val="28"/>
          <w:szCs w:val="28"/>
        </w:rPr>
        <w:t xml:space="preserve">Погост Вельского </w:t>
      </w:r>
      <w:r w:rsidR="00BE588D" w:rsidRPr="00E803BD">
        <w:rPr>
          <w:sz w:val="28"/>
          <w:szCs w:val="28"/>
        </w:rPr>
        <w:t>района, при заключении дополнительн</w:t>
      </w:r>
      <w:r w:rsidR="004D4FEF" w:rsidRPr="00E803BD">
        <w:rPr>
          <w:sz w:val="28"/>
          <w:szCs w:val="28"/>
        </w:rPr>
        <w:t>ых соглашений</w:t>
      </w:r>
      <w:r w:rsidR="00BE588D" w:rsidRPr="00E803BD">
        <w:rPr>
          <w:sz w:val="28"/>
          <w:szCs w:val="28"/>
        </w:rPr>
        <w:t xml:space="preserve"> вновь на  1 150,0 тыс.руб.</w:t>
      </w:r>
    </w:p>
    <w:p w:rsidR="004C00B2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на строительство детского сада в г.</w:t>
      </w:r>
      <w:r w:rsidR="00C122FB" w:rsidRPr="00E803BD">
        <w:rPr>
          <w:sz w:val="28"/>
          <w:szCs w:val="28"/>
        </w:rPr>
        <w:t xml:space="preserve"> </w:t>
      </w:r>
      <w:r w:rsidRPr="00E803BD">
        <w:rPr>
          <w:sz w:val="28"/>
          <w:szCs w:val="28"/>
        </w:rPr>
        <w:t>Вельск на 5 059,6 тыс.руб.;</w:t>
      </w:r>
    </w:p>
    <w:p w:rsidR="004C00B2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«Город Северодвинск». </w:t>
      </w:r>
      <w:r w:rsidR="00BE588D" w:rsidRPr="00E803BD">
        <w:rPr>
          <w:sz w:val="28"/>
          <w:szCs w:val="28"/>
        </w:rPr>
        <w:t xml:space="preserve">Минстроем АО при заключении соглашения </w:t>
      </w:r>
      <w:r w:rsidRPr="00E803BD">
        <w:rPr>
          <w:sz w:val="28"/>
          <w:szCs w:val="28"/>
        </w:rPr>
        <w:t>на строительство крытого катка ФОК «Звездочка»</w:t>
      </w:r>
      <w:r w:rsidR="00BE588D" w:rsidRPr="00E803BD">
        <w:rPr>
          <w:sz w:val="28"/>
          <w:szCs w:val="28"/>
        </w:rPr>
        <w:t xml:space="preserve"> на 21 729,6 тыс.руб</w:t>
      </w:r>
      <w:r w:rsidRPr="00E803BD">
        <w:rPr>
          <w:sz w:val="28"/>
          <w:szCs w:val="28"/>
        </w:rPr>
        <w:t xml:space="preserve">, </w:t>
      </w:r>
      <w:r w:rsidR="00BE588D" w:rsidRPr="00E803BD">
        <w:rPr>
          <w:sz w:val="28"/>
          <w:szCs w:val="28"/>
        </w:rPr>
        <w:t xml:space="preserve">при заключении дополнительного соглашения </w:t>
      </w:r>
      <w:r w:rsidRPr="00E803BD">
        <w:rPr>
          <w:sz w:val="28"/>
          <w:szCs w:val="28"/>
        </w:rPr>
        <w:t>нарушены условия</w:t>
      </w:r>
      <w:r w:rsidR="00FA35A0" w:rsidRPr="00E803BD">
        <w:rPr>
          <w:sz w:val="28"/>
          <w:szCs w:val="28"/>
        </w:rPr>
        <w:t>,</w:t>
      </w:r>
      <w:r w:rsidRPr="00E803BD">
        <w:rPr>
          <w:sz w:val="28"/>
          <w:szCs w:val="28"/>
        </w:rPr>
        <w:t xml:space="preserve"> определенные государственной программой на </w:t>
      </w:r>
      <w:r w:rsidR="0023780F" w:rsidRPr="00E803BD">
        <w:rPr>
          <w:sz w:val="28"/>
          <w:szCs w:val="28"/>
        </w:rPr>
        <w:t xml:space="preserve">20 465,7 </w:t>
      </w:r>
      <w:r w:rsidRPr="00E803BD">
        <w:rPr>
          <w:sz w:val="28"/>
          <w:szCs w:val="28"/>
        </w:rPr>
        <w:t>тыс.руб.</w:t>
      </w:r>
      <w:r w:rsidR="00E85E6B" w:rsidRPr="00E803BD">
        <w:rPr>
          <w:sz w:val="28"/>
          <w:szCs w:val="28"/>
        </w:rPr>
        <w:t>, всего 42 195,3 тыс.руб.</w:t>
      </w:r>
      <w:r w:rsidRPr="00E803BD">
        <w:rPr>
          <w:sz w:val="28"/>
          <w:szCs w:val="28"/>
        </w:rPr>
        <w:t>;</w:t>
      </w:r>
    </w:p>
    <w:p w:rsidR="004C00B2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</w:t>
      </w:r>
      <w:proofErr w:type="spellStart"/>
      <w:r w:rsidRPr="00E803BD">
        <w:rPr>
          <w:sz w:val="28"/>
          <w:szCs w:val="28"/>
        </w:rPr>
        <w:t>Виноградовский</w:t>
      </w:r>
      <w:proofErr w:type="spellEnd"/>
      <w:r w:rsidRPr="00E803BD">
        <w:rPr>
          <w:sz w:val="28"/>
          <w:szCs w:val="28"/>
        </w:rPr>
        <w:t xml:space="preserve"> муниципальный район» на 8</w:t>
      </w:r>
      <w:r w:rsidR="001E5BE4" w:rsidRPr="00E803BD">
        <w:rPr>
          <w:sz w:val="28"/>
          <w:szCs w:val="28"/>
        </w:rPr>
        <w:t> 879,4</w:t>
      </w:r>
      <w:r w:rsidR="00286CD9" w:rsidRPr="00E803BD">
        <w:rPr>
          <w:sz w:val="28"/>
          <w:szCs w:val="28"/>
        </w:rPr>
        <w:t xml:space="preserve"> </w:t>
      </w:r>
      <w:r w:rsidRPr="00E803BD">
        <w:rPr>
          <w:sz w:val="28"/>
          <w:szCs w:val="28"/>
        </w:rPr>
        <w:t>тыс.руб., на приобретение детского сада;</w:t>
      </w:r>
    </w:p>
    <w:p w:rsidR="004C00B2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«Город </w:t>
      </w:r>
      <w:proofErr w:type="spellStart"/>
      <w:r w:rsidRPr="00E803BD">
        <w:rPr>
          <w:sz w:val="28"/>
          <w:szCs w:val="28"/>
        </w:rPr>
        <w:t>Новодвинск</w:t>
      </w:r>
      <w:proofErr w:type="spellEnd"/>
      <w:r w:rsidRPr="00E803BD">
        <w:rPr>
          <w:sz w:val="28"/>
          <w:szCs w:val="28"/>
        </w:rPr>
        <w:t>» на 1 461,5 тыс.руб. на строительство детского сада;</w:t>
      </w:r>
    </w:p>
    <w:p w:rsidR="00D55CE9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</w:t>
      </w:r>
      <w:proofErr w:type="spellStart"/>
      <w:r w:rsidRPr="00E803BD">
        <w:rPr>
          <w:sz w:val="28"/>
          <w:szCs w:val="28"/>
        </w:rPr>
        <w:t>Коношский</w:t>
      </w:r>
      <w:proofErr w:type="spellEnd"/>
      <w:r w:rsidRPr="00E803BD">
        <w:rPr>
          <w:sz w:val="28"/>
          <w:szCs w:val="28"/>
        </w:rPr>
        <w:t xml:space="preserve"> муниципальный район» </w:t>
      </w:r>
      <w:r w:rsidR="00D55CE9" w:rsidRPr="00E803BD">
        <w:rPr>
          <w:sz w:val="28"/>
          <w:szCs w:val="28"/>
        </w:rPr>
        <w:t xml:space="preserve">- </w:t>
      </w:r>
      <w:r w:rsidR="007026B3" w:rsidRPr="00E803BD">
        <w:rPr>
          <w:sz w:val="28"/>
          <w:szCs w:val="28"/>
        </w:rPr>
        <w:t>6</w:t>
      </w:r>
      <w:r w:rsidR="00D55CE9" w:rsidRPr="00E803BD">
        <w:rPr>
          <w:sz w:val="28"/>
          <w:szCs w:val="28"/>
        </w:rPr>
        <w:t> 200,9 тыс.руб.:</w:t>
      </w:r>
    </w:p>
    <w:p w:rsidR="00D55CE9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на 6 073,0 тыс.руб. на приобретение здания детского сада</w:t>
      </w:r>
      <w:r w:rsidR="00D55CE9" w:rsidRPr="00E803BD">
        <w:rPr>
          <w:sz w:val="28"/>
          <w:szCs w:val="28"/>
        </w:rPr>
        <w:t>,</w:t>
      </w:r>
    </w:p>
    <w:p w:rsidR="004C00B2" w:rsidRPr="00E803BD" w:rsidRDefault="00D55CE9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на 127,9 тыс.руб. на завершение строительства школы в Подюге </w:t>
      </w:r>
      <w:proofErr w:type="spellStart"/>
      <w:r w:rsidRPr="00E803BD">
        <w:rPr>
          <w:sz w:val="28"/>
          <w:szCs w:val="28"/>
        </w:rPr>
        <w:t>Коношского</w:t>
      </w:r>
      <w:proofErr w:type="spellEnd"/>
      <w:r w:rsidRPr="00E803BD">
        <w:rPr>
          <w:sz w:val="28"/>
          <w:szCs w:val="28"/>
        </w:rPr>
        <w:t xml:space="preserve"> района</w:t>
      </w:r>
      <w:r w:rsidR="004C00B2" w:rsidRPr="00E803BD">
        <w:rPr>
          <w:sz w:val="28"/>
          <w:szCs w:val="28"/>
        </w:rPr>
        <w:t>;</w:t>
      </w:r>
    </w:p>
    <w:p w:rsidR="004C00B2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«Город Котлас» на 1 436,5 тыс.руб. на строительство детского сада;</w:t>
      </w:r>
    </w:p>
    <w:p w:rsidR="004C00B2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«Ленский муниципальный район» </w:t>
      </w:r>
      <w:r w:rsidR="00E85E6B" w:rsidRPr="00E803BD">
        <w:rPr>
          <w:sz w:val="28"/>
          <w:szCs w:val="28"/>
        </w:rPr>
        <w:t>- 20 138,2 тыс.руб.:</w:t>
      </w:r>
    </w:p>
    <w:p w:rsidR="004C00B2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на 4 900,0 тыс.руб. на строительство детского сада </w:t>
      </w:r>
      <w:proofErr w:type="gramStart"/>
      <w:r w:rsidRPr="00E803BD">
        <w:rPr>
          <w:sz w:val="28"/>
          <w:szCs w:val="28"/>
        </w:rPr>
        <w:t>в</w:t>
      </w:r>
      <w:proofErr w:type="gramEnd"/>
      <w:r w:rsidRPr="00E803BD">
        <w:rPr>
          <w:sz w:val="28"/>
          <w:szCs w:val="28"/>
        </w:rPr>
        <w:t xml:space="preserve"> с.</w:t>
      </w:r>
      <w:r w:rsidR="00C122FB" w:rsidRPr="00E803BD">
        <w:rPr>
          <w:sz w:val="28"/>
          <w:szCs w:val="28"/>
        </w:rPr>
        <w:t xml:space="preserve"> </w:t>
      </w:r>
      <w:r w:rsidRPr="00E803BD">
        <w:rPr>
          <w:sz w:val="28"/>
          <w:szCs w:val="28"/>
        </w:rPr>
        <w:t>Яренск,</w:t>
      </w:r>
    </w:p>
    <w:p w:rsidR="004C00B2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на 15 238,2 тыс.руб. на строительство школы в п. Урдома Ленского района;</w:t>
      </w:r>
    </w:p>
    <w:p w:rsidR="004C00B2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«</w:t>
      </w:r>
      <w:proofErr w:type="spellStart"/>
      <w:r w:rsidRPr="00E803BD">
        <w:rPr>
          <w:sz w:val="28"/>
          <w:szCs w:val="28"/>
        </w:rPr>
        <w:t>Няндомский</w:t>
      </w:r>
      <w:proofErr w:type="spellEnd"/>
      <w:r w:rsidRPr="00E803BD">
        <w:rPr>
          <w:sz w:val="28"/>
          <w:szCs w:val="28"/>
        </w:rPr>
        <w:t xml:space="preserve"> муниципальный район» на 2 150,0 тыс.руб. на строительство школы искусств,</w:t>
      </w:r>
    </w:p>
    <w:p w:rsidR="004C00B2" w:rsidRPr="00E803BD" w:rsidRDefault="004C00B2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«Холмогорский муниципальный район» на строительство детского сада в </w:t>
      </w:r>
      <w:proofErr w:type="spellStart"/>
      <w:r w:rsidRPr="00E803BD">
        <w:rPr>
          <w:sz w:val="28"/>
          <w:szCs w:val="28"/>
        </w:rPr>
        <w:t>д</w:t>
      </w:r>
      <w:proofErr w:type="gramStart"/>
      <w:r w:rsidRPr="00E803BD">
        <w:rPr>
          <w:sz w:val="28"/>
          <w:szCs w:val="28"/>
        </w:rPr>
        <w:t>.В</w:t>
      </w:r>
      <w:proofErr w:type="gramEnd"/>
      <w:r w:rsidRPr="00E803BD">
        <w:rPr>
          <w:sz w:val="28"/>
          <w:szCs w:val="28"/>
        </w:rPr>
        <w:t>асильевская</w:t>
      </w:r>
      <w:proofErr w:type="spellEnd"/>
      <w:r w:rsidRPr="00E803BD">
        <w:rPr>
          <w:sz w:val="28"/>
          <w:szCs w:val="28"/>
        </w:rPr>
        <w:t xml:space="preserve"> на 1 144,3 тыс.руб.</w:t>
      </w:r>
    </w:p>
    <w:p w:rsidR="002F0F0F" w:rsidRPr="00E803BD" w:rsidRDefault="0039282B" w:rsidP="0077409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5A0" w:rsidRPr="00E803BD">
        <w:rPr>
          <w:sz w:val="28"/>
          <w:szCs w:val="28"/>
        </w:rPr>
        <w:t>«</w:t>
      </w:r>
      <w:proofErr w:type="gramStart"/>
      <w:r w:rsidR="00FA35A0" w:rsidRPr="00E803BD">
        <w:rPr>
          <w:sz w:val="28"/>
          <w:szCs w:val="28"/>
        </w:rPr>
        <w:t>Приморский</w:t>
      </w:r>
      <w:proofErr w:type="gramEnd"/>
      <w:r w:rsidR="00FA35A0" w:rsidRPr="00E803BD">
        <w:rPr>
          <w:sz w:val="28"/>
          <w:szCs w:val="28"/>
        </w:rPr>
        <w:t xml:space="preserve"> муниципальный район» -</w:t>
      </w:r>
      <w:r w:rsidR="00B112EE">
        <w:rPr>
          <w:sz w:val="28"/>
          <w:szCs w:val="28"/>
        </w:rPr>
        <w:t xml:space="preserve"> </w:t>
      </w:r>
      <w:r w:rsidR="002F0F0F" w:rsidRPr="00E803BD">
        <w:rPr>
          <w:sz w:val="28"/>
          <w:szCs w:val="28"/>
        </w:rPr>
        <w:t>Соловки 1 751,6 тыс.руб.,</w:t>
      </w:r>
    </w:p>
    <w:p w:rsidR="007B2D20" w:rsidRPr="00E803BD" w:rsidRDefault="0039282B" w:rsidP="0077409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7B2D20" w:rsidRPr="00E803BD">
        <w:rPr>
          <w:sz w:val="28"/>
          <w:szCs w:val="28"/>
        </w:rPr>
        <w:t>Онежский</w:t>
      </w:r>
      <w:proofErr w:type="gramEnd"/>
      <w:r w:rsidR="007B2D20" w:rsidRPr="00E803BD">
        <w:rPr>
          <w:sz w:val="28"/>
          <w:szCs w:val="28"/>
        </w:rPr>
        <w:t xml:space="preserve"> муниципальный район на реконструкцию детского сада 155,1 тыс.руб.</w:t>
      </w:r>
    </w:p>
    <w:p w:rsidR="004C00B2" w:rsidRPr="00E803BD" w:rsidRDefault="001902B9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6.3.1. </w:t>
      </w:r>
      <w:proofErr w:type="gramStart"/>
      <w:r w:rsidR="004C00B2" w:rsidRPr="00E803BD">
        <w:rPr>
          <w:sz w:val="28"/>
          <w:szCs w:val="28"/>
        </w:rPr>
        <w:t>Реализация заключенных соглашений муниципальными образованиями по приведенным выше объектам, на определенных Минстроем АО условиях, отличных от установленных государственными программами</w:t>
      </w:r>
      <w:r w:rsidR="008C6B52" w:rsidRPr="00E803BD">
        <w:rPr>
          <w:sz w:val="28"/>
          <w:szCs w:val="28"/>
        </w:rPr>
        <w:t xml:space="preserve"> по данным Минстроя АО</w:t>
      </w:r>
      <w:r w:rsidR="004C00B2" w:rsidRPr="00E803BD">
        <w:rPr>
          <w:sz w:val="28"/>
          <w:szCs w:val="28"/>
        </w:rPr>
        <w:t>, привела к потерям областного бюджета на общую сумму</w:t>
      </w:r>
      <w:r w:rsidR="00BF1B6E" w:rsidRPr="00E803BD">
        <w:rPr>
          <w:sz w:val="28"/>
          <w:szCs w:val="28"/>
        </w:rPr>
        <w:t xml:space="preserve"> </w:t>
      </w:r>
      <w:r w:rsidR="004C00B2" w:rsidRPr="00E803BD">
        <w:rPr>
          <w:sz w:val="28"/>
          <w:szCs w:val="28"/>
        </w:rPr>
        <w:t xml:space="preserve"> 32</w:t>
      </w:r>
      <w:r w:rsidR="009E62BE" w:rsidRPr="00E803BD">
        <w:rPr>
          <w:sz w:val="28"/>
          <w:szCs w:val="28"/>
        </w:rPr>
        <w:t> </w:t>
      </w:r>
      <w:r w:rsidR="00CE3FCA" w:rsidRPr="00E803BD">
        <w:rPr>
          <w:sz w:val="28"/>
          <w:szCs w:val="28"/>
        </w:rPr>
        <w:t>507</w:t>
      </w:r>
      <w:r w:rsidR="009E62BE" w:rsidRPr="00E803BD">
        <w:rPr>
          <w:sz w:val="28"/>
          <w:szCs w:val="28"/>
        </w:rPr>
        <w:t>,0 тыс.руб.</w:t>
      </w:r>
      <w:r w:rsidR="00C16E07" w:rsidRPr="00E803BD">
        <w:rPr>
          <w:sz w:val="28"/>
          <w:szCs w:val="28"/>
        </w:rPr>
        <w:t>, с учетом встречной проверки 19 690,3 тыс.руб.</w:t>
      </w:r>
      <w:r w:rsidR="00BE588D" w:rsidRPr="00E803BD">
        <w:rPr>
          <w:sz w:val="28"/>
          <w:szCs w:val="28"/>
        </w:rPr>
        <w:t>:</w:t>
      </w:r>
      <w:proofErr w:type="gramEnd"/>
    </w:p>
    <w:p w:rsidR="00BE588D" w:rsidRPr="00E803BD" w:rsidRDefault="001E5BE4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Вельский муниципальный район 2</w:t>
      </w:r>
      <w:r w:rsidR="00BF1B6E" w:rsidRPr="00E803BD">
        <w:rPr>
          <w:sz w:val="28"/>
          <w:szCs w:val="28"/>
        </w:rPr>
        <w:t xml:space="preserve"> </w:t>
      </w:r>
      <w:r w:rsidRPr="00E803BD">
        <w:rPr>
          <w:sz w:val="28"/>
          <w:szCs w:val="28"/>
        </w:rPr>
        <w:t>379 570,0 руб.,</w:t>
      </w:r>
    </w:p>
    <w:p w:rsidR="00BF1B6E" w:rsidRPr="00E803BD" w:rsidRDefault="00BF1B6E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</w:t>
      </w:r>
      <w:proofErr w:type="spellStart"/>
      <w:r w:rsidRPr="00E803BD">
        <w:rPr>
          <w:sz w:val="28"/>
          <w:szCs w:val="28"/>
        </w:rPr>
        <w:t>Коношский</w:t>
      </w:r>
      <w:proofErr w:type="spellEnd"/>
      <w:r w:rsidRPr="00E803BD">
        <w:rPr>
          <w:sz w:val="28"/>
          <w:szCs w:val="28"/>
        </w:rPr>
        <w:t xml:space="preserve"> муниципальный район </w:t>
      </w:r>
      <w:r w:rsidR="00CE3FCA" w:rsidRPr="00E803BD">
        <w:rPr>
          <w:sz w:val="28"/>
          <w:szCs w:val="28"/>
        </w:rPr>
        <w:t>3 027 900,0</w:t>
      </w:r>
      <w:r w:rsidRPr="00E803BD">
        <w:rPr>
          <w:sz w:val="28"/>
          <w:szCs w:val="28"/>
        </w:rPr>
        <w:t xml:space="preserve"> руб.</w:t>
      </w:r>
    </w:p>
    <w:p w:rsidR="001E5BE4" w:rsidRPr="00E803BD" w:rsidRDefault="001E5BE4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</w:t>
      </w:r>
      <w:proofErr w:type="spellStart"/>
      <w:r w:rsidRPr="00E803BD">
        <w:rPr>
          <w:sz w:val="28"/>
          <w:szCs w:val="28"/>
        </w:rPr>
        <w:t>Виноградовский</w:t>
      </w:r>
      <w:proofErr w:type="spellEnd"/>
      <w:r w:rsidRPr="00E803BD">
        <w:rPr>
          <w:sz w:val="28"/>
          <w:szCs w:val="28"/>
        </w:rPr>
        <w:t xml:space="preserve"> муниципальный район 6 720 951,05 руб.,</w:t>
      </w:r>
    </w:p>
    <w:p w:rsidR="001E5BE4" w:rsidRPr="00E803BD" w:rsidRDefault="001E5BE4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Каргопольский муниципальный район 4 067 500,0 руб.,</w:t>
      </w:r>
    </w:p>
    <w:p w:rsidR="001E5BE4" w:rsidRPr="00E803BD" w:rsidRDefault="001E5BE4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Ленский муниципальный район 2 178 545,34 руб.,</w:t>
      </w:r>
    </w:p>
    <w:p w:rsidR="001E5BE4" w:rsidRPr="00E803BD" w:rsidRDefault="001E5BE4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Холмогорский муниципальный район 315 789,87 руб.,</w:t>
      </w:r>
    </w:p>
    <w:p w:rsidR="001E5BE4" w:rsidRPr="00E803BD" w:rsidRDefault="001E5BE4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Приморский муниципальный ра</w:t>
      </w:r>
      <w:r w:rsidR="00C16E07" w:rsidRPr="00E803BD">
        <w:rPr>
          <w:sz w:val="28"/>
          <w:szCs w:val="28"/>
        </w:rPr>
        <w:t>йон (Соловки) 1 000 066,17 руб.</w:t>
      </w:r>
    </w:p>
    <w:p w:rsidR="00B6338D" w:rsidRPr="00E803BD" w:rsidRDefault="001902B9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6.3.</w:t>
      </w:r>
      <w:r w:rsidR="00350CF1" w:rsidRPr="00E803BD">
        <w:rPr>
          <w:sz w:val="28"/>
          <w:szCs w:val="28"/>
        </w:rPr>
        <w:t>2</w:t>
      </w:r>
      <w:r w:rsidRPr="00E803BD">
        <w:rPr>
          <w:sz w:val="28"/>
          <w:szCs w:val="28"/>
        </w:rPr>
        <w:t xml:space="preserve">. </w:t>
      </w:r>
      <w:proofErr w:type="gramStart"/>
      <w:r w:rsidR="00B6338D" w:rsidRPr="00E803BD">
        <w:rPr>
          <w:sz w:val="28"/>
          <w:szCs w:val="28"/>
        </w:rPr>
        <w:t xml:space="preserve">Кроме того, в нарушение </w:t>
      </w:r>
      <w:proofErr w:type="spellStart"/>
      <w:r w:rsidR="00B6338D" w:rsidRPr="00E803BD">
        <w:rPr>
          <w:sz w:val="28"/>
          <w:szCs w:val="28"/>
        </w:rPr>
        <w:t>ст.6</w:t>
      </w:r>
      <w:proofErr w:type="spellEnd"/>
      <w:r w:rsidR="00B6338D" w:rsidRPr="00E803BD">
        <w:rPr>
          <w:sz w:val="28"/>
          <w:szCs w:val="28"/>
        </w:rPr>
        <w:t xml:space="preserve"> и 79.1 БК РФ муниципальным образованием МО «Верхнетоемский муниципальный район» направлено в 2015 году 223,7 тыс.руб. на уплату процентов за пользование чужими денежными средствами, тогда как средства из областного бюджета в 2014 году, выделены в виде бюджетных инвестиций на реализацию мероприятий </w:t>
      </w:r>
      <w:proofErr w:type="spellStart"/>
      <w:r w:rsidR="00B6338D" w:rsidRPr="00E803BD">
        <w:rPr>
          <w:sz w:val="28"/>
          <w:szCs w:val="28"/>
        </w:rPr>
        <w:t>ОАИП</w:t>
      </w:r>
      <w:proofErr w:type="spellEnd"/>
      <w:r w:rsidR="00B6338D" w:rsidRPr="00E803BD">
        <w:rPr>
          <w:sz w:val="28"/>
          <w:szCs w:val="28"/>
        </w:rPr>
        <w:t xml:space="preserve"> на 2014 год.</w:t>
      </w:r>
      <w:proofErr w:type="gramEnd"/>
    </w:p>
    <w:p w:rsidR="00B6338D" w:rsidRPr="00E803BD" w:rsidRDefault="00B6338D" w:rsidP="0077409C">
      <w:pPr>
        <w:ind w:firstLine="709"/>
        <w:jc w:val="both"/>
        <w:rPr>
          <w:sz w:val="28"/>
          <w:szCs w:val="28"/>
        </w:rPr>
      </w:pPr>
      <w:proofErr w:type="gramStart"/>
      <w:r w:rsidRPr="00E803BD">
        <w:rPr>
          <w:sz w:val="28"/>
          <w:szCs w:val="28"/>
        </w:rPr>
        <w:t>Таким образом, в соответствии с ч. 1 ст. 306.4 БК РФ нецелевое использование средств областного бюджета в администрации МО «Верхнетоемский муниципальный район» за 2015 год составляет 223,7 тыс.руб., что свидетельствует об отсутствии должного контроля со стороны главного распорядителя</w:t>
      </w:r>
      <w:r w:rsidR="00350CF1" w:rsidRPr="00E803BD">
        <w:rPr>
          <w:sz w:val="28"/>
          <w:szCs w:val="28"/>
        </w:rPr>
        <w:t xml:space="preserve"> Минстроя АО</w:t>
      </w:r>
      <w:r w:rsidRPr="00E803BD">
        <w:rPr>
          <w:sz w:val="28"/>
          <w:szCs w:val="28"/>
        </w:rPr>
        <w:t>, а также о не</w:t>
      </w:r>
      <w:r w:rsidR="00350CF1" w:rsidRPr="00E803BD">
        <w:rPr>
          <w:sz w:val="28"/>
          <w:szCs w:val="28"/>
        </w:rPr>
        <w:t>надлежащем выполнении им бюджетных полномочий</w:t>
      </w:r>
      <w:r w:rsidR="002F5C84" w:rsidRPr="00E803BD">
        <w:rPr>
          <w:sz w:val="28"/>
          <w:szCs w:val="28"/>
        </w:rPr>
        <w:t>,</w:t>
      </w:r>
      <w:r w:rsidR="00350CF1" w:rsidRPr="00E803BD">
        <w:rPr>
          <w:sz w:val="28"/>
          <w:szCs w:val="28"/>
        </w:rPr>
        <w:t xml:space="preserve"> установленных статьей</w:t>
      </w:r>
      <w:r w:rsidRPr="00E803BD">
        <w:rPr>
          <w:sz w:val="28"/>
          <w:szCs w:val="28"/>
        </w:rPr>
        <w:t xml:space="preserve"> 158 БК РФ.</w:t>
      </w:r>
      <w:proofErr w:type="gramEnd"/>
    </w:p>
    <w:p w:rsidR="002573E7" w:rsidRPr="00E803BD" w:rsidRDefault="00255B10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6.4.</w:t>
      </w:r>
      <w:r w:rsidR="002A6015" w:rsidRPr="00E803BD">
        <w:rPr>
          <w:sz w:val="28"/>
          <w:szCs w:val="28"/>
        </w:rPr>
        <w:t xml:space="preserve">  При расходовании средств областного бюджета Минстроем АО допущен</w:t>
      </w:r>
      <w:r w:rsidR="00DD57EA" w:rsidRPr="00E803BD">
        <w:rPr>
          <w:sz w:val="28"/>
          <w:szCs w:val="28"/>
        </w:rPr>
        <w:t>о</w:t>
      </w:r>
      <w:r w:rsidR="002A6015" w:rsidRPr="00E803BD">
        <w:rPr>
          <w:sz w:val="28"/>
          <w:szCs w:val="28"/>
        </w:rPr>
        <w:t xml:space="preserve"> нарушение </w:t>
      </w:r>
      <w:proofErr w:type="spellStart"/>
      <w:r w:rsidR="002A6015" w:rsidRPr="00E803BD">
        <w:rPr>
          <w:sz w:val="28"/>
          <w:szCs w:val="28"/>
        </w:rPr>
        <w:t>ч.2</w:t>
      </w:r>
      <w:proofErr w:type="spellEnd"/>
      <w:r w:rsidR="002A6015" w:rsidRPr="00E803BD">
        <w:rPr>
          <w:sz w:val="28"/>
          <w:szCs w:val="28"/>
        </w:rPr>
        <w:t xml:space="preserve"> </w:t>
      </w:r>
      <w:proofErr w:type="spellStart"/>
      <w:r w:rsidR="002A6015" w:rsidRPr="00E803BD">
        <w:rPr>
          <w:sz w:val="28"/>
          <w:szCs w:val="28"/>
        </w:rPr>
        <w:t>ст.83</w:t>
      </w:r>
      <w:proofErr w:type="spellEnd"/>
      <w:r w:rsidR="002A6015" w:rsidRPr="00E803BD">
        <w:rPr>
          <w:sz w:val="28"/>
          <w:szCs w:val="28"/>
        </w:rPr>
        <w:t xml:space="preserve"> БК РФ приняты обязательства сверх утвержденных законом ассигнований в 3-х случаях на общую сумму 10 320 000,0 руб</w:t>
      </w:r>
      <w:r w:rsidR="00DD57EA" w:rsidRPr="00E803BD">
        <w:rPr>
          <w:sz w:val="28"/>
          <w:szCs w:val="28"/>
        </w:rPr>
        <w:t>.</w:t>
      </w:r>
    </w:p>
    <w:p w:rsidR="0035498E" w:rsidRPr="00E803BD" w:rsidRDefault="00A43458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6.</w:t>
      </w:r>
      <w:r w:rsidR="00255B10" w:rsidRPr="00E803BD">
        <w:rPr>
          <w:sz w:val="28"/>
          <w:szCs w:val="28"/>
        </w:rPr>
        <w:t>5</w:t>
      </w:r>
      <w:r w:rsidRPr="00E803BD">
        <w:rPr>
          <w:sz w:val="28"/>
          <w:szCs w:val="28"/>
        </w:rPr>
        <w:t>.</w:t>
      </w:r>
      <w:r w:rsidR="004E50F6" w:rsidRPr="00E803BD">
        <w:rPr>
          <w:sz w:val="28"/>
          <w:szCs w:val="28"/>
        </w:rPr>
        <w:t xml:space="preserve"> </w:t>
      </w:r>
      <w:proofErr w:type="gramStart"/>
      <w:r w:rsidR="0035498E" w:rsidRPr="00E803BD">
        <w:rPr>
          <w:sz w:val="28"/>
          <w:szCs w:val="28"/>
        </w:rPr>
        <w:t>При исполнении областного бюджета в 2015 году Мин</w:t>
      </w:r>
      <w:r w:rsidR="009310BD" w:rsidRPr="00E803BD">
        <w:rPr>
          <w:sz w:val="28"/>
          <w:szCs w:val="28"/>
        </w:rPr>
        <w:t>с</w:t>
      </w:r>
      <w:r w:rsidR="0035498E" w:rsidRPr="00E803BD">
        <w:rPr>
          <w:sz w:val="28"/>
          <w:szCs w:val="28"/>
        </w:rPr>
        <w:t>т</w:t>
      </w:r>
      <w:r w:rsidR="009310BD" w:rsidRPr="00E803BD">
        <w:rPr>
          <w:sz w:val="28"/>
          <w:szCs w:val="28"/>
        </w:rPr>
        <w:t>роем АО нарушены тре</w:t>
      </w:r>
      <w:r w:rsidR="0035498E" w:rsidRPr="00E803BD">
        <w:rPr>
          <w:sz w:val="28"/>
          <w:szCs w:val="28"/>
        </w:rPr>
        <w:t>бования  пункта 5 статьи 3 Федерального закона от 05.04.2013 № 44-ФЗ «О контрактной системе в сфере закупок товаров, работ</w:t>
      </w:r>
      <w:r w:rsidR="009310BD" w:rsidRPr="00E803BD">
        <w:rPr>
          <w:sz w:val="28"/>
          <w:szCs w:val="28"/>
        </w:rPr>
        <w:t>, у</w:t>
      </w:r>
      <w:r w:rsidR="0035498E" w:rsidRPr="00E803BD">
        <w:rPr>
          <w:sz w:val="28"/>
          <w:szCs w:val="28"/>
        </w:rPr>
        <w:t>слуг для обеспечения государственных и муниципальных нужд»</w:t>
      </w:r>
      <w:r w:rsidR="009C29F0" w:rsidRPr="00E803BD">
        <w:rPr>
          <w:sz w:val="28"/>
          <w:szCs w:val="28"/>
        </w:rPr>
        <w:t xml:space="preserve"> (далее 44-ФЗ)</w:t>
      </w:r>
      <w:r w:rsidR="009310BD" w:rsidRPr="00E803BD">
        <w:rPr>
          <w:sz w:val="28"/>
          <w:szCs w:val="28"/>
        </w:rPr>
        <w:t>, согласно которым</w:t>
      </w:r>
      <w:r w:rsidR="0035498E" w:rsidRPr="00E803BD">
        <w:rPr>
          <w:sz w:val="28"/>
          <w:szCs w:val="28"/>
        </w:rPr>
        <w:t xml:space="preserve"> государственны</w:t>
      </w:r>
      <w:r w:rsidR="009310BD" w:rsidRPr="00E803BD">
        <w:rPr>
          <w:sz w:val="28"/>
          <w:szCs w:val="28"/>
        </w:rPr>
        <w:t>м</w:t>
      </w:r>
      <w:r w:rsidR="0035498E" w:rsidRPr="00E803BD">
        <w:rPr>
          <w:sz w:val="28"/>
          <w:szCs w:val="28"/>
        </w:rPr>
        <w:t xml:space="preserve"> заказчик</w:t>
      </w:r>
      <w:r w:rsidR="009310BD" w:rsidRPr="00E803BD">
        <w:rPr>
          <w:sz w:val="28"/>
          <w:szCs w:val="28"/>
        </w:rPr>
        <w:t>ом является</w:t>
      </w:r>
      <w:r w:rsidR="0035498E" w:rsidRPr="00E803BD">
        <w:rPr>
          <w:sz w:val="28"/>
          <w:szCs w:val="28"/>
        </w:rPr>
        <w:t xml:space="preserve"> государственный орган (в том числе орган государственной власти), либо государственное казенное учреждение, действующие от имени субъекта Р</w:t>
      </w:r>
      <w:r w:rsidR="009310BD" w:rsidRPr="00E803BD">
        <w:rPr>
          <w:sz w:val="28"/>
          <w:szCs w:val="28"/>
        </w:rPr>
        <w:t>Ф</w:t>
      </w:r>
      <w:r w:rsidR="0035498E" w:rsidRPr="00E803BD">
        <w:rPr>
          <w:sz w:val="28"/>
          <w:szCs w:val="28"/>
        </w:rPr>
        <w:t>, уполномоченные</w:t>
      </w:r>
      <w:proofErr w:type="gramEnd"/>
      <w:r w:rsidR="0035498E" w:rsidRPr="00E803BD">
        <w:rPr>
          <w:sz w:val="28"/>
          <w:szCs w:val="28"/>
        </w:rPr>
        <w:t xml:space="preserve"> принимать бюджетные обязательства в соответствии с бюджетным законодательством Р</w:t>
      </w:r>
      <w:r w:rsidR="009310BD" w:rsidRPr="00E803BD">
        <w:rPr>
          <w:sz w:val="28"/>
          <w:szCs w:val="28"/>
        </w:rPr>
        <w:t>Ф</w:t>
      </w:r>
      <w:r w:rsidR="0035498E" w:rsidRPr="00E803BD">
        <w:rPr>
          <w:sz w:val="28"/>
          <w:szCs w:val="28"/>
        </w:rPr>
        <w:t xml:space="preserve"> от имени субъекта Р</w:t>
      </w:r>
      <w:r w:rsidR="008B0AE6" w:rsidRPr="00E803BD">
        <w:rPr>
          <w:sz w:val="28"/>
          <w:szCs w:val="28"/>
        </w:rPr>
        <w:t>Ф</w:t>
      </w:r>
      <w:r w:rsidR="0035498E" w:rsidRPr="00E803BD">
        <w:rPr>
          <w:sz w:val="28"/>
          <w:szCs w:val="28"/>
        </w:rPr>
        <w:t xml:space="preserve"> и осуществляющие закупки</w:t>
      </w:r>
      <w:r w:rsidR="008B0AE6" w:rsidRPr="00E803BD">
        <w:rPr>
          <w:sz w:val="28"/>
          <w:szCs w:val="28"/>
        </w:rPr>
        <w:t>.</w:t>
      </w:r>
    </w:p>
    <w:p w:rsidR="008B0AE6" w:rsidRPr="00E803BD" w:rsidRDefault="008B0AE6" w:rsidP="0077409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E803BD">
        <w:rPr>
          <w:rFonts w:ascii="Times New Roman" w:hAnsi="Times New Roman"/>
          <w:sz w:val="28"/>
          <w:szCs w:val="28"/>
        </w:rPr>
        <w:t xml:space="preserve">В соответствии с пунктом 4 статьи 79 БК РФ органам государственной власти, которые являются государственными </w:t>
      </w:r>
      <w:proofErr w:type="gramStart"/>
      <w:r w:rsidRPr="00E803BD">
        <w:rPr>
          <w:rFonts w:ascii="Times New Roman" w:hAnsi="Times New Roman"/>
          <w:sz w:val="28"/>
          <w:szCs w:val="28"/>
        </w:rPr>
        <w:t>заказчиками</w:t>
      </w:r>
      <w:proofErr w:type="gramEnd"/>
      <w:r w:rsidRPr="00E803BD">
        <w:rPr>
          <w:rFonts w:ascii="Times New Roman" w:hAnsi="Times New Roman"/>
          <w:sz w:val="28"/>
          <w:szCs w:val="28"/>
        </w:rPr>
        <w:t xml:space="preserve"> предоставлено право передать на безвозмездной основе на основании соглашений свои полномочия государственного заказчика по заключению и исполнению от имени соответствующего публично-правового образования государственных контрактов от лица указанных органов при осуществлении бюджетных инвестиций в объекты государственной собственности бюджетным и автономным учреждениям, в отношении которых указанные органы осуществляют функции и полномочия учредителей.</w:t>
      </w:r>
    </w:p>
    <w:p w:rsidR="0035498E" w:rsidRPr="00E803BD" w:rsidRDefault="008B0AE6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Порядок передачи полномочий, утвержден постановлением Правительства Архангельской области в составе Правил финансирования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 xml:space="preserve"> от 09.12.2014 №516-</w:t>
      </w:r>
      <w:proofErr w:type="spellStart"/>
      <w:r w:rsidRPr="00E803BD">
        <w:rPr>
          <w:sz w:val="28"/>
          <w:szCs w:val="28"/>
        </w:rPr>
        <w:t>пп</w:t>
      </w:r>
      <w:proofErr w:type="spellEnd"/>
      <w:r w:rsidRPr="00E803BD">
        <w:rPr>
          <w:sz w:val="28"/>
          <w:szCs w:val="28"/>
        </w:rPr>
        <w:t xml:space="preserve">. В нарушение приведенных </w:t>
      </w:r>
      <w:r w:rsidR="00AB2F4E" w:rsidRPr="00E803BD">
        <w:rPr>
          <w:sz w:val="28"/>
          <w:szCs w:val="28"/>
        </w:rPr>
        <w:t xml:space="preserve">выше </w:t>
      </w:r>
      <w:r w:rsidRPr="00E803BD">
        <w:rPr>
          <w:sz w:val="28"/>
          <w:szCs w:val="28"/>
        </w:rPr>
        <w:t xml:space="preserve">нормативных правовых актов, полномочия государственного заказчика </w:t>
      </w:r>
      <w:proofErr w:type="spellStart"/>
      <w:r w:rsidRPr="00E803BD">
        <w:rPr>
          <w:sz w:val="28"/>
          <w:szCs w:val="28"/>
        </w:rPr>
        <w:t>ГБУ</w:t>
      </w:r>
      <w:proofErr w:type="spellEnd"/>
      <w:r w:rsidRPr="00E803BD">
        <w:rPr>
          <w:sz w:val="28"/>
          <w:szCs w:val="28"/>
        </w:rPr>
        <w:t xml:space="preserve"> «</w:t>
      </w:r>
      <w:proofErr w:type="spellStart"/>
      <w:r w:rsidRPr="00E803BD">
        <w:rPr>
          <w:sz w:val="28"/>
          <w:szCs w:val="28"/>
        </w:rPr>
        <w:t>ГУКС</w:t>
      </w:r>
      <w:proofErr w:type="spellEnd"/>
      <w:r w:rsidRPr="00E803BD">
        <w:rPr>
          <w:sz w:val="28"/>
          <w:szCs w:val="28"/>
        </w:rPr>
        <w:t xml:space="preserve"> АО» в 2015 году не были переданы</w:t>
      </w:r>
      <w:r w:rsidR="00AB2F4E" w:rsidRPr="00E803BD">
        <w:rPr>
          <w:sz w:val="28"/>
          <w:szCs w:val="28"/>
        </w:rPr>
        <w:t>.</w:t>
      </w:r>
      <w:r w:rsidRPr="00E803BD">
        <w:rPr>
          <w:sz w:val="28"/>
          <w:szCs w:val="28"/>
        </w:rPr>
        <w:t xml:space="preserve"> </w:t>
      </w:r>
    </w:p>
    <w:p w:rsidR="00AB2F4E" w:rsidRPr="00E803BD" w:rsidRDefault="00AB2F4E" w:rsidP="0077409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803BD">
        <w:rPr>
          <w:sz w:val="28"/>
          <w:szCs w:val="28"/>
        </w:rPr>
        <w:t>Кроме этого, в нарушение пункта 1 статьи 78.2 БК РФ, согласно котор</w:t>
      </w:r>
      <w:r w:rsidR="0072128E" w:rsidRPr="00E803BD">
        <w:rPr>
          <w:sz w:val="28"/>
          <w:szCs w:val="28"/>
        </w:rPr>
        <w:t>ому</w:t>
      </w:r>
      <w:r w:rsidRPr="00E803BD">
        <w:rPr>
          <w:sz w:val="28"/>
          <w:szCs w:val="28"/>
        </w:rPr>
        <w:t xml:space="preserve"> субсидии бюджетным учреждениям на осуществление ими капитальных вложений в объекты капитального строительства </w:t>
      </w:r>
      <w:r w:rsidR="007F1C5B" w:rsidRPr="00E803BD">
        <w:rPr>
          <w:sz w:val="28"/>
          <w:szCs w:val="28"/>
        </w:rPr>
        <w:t xml:space="preserve">государственной собственности </w:t>
      </w:r>
      <w:r w:rsidRPr="00E803BD">
        <w:rPr>
          <w:sz w:val="28"/>
          <w:szCs w:val="28"/>
        </w:rPr>
        <w:t>могут предоставляться с последующим увеличением стоимости основных средств, находящихся в оперативном управлении этих учреждений, предоставлены субсидии на объекты</w:t>
      </w:r>
      <w:r w:rsidR="00C122FB" w:rsidRPr="00E803BD">
        <w:rPr>
          <w:sz w:val="28"/>
          <w:szCs w:val="28"/>
        </w:rPr>
        <w:t>,</w:t>
      </w:r>
      <w:r w:rsidRPr="00E803BD">
        <w:rPr>
          <w:sz w:val="28"/>
          <w:szCs w:val="28"/>
        </w:rPr>
        <w:t xml:space="preserve"> которые не могут находиться в оперативном управлении </w:t>
      </w:r>
      <w:proofErr w:type="spellStart"/>
      <w:r w:rsidRPr="00E803BD">
        <w:rPr>
          <w:sz w:val="28"/>
          <w:szCs w:val="28"/>
        </w:rPr>
        <w:t>ГБУ</w:t>
      </w:r>
      <w:proofErr w:type="spellEnd"/>
      <w:r w:rsidRPr="00E803BD">
        <w:rPr>
          <w:sz w:val="28"/>
          <w:szCs w:val="28"/>
        </w:rPr>
        <w:t xml:space="preserve"> «</w:t>
      </w:r>
      <w:proofErr w:type="spellStart"/>
      <w:r w:rsidRPr="00E803BD">
        <w:rPr>
          <w:sz w:val="28"/>
          <w:szCs w:val="28"/>
        </w:rPr>
        <w:t>ГУКС</w:t>
      </w:r>
      <w:proofErr w:type="spellEnd"/>
      <w:r w:rsidRPr="00E803BD">
        <w:rPr>
          <w:sz w:val="28"/>
          <w:szCs w:val="28"/>
        </w:rPr>
        <w:t xml:space="preserve"> АО», в том числе на:</w:t>
      </w:r>
      <w:proofErr w:type="gramEnd"/>
    </w:p>
    <w:p w:rsidR="007A696F" w:rsidRPr="00E803BD" w:rsidRDefault="00AB2F4E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приобретение </w:t>
      </w:r>
      <w:r w:rsidR="006936DF" w:rsidRPr="00E803BD">
        <w:rPr>
          <w:sz w:val="28"/>
          <w:szCs w:val="28"/>
        </w:rPr>
        <w:t xml:space="preserve">2-х </w:t>
      </w:r>
      <w:r w:rsidRPr="00E803BD">
        <w:rPr>
          <w:sz w:val="28"/>
          <w:szCs w:val="28"/>
        </w:rPr>
        <w:t>детских садов на 115,0 млн.руб.</w:t>
      </w:r>
      <w:r w:rsidR="007F1C5B" w:rsidRPr="00E803BD">
        <w:rPr>
          <w:sz w:val="28"/>
          <w:szCs w:val="28"/>
        </w:rPr>
        <w:t xml:space="preserve">, </w:t>
      </w:r>
    </w:p>
    <w:p w:rsidR="00AB2F4E" w:rsidRPr="00E803BD" w:rsidRDefault="007F1C5B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строительство автомобильной дороги по проезду </w:t>
      </w:r>
      <w:proofErr w:type="spellStart"/>
      <w:r w:rsidRPr="00E803BD">
        <w:rPr>
          <w:sz w:val="28"/>
          <w:szCs w:val="28"/>
        </w:rPr>
        <w:t>Сибиряковцев</w:t>
      </w:r>
      <w:proofErr w:type="spellEnd"/>
      <w:r w:rsidRPr="00E803BD">
        <w:rPr>
          <w:sz w:val="28"/>
          <w:szCs w:val="28"/>
        </w:rPr>
        <w:t xml:space="preserve"> в обход областной больницы г.</w:t>
      </w:r>
      <w:r w:rsidR="009D3B46" w:rsidRPr="00E803BD">
        <w:rPr>
          <w:sz w:val="28"/>
          <w:szCs w:val="28"/>
        </w:rPr>
        <w:t xml:space="preserve"> </w:t>
      </w:r>
      <w:r w:rsidRPr="00E803BD">
        <w:rPr>
          <w:sz w:val="28"/>
          <w:szCs w:val="28"/>
        </w:rPr>
        <w:t>Архангельска, которые согласно перечню автомобильных дорог, утвержденному распоряжением мэрии г.</w:t>
      </w:r>
      <w:r w:rsidR="009D3B46" w:rsidRPr="00E803BD">
        <w:rPr>
          <w:sz w:val="28"/>
          <w:szCs w:val="28"/>
        </w:rPr>
        <w:t xml:space="preserve"> </w:t>
      </w:r>
      <w:r w:rsidRPr="00E803BD">
        <w:rPr>
          <w:sz w:val="28"/>
          <w:szCs w:val="28"/>
        </w:rPr>
        <w:t>Архангельск от 10.02.2011 №251-р (в</w:t>
      </w:r>
      <w:r w:rsidR="00502C04" w:rsidRPr="00E803BD">
        <w:rPr>
          <w:sz w:val="28"/>
          <w:szCs w:val="28"/>
        </w:rPr>
        <w:t xml:space="preserve"> </w:t>
      </w:r>
      <w:r w:rsidRPr="00E803BD">
        <w:rPr>
          <w:sz w:val="28"/>
          <w:szCs w:val="28"/>
        </w:rPr>
        <w:t>ред</w:t>
      </w:r>
      <w:r w:rsidR="00C122FB" w:rsidRPr="00E803BD">
        <w:rPr>
          <w:sz w:val="28"/>
          <w:szCs w:val="28"/>
        </w:rPr>
        <w:t>.</w:t>
      </w:r>
      <w:r w:rsidRPr="00E803BD">
        <w:rPr>
          <w:sz w:val="28"/>
          <w:szCs w:val="28"/>
        </w:rPr>
        <w:t xml:space="preserve"> от 03.06.2015) отнесены к муниципальным автомобильным дорогам общего пользования</w:t>
      </w:r>
      <w:r w:rsidR="006D0067" w:rsidRPr="00E803BD">
        <w:rPr>
          <w:sz w:val="28"/>
          <w:szCs w:val="28"/>
        </w:rPr>
        <w:t>;</w:t>
      </w:r>
    </w:p>
    <w:p w:rsidR="006D0067" w:rsidRPr="00E803BD" w:rsidRDefault="006D0067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 строительство некоммерческого жилищного фонда в ряде муниципальных образований при отсутствии факта передачи указанных полномочий от муниципальных образований государственным органам.</w:t>
      </w:r>
    </w:p>
    <w:p w:rsidR="00AB2F4E" w:rsidRPr="00E803BD" w:rsidRDefault="006D0067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Финансирование </w:t>
      </w:r>
      <w:r w:rsidR="001902B9" w:rsidRPr="00E803BD">
        <w:rPr>
          <w:sz w:val="28"/>
          <w:szCs w:val="28"/>
        </w:rPr>
        <w:t xml:space="preserve">приведенных </w:t>
      </w:r>
      <w:r w:rsidRPr="00E803BD">
        <w:rPr>
          <w:sz w:val="28"/>
          <w:szCs w:val="28"/>
        </w:rPr>
        <w:t xml:space="preserve">выше расходов произведено </w:t>
      </w:r>
      <w:r w:rsidR="00A43458" w:rsidRPr="00E803BD">
        <w:rPr>
          <w:sz w:val="28"/>
          <w:szCs w:val="28"/>
        </w:rPr>
        <w:t>в нарушение</w:t>
      </w:r>
      <w:r w:rsidRPr="00E803BD">
        <w:rPr>
          <w:sz w:val="28"/>
          <w:szCs w:val="28"/>
        </w:rPr>
        <w:t xml:space="preserve"> пункта 6 статьи 26.13 Федерального закона от 06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РФ», статьи 65, пункта 1 статьи 79.1, статей 85, 86 БК РФ согласно которым формирование расходов бюджета осуществляется в соответствии с расходными </w:t>
      </w:r>
      <w:proofErr w:type="gramStart"/>
      <w:r w:rsidRPr="00E803BD">
        <w:rPr>
          <w:sz w:val="28"/>
          <w:szCs w:val="28"/>
        </w:rPr>
        <w:t>обязательствами</w:t>
      </w:r>
      <w:proofErr w:type="gramEnd"/>
      <w:r w:rsidRPr="00E803BD">
        <w:rPr>
          <w:sz w:val="28"/>
          <w:szCs w:val="28"/>
        </w:rPr>
        <w:t xml:space="preserve"> обусловленными установленным законодательством РФ разграничением полномочий, поскольку приведенные выше расходные обязательства не относятся к полномочиям субъекта РФ.</w:t>
      </w:r>
    </w:p>
    <w:p w:rsidR="00AB2F4E" w:rsidRPr="00E803BD" w:rsidRDefault="006D0067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В нарушение приведенных выше нормативных правовых актов </w:t>
      </w:r>
      <w:proofErr w:type="spellStart"/>
      <w:r w:rsidRPr="00E803BD">
        <w:rPr>
          <w:sz w:val="28"/>
          <w:szCs w:val="28"/>
        </w:rPr>
        <w:t>ГБУ</w:t>
      </w:r>
      <w:proofErr w:type="spellEnd"/>
      <w:r w:rsidRPr="00E803BD">
        <w:rPr>
          <w:sz w:val="28"/>
          <w:szCs w:val="28"/>
        </w:rPr>
        <w:t xml:space="preserve"> «</w:t>
      </w:r>
      <w:proofErr w:type="spellStart"/>
      <w:r w:rsidRPr="00E803BD">
        <w:rPr>
          <w:sz w:val="28"/>
          <w:szCs w:val="28"/>
        </w:rPr>
        <w:t>ГУКС</w:t>
      </w:r>
      <w:proofErr w:type="spellEnd"/>
      <w:r w:rsidRPr="00E803BD">
        <w:rPr>
          <w:sz w:val="28"/>
          <w:szCs w:val="28"/>
        </w:rPr>
        <w:t xml:space="preserve"> АО» в составе </w:t>
      </w:r>
      <w:proofErr w:type="spellStart"/>
      <w:r w:rsidRPr="00E803BD">
        <w:rPr>
          <w:sz w:val="28"/>
          <w:szCs w:val="28"/>
        </w:rPr>
        <w:t>ОАИП</w:t>
      </w:r>
      <w:proofErr w:type="spellEnd"/>
      <w:r w:rsidRPr="00E803BD">
        <w:rPr>
          <w:sz w:val="28"/>
          <w:szCs w:val="28"/>
        </w:rPr>
        <w:t xml:space="preserve"> были предусмотрены средства областного бюджета на проектирование транспортных развязок в г. Архангельск</w:t>
      </w:r>
      <w:r w:rsidR="00862451" w:rsidRPr="00E803BD">
        <w:rPr>
          <w:sz w:val="28"/>
          <w:szCs w:val="28"/>
        </w:rPr>
        <w:t>.</w:t>
      </w:r>
    </w:p>
    <w:p w:rsidR="00862451" w:rsidRPr="00E803BD" w:rsidRDefault="00862451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Кроме этого, установлены нарушения пункта 1 статьи 78.1 БК РФ, пункта 2 Порядка определения объема и предоставления иных субсидий, утвержденного постановлением Правительства Архангельской области от 28.08.2012 №369-</w:t>
      </w:r>
      <w:proofErr w:type="spellStart"/>
      <w:r w:rsidRPr="00E803BD">
        <w:rPr>
          <w:sz w:val="28"/>
          <w:szCs w:val="28"/>
        </w:rPr>
        <w:t>пп</w:t>
      </w:r>
      <w:proofErr w:type="spellEnd"/>
      <w:r w:rsidRPr="00E803BD">
        <w:rPr>
          <w:sz w:val="28"/>
          <w:szCs w:val="28"/>
        </w:rPr>
        <w:t xml:space="preserve"> в части предоставления </w:t>
      </w:r>
      <w:proofErr w:type="spellStart"/>
      <w:r w:rsidRPr="00E803BD">
        <w:rPr>
          <w:sz w:val="28"/>
          <w:szCs w:val="28"/>
        </w:rPr>
        <w:t>ГБУ</w:t>
      </w:r>
      <w:proofErr w:type="spellEnd"/>
      <w:r w:rsidRPr="00E803BD">
        <w:rPr>
          <w:sz w:val="28"/>
          <w:szCs w:val="28"/>
        </w:rPr>
        <w:t xml:space="preserve"> «</w:t>
      </w:r>
      <w:proofErr w:type="spellStart"/>
      <w:r w:rsidRPr="00E803BD">
        <w:rPr>
          <w:sz w:val="28"/>
          <w:szCs w:val="28"/>
        </w:rPr>
        <w:t>ГУКС</w:t>
      </w:r>
      <w:proofErr w:type="spellEnd"/>
      <w:r w:rsidRPr="00E803BD">
        <w:rPr>
          <w:sz w:val="28"/>
          <w:szCs w:val="28"/>
        </w:rPr>
        <w:t xml:space="preserve"> АО» и расходования им субсидии на иные цели.</w:t>
      </w:r>
      <w:r w:rsidR="00914E38" w:rsidRPr="00E803BD">
        <w:rPr>
          <w:sz w:val="28"/>
          <w:szCs w:val="28"/>
        </w:rPr>
        <w:t xml:space="preserve"> </w:t>
      </w:r>
    </w:p>
    <w:p w:rsidR="009B2BE5" w:rsidRPr="00E803BD" w:rsidRDefault="00347A02" w:rsidP="0077409C">
      <w:pPr>
        <w:ind w:firstLine="709"/>
        <w:jc w:val="both"/>
        <w:rPr>
          <w:i/>
          <w:sz w:val="28"/>
          <w:szCs w:val="28"/>
        </w:rPr>
      </w:pPr>
      <w:proofErr w:type="gramStart"/>
      <w:r w:rsidRPr="00E803BD">
        <w:rPr>
          <w:sz w:val="28"/>
          <w:szCs w:val="28"/>
        </w:rPr>
        <w:t xml:space="preserve">При проверке </w:t>
      </w:r>
      <w:proofErr w:type="spellStart"/>
      <w:r w:rsidRPr="00E803BD">
        <w:rPr>
          <w:sz w:val="28"/>
          <w:szCs w:val="28"/>
        </w:rPr>
        <w:t>ГБУ</w:t>
      </w:r>
      <w:proofErr w:type="spellEnd"/>
      <w:r w:rsidRPr="00E803BD">
        <w:rPr>
          <w:sz w:val="28"/>
          <w:szCs w:val="28"/>
        </w:rPr>
        <w:t xml:space="preserve"> «</w:t>
      </w:r>
      <w:proofErr w:type="spellStart"/>
      <w:r w:rsidRPr="00E803BD">
        <w:rPr>
          <w:sz w:val="28"/>
          <w:szCs w:val="28"/>
        </w:rPr>
        <w:t>ГУКС</w:t>
      </w:r>
      <w:proofErr w:type="spellEnd"/>
      <w:r w:rsidRPr="00E803BD">
        <w:rPr>
          <w:sz w:val="28"/>
          <w:szCs w:val="28"/>
        </w:rPr>
        <w:t xml:space="preserve"> АО» установлены факты</w:t>
      </w:r>
      <w:r w:rsidR="009C29F0" w:rsidRPr="00E803BD">
        <w:rPr>
          <w:sz w:val="28"/>
          <w:szCs w:val="28"/>
        </w:rPr>
        <w:t xml:space="preserve"> отсутствия начисления неустойки за невыполнение условий контрактов и договоров, что свидетельствует о </w:t>
      </w:r>
      <w:r w:rsidR="001902B9" w:rsidRPr="00E803BD">
        <w:rPr>
          <w:sz w:val="28"/>
          <w:szCs w:val="28"/>
        </w:rPr>
        <w:t>потерях областного бюджета в указанной части</w:t>
      </w:r>
      <w:r w:rsidR="009C29F0" w:rsidRPr="00E803BD">
        <w:rPr>
          <w:sz w:val="28"/>
          <w:szCs w:val="28"/>
        </w:rPr>
        <w:t>, а также невыполнении Минстроем АО полномочий главного администратора доходов, определенных статьей 160.1 БК РФ в части осуществления контроля за своевременностью начисления и взыскания в бюджет пеней и штрафов</w:t>
      </w:r>
      <w:r w:rsidR="001902B9" w:rsidRPr="00E803BD">
        <w:rPr>
          <w:sz w:val="28"/>
          <w:szCs w:val="28"/>
        </w:rPr>
        <w:t>.</w:t>
      </w:r>
      <w:proofErr w:type="gramEnd"/>
      <w:r w:rsidR="00914E38" w:rsidRPr="00E803BD">
        <w:rPr>
          <w:sz w:val="28"/>
          <w:szCs w:val="28"/>
        </w:rPr>
        <w:t xml:space="preserve"> </w:t>
      </w:r>
      <w:proofErr w:type="gramStart"/>
      <w:r w:rsidR="00914E38" w:rsidRPr="00E803BD">
        <w:rPr>
          <w:sz w:val="28"/>
          <w:szCs w:val="28"/>
        </w:rPr>
        <w:t>В то же время, согласно письму Минэкономразвития РФ и Федеральной антимонопольной службы от 18.02.2016 №№ 324-ЕЕ</w:t>
      </w:r>
      <w:r w:rsidR="009B2BE5" w:rsidRPr="00E803BD">
        <w:rPr>
          <w:sz w:val="28"/>
          <w:szCs w:val="28"/>
        </w:rPr>
        <w:t>/</w:t>
      </w:r>
      <w:proofErr w:type="spellStart"/>
      <w:r w:rsidR="009B2BE5" w:rsidRPr="00E803BD">
        <w:rPr>
          <w:sz w:val="28"/>
          <w:szCs w:val="28"/>
        </w:rPr>
        <w:t>Д28</w:t>
      </w:r>
      <w:r w:rsidR="00914E38" w:rsidRPr="00E803BD">
        <w:rPr>
          <w:sz w:val="28"/>
          <w:szCs w:val="28"/>
        </w:rPr>
        <w:t>и</w:t>
      </w:r>
      <w:proofErr w:type="spellEnd"/>
      <w:r w:rsidR="00914E38" w:rsidRPr="00E803BD">
        <w:rPr>
          <w:sz w:val="28"/>
          <w:szCs w:val="28"/>
        </w:rPr>
        <w:t xml:space="preserve">, </w:t>
      </w:r>
      <w:proofErr w:type="spellStart"/>
      <w:r w:rsidR="00914E38" w:rsidRPr="00E803BD">
        <w:rPr>
          <w:sz w:val="28"/>
          <w:szCs w:val="28"/>
        </w:rPr>
        <w:t>АЦ</w:t>
      </w:r>
      <w:proofErr w:type="spellEnd"/>
      <w:r w:rsidR="00914E38" w:rsidRPr="00E803BD">
        <w:rPr>
          <w:sz w:val="28"/>
          <w:szCs w:val="28"/>
        </w:rPr>
        <w:t xml:space="preserve">/9777/16 </w:t>
      </w:r>
      <w:r w:rsidR="009B2BE5" w:rsidRPr="00E803BD">
        <w:rPr>
          <w:sz w:val="28"/>
          <w:szCs w:val="28"/>
        </w:rPr>
        <w:t>«…</w:t>
      </w:r>
      <w:r w:rsidR="009B2BE5" w:rsidRPr="00E803BD">
        <w:rPr>
          <w:i/>
          <w:sz w:val="28"/>
          <w:szCs w:val="28"/>
        </w:rPr>
        <w:t xml:space="preserve">на основании </w:t>
      </w:r>
      <w:hyperlink r:id="rId9" w:history="1">
        <w:r w:rsidR="009B2BE5" w:rsidRPr="00E803BD">
          <w:rPr>
            <w:rStyle w:val="a9"/>
            <w:rFonts w:cs="Arial"/>
            <w:i/>
            <w:color w:val="auto"/>
            <w:sz w:val="28"/>
            <w:szCs w:val="28"/>
          </w:rPr>
          <w:t>части 4</w:t>
        </w:r>
      </w:hyperlink>
      <w:r w:rsidR="009B2BE5" w:rsidRPr="00E803BD">
        <w:rPr>
          <w:i/>
          <w:sz w:val="28"/>
          <w:szCs w:val="28"/>
        </w:rPr>
        <w:t xml:space="preserve"> с учетом </w:t>
      </w:r>
      <w:hyperlink r:id="rId10" w:history="1">
        <w:r w:rsidR="009B2BE5" w:rsidRPr="00E803BD">
          <w:rPr>
            <w:rStyle w:val="a9"/>
            <w:rFonts w:cs="Arial"/>
            <w:i/>
            <w:color w:val="auto"/>
            <w:sz w:val="28"/>
            <w:szCs w:val="28"/>
          </w:rPr>
          <w:t>частей 7</w:t>
        </w:r>
      </w:hyperlink>
      <w:r w:rsidR="009B2BE5" w:rsidRPr="00E803BD">
        <w:rPr>
          <w:i/>
          <w:sz w:val="28"/>
          <w:szCs w:val="28"/>
        </w:rPr>
        <w:t xml:space="preserve">, </w:t>
      </w:r>
      <w:hyperlink r:id="rId11" w:history="1">
        <w:r w:rsidR="009B2BE5" w:rsidRPr="00E803BD">
          <w:rPr>
            <w:rStyle w:val="a9"/>
            <w:rFonts w:cs="Arial"/>
            <w:i/>
            <w:color w:val="auto"/>
            <w:sz w:val="28"/>
            <w:szCs w:val="28"/>
          </w:rPr>
          <w:t>8 статьи 34</w:t>
        </w:r>
      </w:hyperlink>
      <w:r w:rsidR="009B2BE5" w:rsidRPr="00E803BD">
        <w:rPr>
          <w:i/>
          <w:sz w:val="28"/>
          <w:szCs w:val="28"/>
        </w:rPr>
        <w:t xml:space="preserve"> Закона </w:t>
      </w:r>
      <w:r w:rsidR="00B112EE">
        <w:rPr>
          <w:i/>
          <w:sz w:val="28"/>
          <w:szCs w:val="28"/>
        </w:rPr>
        <w:t>№</w:t>
      </w:r>
      <w:r w:rsidR="009B2BE5" w:rsidRPr="00E803BD">
        <w:rPr>
          <w:i/>
          <w:sz w:val="28"/>
          <w:szCs w:val="28"/>
        </w:rPr>
        <w:t>44-ФЗ за нарушение условий исполнения контракта, в том числе просрочки обязательств, неисполнения или ненадлежащего исполнения обязательств по контракту, заказчик обязан предусмотреть взыскание с поставщика (подрядчика, исполнителя) неустойки (штрафов, пеней)».</w:t>
      </w:r>
      <w:proofErr w:type="gramEnd"/>
    </w:p>
    <w:p w:rsidR="00862451" w:rsidRPr="00E803BD" w:rsidRDefault="00862451" w:rsidP="0077409C">
      <w:pPr>
        <w:pStyle w:val="a3"/>
        <w:ind w:firstLine="709"/>
        <w:jc w:val="both"/>
        <w:rPr>
          <w:i/>
          <w:color w:val="FF0000"/>
          <w:sz w:val="28"/>
          <w:szCs w:val="28"/>
        </w:rPr>
      </w:pPr>
    </w:p>
    <w:p w:rsidR="00366FE1" w:rsidRPr="00E803BD" w:rsidRDefault="00366FE1" w:rsidP="0077409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803BD">
        <w:rPr>
          <w:sz w:val="28"/>
          <w:szCs w:val="28"/>
        </w:rPr>
        <w:t xml:space="preserve">В </w:t>
      </w:r>
      <w:r w:rsidR="00D94A50" w:rsidRPr="00E803BD">
        <w:rPr>
          <w:sz w:val="28"/>
          <w:szCs w:val="28"/>
        </w:rPr>
        <w:t>нарушение статьи 158 БК РФ, согласно которой главный распорядитель обязан обеспечить эффективность, результативность</w:t>
      </w:r>
      <w:r w:rsidR="00A43458" w:rsidRPr="00E803BD">
        <w:rPr>
          <w:sz w:val="28"/>
          <w:szCs w:val="28"/>
        </w:rPr>
        <w:t xml:space="preserve"> использования</w:t>
      </w:r>
      <w:r w:rsidR="00D94A50" w:rsidRPr="00E803BD">
        <w:rPr>
          <w:sz w:val="28"/>
          <w:szCs w:val="28"/>
        </w:rPr>
        <w:t xml:space="preserve"> бюджетных средств,</w:t>
      </w:r>
      <w:r w:rsidRPr="00E803BD">
        <w:rPr>
          <w:sz w:val="28"/>
          <w:szCs w:val="28"/>
        </w:rPr>
        <w:t xml:space="preserve"> Минстро</w:t>
      </w:r>
      <w:r w:rsidR="00D94A50" w:rsidRPr="00E803BD">
        <w:rPr>
          <w:sz w:val="28"/>
          <w:szCs w:val="28"/>
        </w:rPr>
        <w:t>ем</w:t>
      </w:r>
      <w:r w:rsidRPr="00E803BD">
        <w:rPr>
          <w:sz w:val="28"/>
          <w:szCs w:val="28"/>
        </w:rPr>
        <w:t xml:space="preserve"> АО допущено неэффективное использование бюджетных средств, а также безвозмездное отвлечение бюджетных средств, которое выразилось в том, что в течение длительного времени неиспользованные остатки средств областного бюджета находились в распоряжении </w:t>
      </w:r>
      <w:proofErr w:type="spellStart"/>
      <w:r w:rsidRPr="00E803BD">
        <w:rPr>
          <w:sz w:val="28"/>
          <w:szCs w:val="28"/>
        </w:rPr>
        <w:t>ГБУ</w:t>
      </w:r>
      <w:proofErr w:type="spellEnd"/>
      <w:r w:rsidRPr="00E803BD">
        <w:rPr>
          <w:sz w:val="28"/>
          <w:szCs w:val="28"/>
        </w:rPr>
        <w:t xml:space="preserve"> «</w:t>
      </w:r>
      <w:proofErr w:type="spellStart"/>
      <w:r w:rsidRPr="00E803BD">
        <w:rPr>
          <w:sz w:val="28"/>
          <w:szCs w:val="28"/>
        </w:rPr>
        <w:t>ГУКС</w:t>
      </w:r>
      <w:proofErr w:type="spellEnd"/>
      <w:r w:rsidRPr="00E803BD">
        <w:rPr>
          <w:sz w:val="28"/>
          <w:szCs w:val="28"/>
        </w:rPr>
        <w:t xml:space="preserve"> АО» и в бюджет</w:t>
      </w:r>
      <w:r w:rsidR="00D94A50" w:rsidRPr="00E803BD">
        <w:rPr>
          <w:sz w:val="28"/>
          <w:szCs w:val="28"/>
        </w:rPr>
        <w:t>ах</w:t>
      </w:r>
      <w:r w:rsidRPr="00E803BD">
        <w:rPr>
          <w:sz w:val="28"/>
          <w:szCs w:val="28"/>
        </w:rPr>
        <w:t xml:space="preserve"> муниципальных образований</w:t>
      </w:r>
      <w:r w:rsidR="00590C07" w:rsidRPr="00E803BD">
        <w:rPr>
          <w:sz w:val="28"/>
          <w:szCs w:val="28"/>
        </w:rPr>
        <w:t>.</w:t>
      </w:r>
      <w:proofErr w:type="gramEnd"/>
      <w:r w:rsidR="00590C07" w:rsidRPr="00E803BD">
        <w:rPr>
          <w:sz w:val="28"/>
          <w:szCs w:val="28"/>
        </w:rPr>
        <w:t xml:space="preserve"> Данный факт </w:t>
      </w:r>
      <w:r w:rsidR="005F1F6B" w:rsidRPr="00E803BD">
        <w:rPr>
          <w:sz w:val="28"/>
          <w:szCs w:val="28"/>
        </w:rPr>
        <w:t>в соответствии со статьей 34 Бюджетного кодекса РФ является неэффективным использованием бюджетных средств:</w:t>
      </w:r>
    </w:p>
    <w:p w:rsidR="005F1F6B" w:rsidRPr="00E803BD" w:rsidRDefault="00A43458" w:rsidP="0077409C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E803BD">
        <w:rPr>
          <w:sz w:val="28"/>
          <w:szCs w:val="28"/>
        </w:rPr>
        <w:t>ГБУ</w:t>
      </w:r>
      <w:proofErr w:type="spellEnd"/>
      <w:r w:rsidRPr="00E803BD">
        <w:rPr>
          <w:sz w:val="28"/>
          <w:szCs w:val="28"/>
        </w:rPr>
        <w:t xml:space="preserve"> «</w:t>
      </w:r>
      <w:proofErr w:type="spellStart"/>
      <w:r w:rsidRPr="00E803BD">
        <w:rPr>
          <w:sz w:val="28"/>
          <w:szCs w:val="28"/>
        </w:rPr>
        <w:t>ГУКС</w:t>
      </w:r>
      <w:proofErr w:type="spellEnd"/>
      <w:r w:rsidRPr="00E803BD">
        <w:rPr>
          <w:sz w:val="28"/>
          <w:szCs w:val="28"/>
        </w:rPr>
        <w:t xml:space="preserve"> АО»</w:t>
      </w:r>
      <w:r w:rsidR="00366FE1" w:rsidRPr="00E803BD">
        <w:rPr>
          <w:sz w:val="28"/>
          <w:szCs w:val="28"/>
        </w:rPr>
        <w:t xml:space="preserve"> неиспользованные остатки субсидий прошлых лет</w:t>
      </w:r>
      <w:r w:rsidR="00DD5FD3" w:rsidRPr="00E803BD">
        <w:rPr>
          <w:sz w:val="28"/>
          <w:szCs w:val="28"/>
        </w:rPr>
        <w:t xml:space="preserve"> составили по состоянию на 01.01.2015 в сумме 293 748,6 тыс.руб., в том числе</w:t>
      </w:r>
      <w:r w:rsidR="00366FE1" w:rsidRPr="00E803BD">
        <w:rPr>
          <w:sz w:val="28"/>
          <w:szCs w:val="28"/>
        </w:rPr>
        <w:t xml:space="preserve"> выделенные </w:t>
      </w:r>
      <w:proofErr w:type="gramStart"/>
      <w:r w:rsidR="00366FE1" w:rsidRPr="00E803BD">
        <w:rPr>
          <w:sz w:val="28"/>
          <w:szCs w:val="28"/>
        </w:rPr>
        <w:t>на</w:t>
      </w:r>
      <w:proofErr w:type="gramEnd"/>
      <w:r w:rsidR="005F1F6B" w:rsidRPr="00E803BD">
        <w:rPr>
          <w:sz w:val="28"/>
          <w:szCs w:val="28"/>
        </w:rPr>
        <w:t>:</w:t>
      </w:r>
    </w:p>
    <w:p w:rsidR="000205C8" w:rsidRPr="00E803BD" w:rsidRDefault="005F1F6B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-</w:t>
      </w:r>
      <w:r w:rsidR="00366FE1" w:rsidRPr="00E803BD">
        <w:rPr>
          <w:sz w:val="28"/>
          <w:szCs w:val="28"/>
        </w:rPr>
        <w:t xml:space="preserve"> </w:t>
      </w:r>
      <w:proofErr w:type="spellStart"/>
      <w:r w:rsidR="00366FE1" w:rsidRPr="00E803BD">
        <w:rPr>
          <w:sz w:val="28"/>
          <w:szCs w:val="28"/>
        </w:rPr>
        <w:t>софинансирование</w:t>
      </w:r>
      <w:proofErr w:type="spellEnd"/>
      <w:r w:rsidR="00366FE1" w:rsidRPr="00E803BD">
        <w:rPr>
          <w:sz w:val="28"/>
          <w:szCs w:val="28"/>
        </w:rPr>
        <w:t xml:space="preserve"> строительства «Областной больницы в 62-А кв., г. Архангельск» по соглашению от 27.12.2013№ 041 </w:t>
      </w:r>
      <w:r w:rsidR="00DD5FD3" w:rsidRPr="00E803BD">
        <w:rPr>
          <w:sz w:val="28"/>
          <w:szCs w:val="28"/>
        </w:rPr>
        <w:t xml:space="preserve">из </w:t>
      </w:r>
      <w:r w:rsidRPr="00E803BD">
        <w:rPr>
          <w:sz w:val="28"/>
          <w:szCs w:val="28"/>
        </w:rPr>
        <w:t xml:space="preserve">остатка на 01.01.2015 </w:t>
      </w:r>
      <w:r w:rsidR="00DD5FD3" w:rsidRPr="00E803BD">
        <w:rPr>
          <w:sz w:val="28"/>
          <w:szCs w:val="28"/>
        </w:rPr>
        <w:t xml:space="preserve">в сумме 250 352,3 тыс.руб. - </w:t>
      </w:r>
      <w:r w:rsidR="00366FE1" w:rsidRPr="00E803BD">
        <w:rPr>
          <w:sz w:val="28"/>
          <w:szCs w:val="28"/>
        </w:rPr>
        <w:t>170</w:t>
      </w:r>
      <w:r w:rsidRPr="00E803BD">
        <w:rPr>
          <w:sz w:val="28"/>
          <w:szCs w:val="28"/>
        </w:rPr>
        <w:t> 523,7 тыс.</w:t>
      </w:r>
      <w:r w:rsidR="00366FE1" w:rsidRPr="00E803BD">
        <w:rPr>
          <w:sz w:val="28"/>
          <w:szCs w:val="28"/>
        </w:rPr>
        <w:t>руб., возвращены в бюджет только 30.12.2015 что, согласно ст. 34 БК РФ, является неэффективным использованием</w:t>
      </w:r>
      <w:r w:rsidRPr="00E803BD">
        <w:rPr>
          <w:sz w:val="28"/>
          <w:szCs w:val="28"/>
        </w:rPr>
        <w:t xml:space="preserve"> бюджетных</w:t>
      </w:r>
      <w:r w:rsidR="00366FE1" w:rsidRPr="00E803BD">
        <w:rPr>
          <w:sz w:val="28"/>
          <w:szCs w:val="28"/>
        </w:rPr>
        <w:t xml:space="preserve"> средств; </w:t>
      </w:r>
    </w:p>
    <w:p w:rsidR="00BD4F6D" w:rsidRPr="00E803BD" w:rsidRDefault="005F1F6B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</w:t>
      </w:r>
      <w:r w:rsidR="00BD4F6D" w:rsidRPr="00E803BD">
        <w:rPr>
          <w:sz w:val="28"/>
          <w:szCs w:val="28"/>
        </w:rPr>
        <w:t xml:space="preserve">предоставленные по соглашению от 08.04.2013 на «Экспертизу, привязку проекта и строительство здания терапевтического отделения </w:t>
      </w:r>
      <w:proofErr w:type="spellStart"/>
      <w:r w:rsidR="00BD4F6D" w:rsidRPr="00E803BD">
        <w:rPr>
          <w:sz w:val="28"/>
          <w:szCs w:val="28"/>
        </w:rPr>
        <w:t>ГБУЗ</w:t>
      </w:r>
      <w:proofErr w:type="spellEnd"/>
      <w:r w:rsidR="00BD4F6D" w:rsidRPr="00E803BD">
        <w:rPr>
          <w:sz w:val="28"/>
          <w:szCs w:val="28"/>
        </w:rPr>
        <w:t xml:space="preserve"> Архангельской обл</w:t>
      </w:r>
      <w:r w:rsidR="00CE104A" w:rsidRPr="00E803BD">
        <w:rPr>
          <w:sz w:val="28"/>
          <w:szCs w:val="28"/>
        </w:rPr>
        <w:t>асти «</w:t>
      </w:r>
      <w:proofErr w:type="spellStart"/>
      <w:r w:rsidR="00CE104A" w:rsidRPr="00E803BD">
        <w:rPr>
          <w:sz w:val="28"/>
          <w:szCs w:val="28"/>
        </w:rPr>
        <w:t>Красноборская</w:t>
      </w:r>
      <w:proofErr w:type="spellEnd"/>
      <w:r w:rsidR="00CE104A" w:rsidRPr="00E803BD">
        <w:rPr>
          <w:sz w:val="28"/>
          <w:szCs w:val="28"/>
        </w:rPr>
        <w:t xml:space="preserve"> </w:t>
      </w:r>
      <w:proofErr w:type="spellStart"/>
      <w:r w:rsidR="00CE104A" w:rsidRPr="00E803BD">
        <w:rPr>
          <w:sz w:val="28"/>
          <w:szCs w:val="28"/>
        </w:rPr>
        <w:t>ЦРБ</w:t>
      </w:r>
      <w:proofErr w:type="spellEnd"/>
      <w:r w:rsidR="00CE104A" w:rsidRPr="00E803BD">
        <w:rPr>
          <w:sz w:val="28"/>
          <w:szCs w:val="28"/>
        </w:rPr>
        <w:t xml:space="preserve">», </w:t>
      </w:r>
      <w:r w:rsidR="00BD4F6D" w:rsidRPr="00E803BD">
        <w:rPr>
          <w:sz w:val="28"/>
          <w:szCs w:val="28"/>
        </w:rPr>
        <w:t xml:space="preserve">в сумме </w:t>
      </w:r>
      <w:r w:rsidRPr="00E803BD">
        <w:rPr>
          <w:sz w:val="28"/>
          <w:szCs w:val="28"/>
        </w:rPr>
        <w:t xml:space="preserve">остатка на 01.01.2015 в размере </w:t>
      </w:r>
      <w:r w:rsidR="00BD4F6D" w:rsidRPr="00E803BD">
        <w:rPr>
          <w:sz w:val="28"/>
          <w:szCs w:val="28"/>
        </w:rPr>
        <w:t>192,5 тыс.руб. возвращены в бюджет только 14</w:t>
      </w:r>
      <w:r w:rsidR="00FB6861" w:rsidRPr="00E803BD">
        <w:rPr>
          <w:sz w:val="28"/>
          <w:szCs w:val="28"/>
        </w:rPr>
        <w:t>.</w:t>
      </w:r>
      <w:r w:rsidR="00BD4F6D" w:rsidRPr="00E803BD">
        <w:rPr>
          <w:sz w:val="28"/>
          <w:szCs w:val="28"/>
        </w:rPr>
        <w:t xml:space="preserve">07.2015; </w:t>
      </w:r>
    </w:p>
    <w:p w:rsidR="003225E9" w:rsidRPr="00E803BD" w:rsidRDefault="005F1F6B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средства резервного фонда </w:t>
      </w:r>
      <w:r w:rsidR="007930D2" w:rsidRPr="00E803BD">
        <w:rPr>
          <w:sz w:val="28"/>
          <w:szCs w:val="28"/>
        </w:rPr>
        <w:t>Правительства Архангельской области, предоставленные в декабре 2014 года в сумме 1</w:t>
      </w:r>
      <w:r w:rsidR="00065E97" w:rsidRPr="00E803BD">
        <w:rPr>
          <w:sz w:val="28"/>
          <w:szCs w:val="28"/>
        </w:rPr>
        <w:t> </w:t>
      </w:r>
      <w:r w:rsidR="007930D2" w:rsidRPr="00E803BD">
        <w:rPr>
          <w:sz w:val="28"/>
          <w:szCs w:val="28"/>
        </w:rPr>
        <w:t>79</w:t>
      </w:r>
      <w:r w:rsidR="00065E97" w:rsidRPr="00E803BD">
        <w:rPr>
          <w:sz w:val="28"/>
          <w:szCs w:val="28"/>
        </w:rPr>
        <w:t>8,0 тыс.руб.</w:t>
      </w:r>
      <w:r w:rsidR="007930D2" w:rsidRPr="00E803BD">
        <w:rPr>
          <w:sz w:val="28"/>
          <w:szCs w:val="28"/>
        </w:rPr>
        <w:t xml:space="preserve">, использованы </w:t>
      </w:r>
      <w:r w:rsidR="003225E9" w:rsidRPr="00E803BD">
        <w:rPr>
          <w:sz w:val="28"/>
          <w:szCs w:val="28"/>
        </w:rPr>
        <w:t>только 75,7 тыс.руб., неиспользованные остатки в сумме 1 722,2 тыс.</w:t>
      </w:r>
      <w:r w:rsidR="00D94A50" w:rsidRPr="00E803BD">
        <w:rPr>
          <w:sz w:val="28"/>
          <w:szCs w:val="28"/>
        </w:rPr>
        <w:t>руб. возвращены только 28.12.15.</w:t>
      </w:r>
    </w:p>
    <w:p w:rsidR="00D94A50" w:rsidRPr="00E803BD" w:rsidRDefault="00D94A50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Неиспользованные остатки средств в бюджетах муниципальных образований составили </w:t>
      </w:r>
      <w:proofErr w:type="gramStart"/>
      <w:r w:rsidRPr="00E803BD">
        <w:rPr>
          <w:sz w:val="28"/>
          <w:szCs w:val="28"/>
        </w:rPr>
        <w:t>на</w:t>
      </w:r>
      <w:proofErr w:type="gramEnd"/>
      <w:r w:rsidRPr="00E803BD">
        <w:rPr>
          <w:sz w:val="28"/>
          <w:szCs w:val="28"/>
        </w:rPr>
        <w:t>:</w:t>
      </w:r>
    </w:p>
    <w:p w:rsidR="004A1765" w:rsidRPr="00E803BD" w:rsidRDefault="00D94A50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- 01.01.2015 </w:t>
      </w:r>
      <w:r w:rsidR="004A1765" w:rsidRPr="00E803BD">
        <w:rPr>
          <w:sz w:val="28"/>
          <w:szCs w:val="28"/>
        </w:rPr>
        <w:t>–</w:t>
      </w:r>
      <w:r w:rsidRPr="00E803BD">
        <w:rPr>
          <w:sz w:val="28"/>
          <w:szCs w:val="28"/>
        </w:rPr>
        <w:t xml:space="preserve"> </w:t>
      </w:r>
      <w:r w:rsidR="004A1765" w:rsidRPr="00E803BD">
        <w:rPr>
          <w:sz w:val="28"/>
          <w:szCs w:val="28"/>
        </w:rPr>
        <w:t>296 166,1</w:t>
      </w:r>
      <w:r w:rsidRPr="00E803BD">
        <w:rPr>
          <w:sz w:val="28"/>
          <w:szCs w:val="28"/>
        </w:rPr>
        <w:t xml:space="preserve"> тыс.руб., из них </w:t>
      </w:r>
      <w:r w:rsidR="004A1765" w:rsidRPr="00E803BD">
        <w:rPr>
          <w:sz w:val="28"/>
          <w:szCs w:val="28"/>
        </w:rPr>
        <w:t xml:space="preserve">в МО «Мирный» 250 935,6 тыс.руб. на реализацию </w:t>
      </w:r>
      <w:proofErr w:type="spellStart"/>
      <w:r w:rsidR="004A1765" w:rsidRPr="00E803BD">
        <w:rPr>
          <w:sz w:val="28"/>
          <w:szCs w:val="28"/>
        </w:rPr>
        <w:t>ФЦП</w:t>
      </w:r>
      <w:proofErr w:type="spellEnd"/>
      <w:r w:rsidR="004A1765" w:rsidRPr="00E803BD">
        <w:rPr>
          <w:sz w:val="28"/>
          <w:szCs w:val="28"/>
        </w:rPr>
        <w:t xml:space="preserve"> «Развитие российских космодромов», 39 337,6 тыс.руб. на строительство детских садов в 4-х муниципальных образованиях;</w:t>
      </w:r>
    </w:p>
    <w:p w:rsidR="005F1F6B" w:rsidRPr="0077409C" w:rsidRDefault="00D94A50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- на 01.01.2016 </w:t>
      </w:r>
      <w:r w:rsidR="00A43458" w:rsidRPr="00E803BD">
        <w:rPr>
          <w:sz w:val="28"/>
          <w:szCs w:val="28"/>
        </w:rPr>
        <w:t>-</w:t>
      </w:r>
      <w:r w:rsidRPr="00E803BD">
        <w:rPr>
          <w:sz w:val="28"/>
          <w:szCs w:val="28"/>
        </w:rPr>
        <w:t xml:space="preserve"> </w:t>
      </w:r>
      <w:r w:rsidR="004A1765" w:rsidRPr="00E803BD">
        <w:rPr>
          <w:sz w:val="28"/>
          <w:szCs w:val="28"/>
        </w:rPr>
        <w:t>9 178,1 тыс.руб.</w:t>
      </w:r>
      <w:r w:rsidR="00590C07" w:rsidRPr="00E803BD">
        <w:rPr>
          <w:sz w:val="28"/>
          <w:szCs w:val="28"/>
        </w:rPr>
        <w:t>, из них федерального бюджета – 3 766,5 тыс.</w:t>
      </w:r>
      <w:r w:rsidR="00590C07" w:rsidRPr="0077409C">
        <w:rPr>
          <w:sz w:val="28"/>
          <w:szCs w:val="28"/>
        </w:rPr>
        <w:t xml:space="preserve">руб. в МО «Мирный» на реализацию </w:t>
      </w:r>
      <w:proofErr w:type="spellStart"/>
      <w:r w:rsidR="00590C07" w:rsidRPr="0077409C">
        <w:rPr>
          <w:sz w:val="28"/>
          <w:szCs w:val="28"/>
        </w:rPr>
        <w:t>ФЦП</w:t>
      </w:r>
      <w:proofErr w:type="spellEnd"/>
      <w:r w:rsidR="00590C07" w:rsidRPr="0077409C">
        <w:rPr>
          <w:sz w:val="28"/>
          <w:szCs w:val="28"/>
        </w:rPr>
        <w:t xml:space="preserve"> «Развитие российских космодромов».</w:t>
      </w:r>
    </w:p>
    <w:p w:rsidR="000B4606" w:rsidRPr="0077409C" w:rsidRDefault="000B4606" w:rsidP="0077409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77409C">
        <w:rPr>
          <w:sz w:val="28"/>
          <w:szCs w:val="28"/>
        </w:rPr>
        <w:t>Неиспользованны</w:t>
      </w:r>
      <w:r w:rsidR="00C4546D" w:rsidRPr="0077409C">
        <w:rPr>
          <w:sz w:val="28"/>
          <w:szCs w:val="28"/>
        </w:rPr>
        <w:t>е</w:t>
      </w:r>
      <w:r w:rsidRPr="0077409C">
        <w:rPr>
          <w:sz w:val="28"/>
          <w:szCs w:val="28"/>
        </w:rPr>
        <w:t xml:space="preserve"> </w:t>
      </w:r>
      <w:r w:rsidR="00560DAB" w:rsidRPr="0077409C">
        <w:rPr>
          <w:sz w:val="28"/>
          <w:szCs w:val="28"/>
        </w:rPr>
        <w:t xml:space="preserve">на 01.01.2016 </w:t>
      </w:r>
      <w:r w:rsidRPr="0077409C">
        <w:rPr>
          <w:sz w:val="28"/>
          <w:szCs w:val="28"/>
        </w:rPr>
        <w:t>средств</w:t>
      </w:r>
      <w:r w:rsidR="00560DAB" w:rsidRPr="0077409C">
        <w:rPr>
          <w:sz w:val="28"/>
          <w:szCs w:val="28"/>
        </w:rPr>
        <w:t xml:space="preserve"> </w:t>
      </w:r>
      <w:r w:rsidR="00C4546D" w:rsidRPr="0077409C">
        <w:rPr>
          <w:sz w:val="28"/>
          <w:szCs w:val="28"/>
        </w:rPr>
        <w:t>федерального бюджета в сумме 28 204,2 тыс.руб.,</w:t>
      </w:r>
      <w:r w:rsidRPr="0077409C">
        <w:rPr>
          <w:sz w:val="28"/>
          <w:szCs w:val="28"/>
        </w:rPr>
        <w:t xml:space="preserve"> </w:t>
      </w:r>
      <w:r w:rsidR="00C4546D" w:rsidRPr="0077409C">
        <w:rPr>
          <w:sz w:val="28"/>
          <w:szCs w:val="28"/>
        </w:rPr>
        <w:t>поступившие от Министерства строительства РФ для г. Мирный,</w:t>
      </w:r>
      <w:r w:rsidRPr="0077409C">
        <w:rPr>
          <w:sz w:val="28"/>
          <w:szCs w:val="28"/>
        </w:rPr>
        <w:t xml:space="preserve"> возвращен</w:t>
      </w:r>
      <w:r w:rsidR="00C4546D" w:rsidRPr="0077409C">
        <w:rPr>
          <w:sz w:val="28"/>
          <w:szCs w:val="28"/>
        </w:rPr>
        <w:t xml:space="preserve">ы министерством промышленности и строительства Архангельской области </w:t>
      </w:r>
      <w:r w:rsidRPr="0077409C">
        <w:rPr>
          <w:sz w:val="28"/>
          <w:szCs w:val="28"/>
        </w:rPr>
        <w:t>в федеральный бюджет</w:t>
      </w:r>
      <w:r w:rsidR="00C57A7F" w:rsidRPr="0077409C">
        <w:rPr>
          <w:sz w:val="28"/>
          <w:szCs w:val="28"/>
        </w:rPr>
        <w:t xml:space="preserve"> 18.01.2016.</w:t>
      </w:r>
      <w:proofErr w:type="gramEnd"/>
    </w:p>
    <w:p w:rsidR="000B4606" w:rsidRPr="00E803BD" w:rsidRDefault="000B4606" w:rsidP="0077409C">
      <w:pPr>
        <w:pStyle w:val="a3"/>
        <w:ind w:firstLine="709"/>
        <w:jc w:val="both"/>
        <w:rPr>
          <w:color w:val="000000"/>
          <w:sz w:val="16"/>
          <w:szCs w:val="16"/>
        </w:rPr>
      </w:pPr>
    </w:p>
    <w:p w:rsidR="00D215D4" w:rsidRPr="00E803BD" w:rsidRDefault="00590C07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6.</w:t>
      </w:r>
      <w:r w:rsidR="00255B10" w:rsidRPr="00E803BD">
        <w:rPr>
          <w:sz w:val="28"/>
          <w:szCs w:val="28"/>
        </w:rPr>
        <w:t>6</w:t>
      </w:r>
      <w:r w:rsidRPr="00E803BD">
        <w:rPr>
          <w:sz w:val="28"/>
          <w:szCs w:val="28"/>
        </w:rPr>
        <w:t>.</w:t>
      </w:r>
      <w:r w:rsidR="004E50F6" w:rsidRPr="00E803BD">
        <w:rPr>
          <w:sz w:val="28"/>
          <w:szCs w:val="28"/>
        </w:rPr>
        <w:t xml:space="preserve"> Кроме этого</w:t>
      </w:r>
      <w:r w:rsidRPr="00E803BD">
        <w:rPr>
          <w:sz w:val="28"/>
          <w:szCs w:val="28"/>
        </w:rPr>
        <w:t>,</w:t>
      </w:r>
      <w:r w:rsidR="004E50F6" w:rsidRPr="00E803BD">
        <w:rPr>
          <w:sz w:val="28"/>
          <w:szCs w:val="28"/>
        </w:rPr>
        <w:t xml:space="preserve"> установлены иные </w:t>
      </w:r>
      <w:r w:rsidR="00D215D4" w:rsidRPr="00E803BD">
        <w:rPr>
          <w:sz w:val="28"/>
          <w:szCs w:val="28"/>
        </w:rPr>
        <w:t>нарушения</w:t>
      </w:r>
      <w:r w:rsidR="004E50F6" w:rsidRPr="00E803BD">
        <w:rPr>
          <w:sz w:val="28"/>
          <w:szCs w:val="28"/>
        </w:rPr>
        <w:t xml:space="preserve"> бюджетного законодательства в части ведения бюджетной росписи и бухгалтерского учета.</w:t>
      </w:r>
    </w:p>
    <w:p w:rsidR="0035498E" w:rsidRPr="00E803BD" w:rsidRDefault="004E50F6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1. </w:t>
      </w:r>
      <w:r w:rsidR="0035498E" w:rsidRPr="00E803BD">
        <w:rPr>
          <w:sz w:val="28"/>
          <w:szCs w:val="28"/>
        </w:rPr>
        <w:t xml:space="preserve">В нарушение </w:t>
      </w:r>
      <w:proofErr w:type="spellStart"/>
      <w:r w:rsidR="0035498E" w:rsidRPr="00E803BD">
        <w:rPr>
          <w:sz w:val="28"/>
          <w:szCs w:val="28"/>
        </w:rPr>
        <w:t>абз</w:t>
      </w:r>
      <w:proofErr w:type="spellEnd"/>
      <w:r w:rsidR="0035498E" w:rsidRPr="00E803BD">
        <w:rPr>
          <w:sz w:val="28"/>
          <w:szCs w:val="28"/>
        </w:rPr>
        <w:t xml:space="preserve">. 24 </w:t>
      </w:r>
      <w:proofErr w:type="spellStart"/>
      <w:r w:rsidR="0035498E" w:rsidRPr="00E803BD">
        <w:rPr>
          <w:sz w:val="28"/>
          <w:szCs w:val="28"/>
        </w:rPr>
        <w:t>п.11</w:t>
      </w:r>
      <w:proofErr w:type="spellEnd"/>
      <w:r w:rsidR="0035498E" w:rsidRPr="00E803BD">
        <w:rPr>
          <w:sz w:val="28"/>
          <w:szCs w:val="28"/>
        </w:rPr>
        <w:t xml:space="preserve"> Инструкции №</w:t>
      </w:r>
      <w:proofErr w:type="spellStart"/>
      <w:r w:rsidR="0035498E" w:rsidRPr="00E803BD">
        <w:rPr>
          <w:sz w:val="28"/>
          <w:szCs w:val="28"/>
        </w:rPr>
        <w:t>157н</w:t>
      </w:r>
      <w:proofErr w:type="spellEnd"/>
      <w:r w:rsidR="0035498E" w:rsidRPr="00E803BD">
        <w:rPr>
          <w:sz w:val="28"/>
          <w:szCs w:val="28"/>
        </w:rPr>
        <w:t xml:space="preserve"> представленные проверке первичные документы министерства за 2015 год, 2014 год не сброшюрованы в дела, не пронумерованы.</w:t>
      </w:r>
    </w:p>
    <w:p w:rsidR="0035498E" w:rsidRPr="00E803BD" w:rsidRDefault="002F5C84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2</w:t>
      </w:r>
      <w:r w:rsidR="0035498E" w:rsidRPr="00E803BD">
        <w:rPr>
          <w:sz w:val="28"/>
          <w:szCs w:val="28"/>
        </w:rPr>
        <w:t xml:space="preserve">. </w:t>
      </w:r>
      <w:proofErr w:type="gramStart"/>
      <w:r w:rsidR="0035498E" w:rsidRPr="00E803BD">
        <w:rPr>
          <w:sz w:val="28"/>
          <w:szCs w:val="28"/>
        </w:rPr>
        <w:t xml:space="preserve">В соответствии с Соглашением от 31 марта 2015 года №215 «О предоставлении субсидий из федерального бюджета бюджетам субъектов Российской Федерации на </w:t>
      </w:r>
      <w:proofErr w:type="spellStart"/>
      <w:r w:rsidR="0035498E" w:rsidRPr="00E803BD">
        <w:rPr>
          <w:sz w:val="28"/>
          <w:szCs w:val="28"/>
        </w:rPr>
        <w:t>софинансирование</w:t>
      </w:r>
      <w:proofErr w:type="spellEnd"/>
      <w:r w:rsidR="0035498E" w:rsidRPr="00E803BD">
        <w:rPr>
          <w:sz w:val="28"/>
          <w:szCs w:val="28"/>
        </w:rPr>
        <w:t xml:space="preserve"> строительства объектов капитального строительства находящихся в муниципальной собственности» заключенным Министерством спорта Российской Федерации и Правительством Архангельской области, уведомлением по расчетам между бюджетами (ф. 0504817) Министерства спорта Российской Федерации от 06.04.2015 №135 на сумму 80 100 000,00 руб., произведено</w:t>
      </w:r>
      <w:proofErr w:type="gramEnd"/>
      <w:r w:rsidR="0035498E" w:rsidRPr="00E803BD">
        <w:rPr>
          <w:sz w:val="28"/>
          <w:szCs w:val="28"/>
        </w:rPr>
        <w:t xml:space="preserve"> начисление субсидий по </w:t>
      </w:r>
      <w:proofErr w:type="spellStart"/>
      <w:r w:rsidR="0035498E" w:rsidRPr="00E803BD">
        <w:rPr>
          <w:sz w:val="28"/>
          <w:szCs w:val="28"/>
        </w:rPr>
        <w:t>сч.205.51</w:t>
      </w:r>
      <w:proofErr w:type="spellEnd"/>
      <w:r w:rsidR="0035498E" w:rsidRPr="00E803BD">
        <w:rPr>
          <w:sz w:val="28"/>
          <w:szCs w:val="28"/>
        </w:rPr>
        <w:t xml:space="preserve"> произведено 06.04.2015 на сумму 25 443 173,49 руб. и 30.09.2015 на </w:t>
      </w:r>
      <w:r w:rsidR="0035498E" w:rsidRPr="00E803BD">
        <w:rPr>
          <w:bCs/>
          <w:sz w:val="28"/>
          <w:szCs w:val="28"/>
        </w:rPr>
        <w:t>сумму 54 656 824,51 руб.</w:t>
      </w:r>
    </w:p>
    <w:p w:rsidR="0035498E" w:rsidRPr="00E803BD" w:rsidRDefault="0035498E" w:rsidP="0077409C">
      <w:pPr>
        <w:pStyle w:val="a3"/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Проверкой установлено, что начисление указанных межбюджетных трансфертов </w:t>
      </w:r>
      <w:r w:rsidRPr="00E803BD">
        <w:rPr>
          <w:bCs/>
          <w:sz w:val="28"/>
          <w:szCs w:val="28"/>
        </w:rPr>
        <w:t>по сч. 205.51</w:t>
      </w:r>
      <w:r w:rsidRPr="00E803BD">
        <w:rPr>
          <w:sz w:val="28"/>
          <w:szCs w:val="28"/>
        </w:rPr>
        <w:t xml:space="preserve"> «Расчеты по поступлениям от других бюджетов бюджетной системы Российской Федерации»; </w:t>
      </w:r>
      <w:proofErr w:type="gramStart"/>
      <w:r w:rsidRPr="00E803BD">
        <w:rPr>
          <w:sz w:val="28"/>
          <w:szCs w:val="28"/>
        </w:rPr>
        <w:t xml:space="preserve">произведено в нарушение п. 78 Инструкции «Об утверждении Плана счетов бюджетного учета и Инструкции по его применению», утвержденной Приказом Минфина РФ от </w:t>
      </w:r>
      <w:r w:rsidRPr="00E803BD">
        <w:rPr>
          <w:bCs/>
          <w:sz w:val="28"/>
          <w:szCs w:val="28"/>
        </w:rPr>
        <w:t>06.12.2010 г. №</w:t>
      </w:r>
      <w:proofErr w:type="spellStart"/>
      <w:r w:rsidRPr="00E803BD">
        <w:rPr>
          <w:bCs/>
          <w:sz w:val="28"/>
          <w:szCs w:val="28"/>
        </w:rPr>
        <w:t>162н</w:t>
      </w:r>
      <w:proofErr w:type="spellEnd"/>
      <w:r w:rsidRPr="00E803BD">
        <w:rPr>
          <w:sz w:val="28"/>
          <w:szCs w:val="28"/>
        </w:rPr>
        <w:t xml:space="preserve">, п. 197 Инструкции </w:t>
      </w:r>
      <w:r w:rsidRPr="00E803BD">
        <w:rPr>
          <w:bCs/>
          <w:sz w:val="28"/>
          <w:szCs w:val="28"/>
        </w:rPr>
        <w:t>№</w:t>
      </w:r>
      <w:proofErr w:type="spellStart"/>
      <w:r w:rsidRPr="00E803BD">
        <w:rPr>
          <w:bCs/>
          <w:sz w:val="28"/>
          <w:szCs w:val="28"/>
        </w:rPr>
        <w:t>157н</w:t>
      </w:r>
      <w:proofErr w:type="spellEnd"/>
      <w:r w:rsidRPr="00E803BD">
        <w:rPr>
          <w:bCs/>
          <w:sz w:val="28"/>
          <w:szCs w:val="28"/>
        </w:rPr>
        <w:t xml:space="preserve">, </w:t>
      </w:r>
      <w:r w:rsidRPr="00E803BD">
        <w:rPr>
          <w:sz w:val="28"/>
          <w:szCs w:val="28"/>
        </w:rPr>
        <w:t>методических указаний по применению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</w:t>
      </w:r>
      <w:proofErr w:type="gramEnd"/>
      <w:r w:rsidRPr="00E803BD">
        <w:rPr>
          <w:sz w:val="28"/>
          <w:szCs w:val="28"/>
        </w:rPr>
        <w:t xml:space="preserve">) учреждениями, утвержденными приказом Минфина России </w:t>
      </w:r>
      <w:r w:rsidRPr="00E803BD">
        <w:rPr>
          <w:bCs/>
          <w:sz w:val="28"/>
          <w:szCs w:val="28"/>
        </w:rPr>
        <w:t>от 15.12.2010 №</w:t>
      </w:r>
      <w:proofErr w:type="spellStart"/>
      <w:r w:rsidRPr="00E803BD">
        <w:rPr>
          <w:bCs/>
          <w:sz w:val="28"/>
          <w:szCs w:val="28"/>
        </w:rPr>
        <w:t>173н</w:t>
      </w:r>
      <w:proofErr w:type="spellEnd"/>
      <w:r w:rsidRPr="00E803BD">
        <w:rPr>
          <w:bCs/>
          <w:sz w:val="28"/>
          <w:szCs w:val="28"/>
        </w:rPr>
        <w:t>.</w:t>
      </w:r>
    </w:p>
    <w:p w:rsidR="00590C07" w:rsidRPr="00E803BD" w:rsidRDefault="00590C07" w:rsidP="0077409C">
      <w:pPr>
        <w:ind w:firstLine="709"/>
        <w:jc w:val="both"/>
        <w:rPr>
          <w:sz w:val="16"/>
          <w:szCs w:val="16"/>
        </w:rPr>
      </w:pPr>
    </w:p>
    <w:p w:rsidR="002A1856" w:rsidRPr="00E803BD" w:rsidRDefault="00B112EE" w:rsidP="00774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A1856" w:rsidRPr="00E803BD">
        <w:rPr>
          <w:sz w:val="28"/>
          <w:szCs w:val="28"/>
        </w:rPr>
        <w:t>Меры, принятые по результатам контрольного мер</w:t>
      </w:r>
      <w:r w:rsidR="006B6AE1" w:rsidRPr="00E803BD">
        <w:rPr>
          <w:sz w:val="28"/>
          <w:szCs w:val="28"/>
        </w:rPr>
        <w:t>о</w:t>
      </w:r>
      <w:r w:rsidR="002A1856" w:rsidRPr="00E803BD">
        <w:rPr>
          <w:sz w:val="28"/>
          <w:szCs w:val="28"/>
        </w:rPr>
        <w:t>прияти</w:t>
      </w:r>
      <w:r w:rsidR="006B6AE1" w:rsidRPr="00E803BD">
        <w:rPr>
          <w:sz w:val="28"/>
          <w:szCs w:val="28"/>
        </w:rPr>
        <w:t>я</w:t>
      </w:r>
    </w:p>
    <w:p w:rsidR="00AC4B46" w:rsidRPr="00E803BD" w:rsidRDefault="00AC4B46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>В адрес заместителя председателя Правительства Архангельской области, министра строительства и архитекторы Архангельской области направлено представление об устранении выявленных нарушений и у</w:t>
      </w:r>
      <w:r w:rsidR="006B6AE1" w:rsidRPr="00E803BD">
        <w:rPr>
          <w:sz w:val="28"/>
          <w:szCs w:val="28"/>
        </w:rPr>
        <w:t>казании о недопущении их впредь.</w:t>
      </w:r>
    </w:p>
    <w:p w:rsidR="00AC4B46" w:rsidRPr="00E803BD" w:rsidRDefault="00AC4B46" w:rsidP="0077409C">
      <w:pPr>
        <w:ind w:firstLine="709"/>
        <w:jc w:val="both"/>
        <w:rPr>
          <w:sz w:val="28"/>
          <w:szCs w:val="28"/>
        </w:rPr>
      </w:pPr>
      <w:r w:rsidRPr="00E803BD">
        <w:rPr>
          <w:sz w:val="28"/>
          <w:szCs w:val="28"/>
        </w:rPr>
        <w:t xml:space="preserve">В адрес в Правительства Архангельской области направлено информационное письмо в части урегулирования вопросов по формированию, исполнению и осуществлению </w:t>
      </w:r>
      <w:proofErr w:type="gramStart"/>
      <w:r w:rsidRPr="00E803BD">
        <w:rPr>
          <w:sz w:val="28"/>
          <w:szCs w:val="28"/>
        </w:rPr>
        <w:t>контроля за</w:t>
      </w:r>
      <w:proofErr w:type="gramEnd"/>
      <w:r w:rsidRPr="00E803BD">
        <w:rPr>
          <w:sz w:val="28"/>
          <w:szCs w:val="28"/>
        </w:rPr>
        <w:t xml:space="preserve"> исполнением областной адресной инвестиционной программы и государственных программ Архангельской области, недопущению нар</w:t>
      </w:r>
      <w:r w:rsidR="006B6AE1" w:rsidRPr="00E803BD">
        <w:rPr>
          <w:sz w:val="28"/>
          <w:szCs w:val="28"/>
        </w:rPr>
        <w:t>ушения условий софинансирования.</w:t>
      </w:r>
    </w:p>
    <w:p w:rsidR="00AC4B46" w:rsidRPr="00E803BD" w:rsidRDefault="00AC4B46" w:rsidP="0077409C">
      <w:pPr>
        <w:ind w:firstLine="709"/>
        <w:jc w:val="both"/>
        <w:rPr>
          <w:sz w:val="28"/>
          <w:szCs w:val="28"/>
        </w:rPr>
      </w:pPr>
      <w:proofErr w:type="gramStart"/>
      <w:r w:rsidRPr="00E803BD">
        <w:rPr>
          <w:sz w:val="28"/>
          <w:szCs w:val="28"/>
        </w:rPr>
        <w:t xml:space="preserve">Отчет о результатах контрольного мероприятия направлен в областное Собрание депутатов и </w:t>
      </w:r>
      <w:r w:rsidR="0077409C">
        <w:rPr>
          <w:sz w:val="28"/>
          <w:szCs w:val="28"/>
        </w:rPr>
        <w:t xml:space="preserve">в </w:t>
      </w:r>
      <w:r w:rsidRPr="00E803BD">
        <w:rPr>
          <w:sz w:val="28"/>
          <w:szCs w:val="28"/>
        </w:rPr>
        <w:t>Правительство Архангельской области.</w:t>
      </w:r>
      <w:proofErr w:type="gramEnd"/>
    </w:p>
    <w:p w:rsidR="004E50F6" w:rsidRPr="00E803BD" w:rsidRDefault="004E50F6" w:rsidP="0077409C">
      <w:pPr>
        <w:ind w:firstLine="709"/>
        <w:jc w:val="both"/>
        <w:rPr>
          <w:sz w:val="28"/>
          <w:szCs w:val="28"/>
        </w:rPr>
      </w:pPr>
    </w:p>
    <w:p w:rsidR="004E50F6" w:rsidRPr="00E803BD" w:rsidRDefault="004E50F6" w:rsidP="0077409C">
      <w:pPr>
        <w:ind w:firstLine="709"/>
        <w:jc w:val="both"/>
        <w:rPr>
          <w:sz w:val="28"/>
          <w:szCs w:val="28"/>
        </w:rPr>
      </w:pPr>
    </w:p>
    <w:p w:rsidR="004E50F6" w:rsidRPr="00E803BD" w:rsidRDefault="004E50F6" w:rsidP="0077409C">
      <w:pPr>
        <w:ind w:firstLine="709"/>
        <w:jc w:val="both"/>
        <w:rPr>
          <w:sz w:val="28"/>
          <w:szCs w:val="28"/>
        </w:rPr>
      </w:pPr>
    </w:p>
    <w:p w:rsidR="004E50F6" w:rsidRPr="00E803BD" w:rsidRDefault="004E50F6" w:rsidP="0077409C">
      <w:pPr>
        <w:ind w:firstLine="709"/>
        <w:jc w:val="both"/>
        <w:rPr>
          <w:sz w:val="28"/>
          <w:szCs w:val="28"/>
        </w:rPr>
      </w:pPr>
    </w:p>
    <w:p w:rsidR="004E50F6" w:rsidRPr="00E803BD" w:rsidRDefault="004E50F6" w:rsidP="0077409C">
      <w:pPr>
        <w:ind w:firstLine="709"/>
        <w:jc w:val="both"/>
        <w:rPr>
          <w:sz w:val="28"/>
          <w:szCs w:val="28"/>
        </w:rPr>
      </w:pPr>
    </w:p>
    <w:p w:rsidR="004E50F6" w:rsidRPr="00E803BD" w:rsidRDefault="004E50F6" w:rsidP="0077409C">
      <w:pPr>
        <w:ind w:firstLine="709"/>
        <w:jc w:val="both"/>
        <w:rPr>
          <w:sz w:val="28"/>
          <w:szCs w:val="28"/>
        </w:rPr>
      </w:pPr>
    </w:p>
    <w:p w:rsidR="00C45A80" w:rsidRPr="00E803BD" w:rsidRDefault="00C45A80" w:rsidP="0077409C">
      <w:pPr>
        <w:ind w:firstLine="709"/>
        <w:jc w:val="both"/>
        <w:rPr>
          <w:sz w:val="28"/>
          <w:szCs w:val="28"/>
        </w:rPr>
      </w:pPr>
    </w:p>
    <w:p w:rsidR="00C45A80" w:rsidRPr="00E803BD" w:rsidRDefault="00C45A80" w:rsidP="0077409C">
      <w:pPr>
        <w:ind w:firstLine="709"/>
        <w:jc w:val="both"/>
        <w:rPr>
          <w:sz w:val="28"/>
          <w:szCs w:val="28"/>
        </w:rPr>
      </w:pPr>
    </w:p>
    <w:p w:rsidR="003A3420" w:rsidRPr="00E803BD" w:rsidRDefault="003A3420" w:rsidP="0077409C">
      <w:pPr>
        <w:ind w:firstLine="709"/>
        <w:jc w:val="both"/>
        <w:rPr>
          <w:sz w:val="28"/>
          <w:szCs w:val="28"/>
        </w:rPr>
      </w:pPr>
    </w:p>
    <w:p w:rsidR="003A3420" w:rsidRPr="00E803BD" w:rsidRDefault="003A3420" w:rsidP="0077409C">
      <w:pPr>
        <w:ind w:firstLine="709"/>
        <w:jc w:val="both"/>
        <w:rPr>
          <w:sz w:val="28"/>
          <w:szCs w:val="28"/>
        </w:rPr>
      </w:pPr>
    </w:p>
    <w:p w:rsidR="003A3420" w:rsidRPr="00E803BD" w:rsidRDefault="003A3420" w:rsidP="0077409C">
      <w:pPr>
        <w:ind w:firstLine="709"/>
        <w:jc w:val="both"/>
        <w:rPr>
          <w:sz w:val="28"/>
          <w:szCs w:val="28"/>
        </w:rPr>
      </w:pPr>
    </w:p>
    <w:p w:rsidR="003A3420" w:rsidRPr="00E803BD" w:rsidRDefault="003A3420" w:rsidP="0077409C">
      <w:pPr>
        <w:ind w:firstLine="709"/>
        <w:jc w:val="both"/>
        <w:rPr>
          <w:sz w:val="28"/>
          <w:szCs w:val="28"/>
        </w:rPr>
      </w:pPr>
    </w:p>
    <w:p w:rsidR="003A3420" w:rsidRPr="00E803BD" w:rsidRDefault="003A3420" w:rsidP="0077409C">
      <w:pPr>
        <w:ind w:firstLine="709"/>
        <w:jc w:val="both"/>
        <w:rPr>
          <w:sz w:val="28"/>
          <w:szCs w:val="28"/>
        </w:rPr>
      </w:pPr>
    </w:p>
    <w:p w:rsidR="003A3420" w:rsidRPr="00E803BD" w:rsidRDefault="003A3420" w:rsidP="0077409C">
      <w:pPr>
        <w:ind w:firstLine="709"/>
        <w:jc w:val="both"/>
        <w:rPr>
          <w:sz w:val="28"/>
          <w:szCs w:val="28"/>
        </w:rPr>
      </w:pPr>
    </w:p>
    <w:p w:rsidR="003A3420" w:rsidRPr="00E803BD" w:rsidRDefault="003A3420" w:rsidP="0077409C">
      <w:pPr>
        <w:ind w:firstLine="709"/>
        <w:jc w:val="both"/>
        <w:rPr>
          <w:sz w:val="28"/>
          <w:szCs w:val="28"/>
        </w:rPr>
      </w:pPr>
    </w:p>
    <w:p w:rsidR="003A3420" w:rsidRPr="00E803BD" w:rsidRDefault="003A3420" w:rsidP="0077409C">
      <w:pPr>
        <w:ind w:firstLine="709"/>
        <w:jc w:val="both"/>
        <w:rPr>
          <w:sz w:val="28"/>
          <w:szCs w:val="28"/>
        </w:rPr>
      </w:pPr>
    </w:p>
    <w:p w:rsidR="003A3420" w:rsidRPr="00E803BD" w:rsidRDefault="003A3420" w:rsidP="0077409C">
      <w:pPr>
        <w:ind w:firstLine="709"/>
        <w:jc w:val="both"/>
        <w:rPr>
          <w:sz w:val="28"/>
          <w:szCs w:val="28"/>
        </w:rPr>
      </w:pPr>
    </w:p>
    <w:sectPr w:rsidR="003A3420" w:rsidRPr="00E803BD" w:rsidSect="00A20B6A">
      <w:headerReference w:type="default" r:id="rId12"/>
      <w:footerReference w:type="default" r:id="rId13"/>
      <w:pgSz w:w="11906" w:h="16838"/>
      <w:pgMar w:top="454" w:right="567" w:bottom="45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42" w:rsidRDefault="00B85242" w:rsidP="00347A02">
      <w:r>
        <w:separator/>
      </w:r>
    </w:p>
  </w:endnote>
  <w:endnote w:type="continuationSeparator" w:id="0">
    <w:p w:rsidR="00B85242" w:rsidRDefault="00B85242" w:rsidP="0034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61072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0167F" w:rsidRPr="00C0167F" w:rsidRDefault="00C0167F">
        <w:pPr>
          <w:pStyle w:val="a6"/>
          <w:jc w:val="right"/>
          <w:rPr>
            <w:sz w:val="22"/>
            <w:szCs w:val="22"/>
          </w:rPr>
        </w:pPr>
        <w:r w:rsidRPr="00C0167F">
          <w:rPr>
            <w:sz w:val="22"/>
            <w:szCs w:val="22"/>
          </w:rPr>
          <w:fldChar w:fldCharType="begin"/>
        </w:r>
        <w:r w:rsidRPr="00C0167F">
          <w:rPr>
            <w:sz w:val="22"/>
            <w:szCs w:val="22"/>
          </w:rPr>
          <w:instrText>PAGE   \* MERGEFORMAT</w:instrText>
        </w:r>
        <w:r w:rsidRPr="00C0167F">
          <w:rPr>
            <w:sz w:val="22"/>
            <w:szCs w:val="22"/>
          </w:rPr>
          <w:fldChar w:fldCharType="separate"/>
        </w:r>
        <w:r w:rsidR="00A47378">
          <w:rPr>
            <w:noProof/>
            <w:sz w:val="22"/>
            <w:szCs w:val="22"/>
          </w:rPr>
          <w:t>12</w:t>
        </w:r>
        <w:r w:rsidRPr="00C0167F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42" w:rsidRDefault="00B85242" w:rsidP="00347A02">
      <w:r>
        <w:separator/>
      </w:r>
    </w:p>
  </w:footnote>
  <w:footnote w:type="continuationSeparator" w:id="0">
    <w:p w:rsidR="00B85242" w:rsidRDefault="00B85242" w:rsidP="00347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842130"/>
      <w:docPartObj>
        <w:docPartGallery w:val="Page Numbers (Top of Page)"/>
        <w:docPartUnique/>
      </w:docPartObj>
    </w:sdtPr>
    <w:sdtEndPr/>
    <w:sdtContent>
      <w:p w:rsidR="00347A02" w:rsidRDefault="00347A0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378">
          <w:rPr>
            <w:noProof/>
          </w:rPr>
          <w:t>12</w:t>
        </w:r>
        <w:r>
          <w:fldChar w:fldCharType="end"/>
        </w:r>
      </w:p>
    </w:sdtContent>
  </w:sdt>
  <w:p w:rsidR="00347A02" w:rsidRDefault="00347A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1B7E"/>
    <w:multiLevelType w:val="hybridMultilevel"/>
    <w:tmpl w:val="6896D47C"/>
    <w:lvl w:ilvl="0" w:tplc="916A0E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3B7688"/>
    <w:multiLevelType w:val="hybridMultilevel"/>
    <w:tmpl w:val="69F0B2FE"/>
    <w:lvl w:ilvl="0" w:tplc="FA482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56"/>
    <w:rsid w:val="000205C8"/>
    <w:rsid w:val="000479F7"/>
    <w:rsid w:val="00065E97"/>
    <w:rsid w:val="00080AB4"/>
    <w:rsid w:val="00086449"/>
    <w:rsid w:val="00087941"/>
    <w:rsid w:val="000A2397"/>
    <w:rsid w:val="000B4606"/>
    <w:rsid w:val="000C0CBE"/>
    <w:rsid w:val="000D6E2F"/>
    <w:rsid w:val="000F5FAE"/>
    <w:rsid w:val="00101487"/>
    <w:rsid w:val="0010227E"/>
    <w:rsid w:val="00104F75"/>
    <w:rsid w:val="0010746B"/>
    <w:rsid w:val="0012708F"/>
    <w:rsid w:val="001533E5"/>
    <w:rsid w:val="001535D4"/>
    <w:rsid w:val="00156061"/>
    <w:rsid w:val="001621F3"/>
    <w:rsid w:val="00171F23"/>
    <w:rsid w:val="001902B9"/>
    <w:rsid w:val="001967A4"/>
    <w:rsid w:val="001B2A93"/>
    <w:rsid w:val="001E41C5"/>
    <w:rsid w:val="001E548A"/>
    <w:rsid w:val="001E5BE4"/>
    <w:rsid w:val="001F112E"/>
    <w:rsid w:val="00202447"/>
    <w:rsid w:val="00235DD8"/>
    <w:rsid w:val="0023780F"/>
    <w:rsid w:val="002543D9"/>
    <w:rsid w:val="00255543"/>
    <w:rsid w:val="00255B10"/>
    <w:rsid w:val="002573E7"/>
    <w:rsid w:val="00274722"/>
    <w:rsid w:val="00274FFA"/>
    <w:rsid w:val="00280123"/>
    <w:rsid w:val="00283C75"/>
    <w:rsid w:val="00285486"/>
    <w:rsid w:val="00286CD9"/>
    <w:rsid w:val="002A1856"/>
    <w:rsid w:val="002A6015"/>
    <w:rsid w:val="002B7BF2"/>
    <w:rsid w:val="002C3217"/>
    <w:rsid w:val="002D42E2"/>
    <w:rsid w:val="002F0F0F"/>
    <w:rsid w:val="002F5C84"/>
    <w:rsid w:val="00305579"/>
    <w:rsid w:val="003135CD"/>
    <w:rsid w:val="003225E9"/>
    <w:rsid w:val="00334593"/>
    <w:rsid w:val="00337BB4"/>
    <w:rsid w:val="00347A02"/>
    <w:rsid w:val="00350CF1"/>
    <w:rsid w:val="0035498E"/>
    <w:rsid w:val="00366FE1"/>
    <w:rsid w:val="0037328C"/>
    <w:rsid w:val="00381643"/>
    <w:rsid w:val="00387EAD"/>
    <w:rsid w:val="0039282B"/>
    <w:rsid w:val="003A3420"/>
    <w:rsid w:val="003A5366"/>
    <w:rsid w:val="003C0813"/>
    <w:rsid w:val="003C3896"/>
    <w:rsid w:val="003F5E29"/>
    <w:rsid w:val="004105E5"/>
    <w:rsid w:val="00413E1A"/>
    <w:rsid w:val="00444ABC"/>
    <w:rsid w:val="00464A52"/>
    <w:rsid w:val="00466DFB"/>
    <w:rsid w:val="004A1765"/>
    <w:rsid w:val="004A44EF"/>
    <w:rsid w:val="004C00B2"/>
    <w:rsid w:val="004C1580"/>
    <w:rsid w:val="004D3B2B"/>
    <w:rsid w:val="004D4FEF"/>
    <w:rsid w:val="004E50F6"/>
    <w:rsid w:val="00502C04"/>
    <w:rsid w:val="005076EB"/>
    <w:rsid w:val="00510E02"/>
    <w:rsid w:val="005548BD"/>
    <w:rsid w:val="00560DAB"/>
    <w:rsid w:val="00561EDD"/>
    <w:rsid w:val="00573A38"/>
    <w:rsid w:val="00590AD6"/>
    <w:rsid w:val="00590C07"/>
    <w:rsid w:val="005C3FF4"/>
    <w:rsid w:val="005F1F6B"/>
    <w:rsid w:val="005F7ECF"/>
    <w:rsid w:val="0060573B"/>
    <w:rsid w:val="00605C4F"/>
    <w:rsid w:val="00607219"/>
    <w:rsid w:val="0061247C"/>
    <w:rsid w:val="00632C73"/>
    <w:rsid w:val="00635868"/>
    <w:rsid w:val="00637082"/>
    <w:rsid w:val="006416E8"/>
    <w:rsid w:val="00646CFE"/>
    <w:rsid w:val="006626A4"/>
    <w:rsid w:val="00673D2A"/>
    <w:rsid w:val="006806C9"/>
    <w:rsid w:val="006936DF"/>
    <w:rsid w:val="006B6AE1"/>
    <w:rsid w:val="006C4C72"/>
    <w:rsid w:val="006D0067"/>
    <w:rsid w:val="006F1B70"/>
    <w:rsid w:val="00700DE6"/>
    <w:rsid w:val="007026B3"/>
    <w:rsid w:val="0071425A"/>
    <w:rsid w:val="00714379"/>
    <w:rsid w:val="0072128E"/>
    <w:rsid w:val="00740CBC"/>
    <w:rsid w:val="00744581"/>
    <w:rsid w:val="0074569B"/>
    <w:rsid w:val="00772D56"/>
    <w:rsid w:val="0077409C"/>
    <w:rsid w:val="007745B3"/>
    <w:rsid w:val="007930D2"/>
    <w:rsid w:val="007A696F"/>
    <w:rsid w:val="007B06A6"/>
    <w:rsid w:val="007B2D20"/>
    <w:rsid w:val="007E7049"/>
    <w:rsid w:val="007F1C5B"/>
    <w:rsid w:val="00821737"/>
    <w:rsid w:val="00854A8E"/>
    <w:rsid w:val="008556F8"/>
    <w:rsid w:val="008608B5"/>
    <w:rsid w:val="00862451"/>
    <w:rsid w:val="008A6029"/>
    <w:rsid w:val="008B0AE6"/>
    <w:rsid w:val="008B178E"/>
    <w:rsid w:val="008C6B52"/>
    <w:rsid w:val="008E7B64"/>
    <w:rsid w:val="0090396D"/>
    <w:rsid w:val="00912C2B"/>
    <w:rsid w:val="00913CD8"/>
    <w:rsid w:val="009141E4"/>
    <w:rsid w:val="00914E38"/>
    <w:rsid w:val="009176D7"/>
    <w:rsid w:val="0092275B"/>
    <w:rsid w:val="009310BD"/>
    <w:rsid w:val="00974EB8"/>
    <w:rsid w:val="009A5B30"/>
    <w:rsid w:val="009B2BE5"/>
    <w:rsid w:val="009C29F0"/>
    <w:rsid w:val="009D3B46"/>
    <w:rsid w:val="009E5CE5"/>
    <w:rsid w:val="009E62BE"/>
    <w:rsid w:val="009F5821"/>
    <w:rsid w:val="00A02AFB"/>
    <w:rsid w:val="00A20B6A"/>
    <w:rsid w:val="00A265B3"/>
    <w:rsid w:val="00A27E21"/>
    <w:rsid w:val="00A31643"/>
    <w:rsid w:val="00A37680"/>
    <w:rsid w:val="00A43458"/>
    <w:rsid w:val="00A47378"/>
    <w:rsid w:val="00A62CD3"/>
    <w:rsid w:val="00A6784F"/>
    <w:rsid w:val="00A7226B"/>
    <w:rsid w:val="00A76718"/>
    <w:rsid w:val="00AA52E0"/>
    <w:rsid w:val="00AB2F4E"/>
    <w:rsid w:val="00AC4B46"/>
    <w:rsid w:val="00B06518"/>
    <w:rsid w:val="00B112EE"/>
    <w:rsid w:val="00B30896"/>
    <w:rsid w:val="00B31293"/>
    <w:rsid w:val="00B43A4C"/>
    <w:rsid w:val="00B6338D"/>
    <w:rsid w:val="00B66AF1"/>
    <w:rsid w:val="00B73453"/>
    <w:rsid w:val="00B85242"/>
    <w:rsid w:val="00B90B77"/>
    <w:rsid w:val="00BA5505"/>
    <w:rsid w:val="00BA6486"/>
    <w:rsid w:val="00BB2EB1"/>
    <w:rsid w:val="00BC286F"/>
    <w:rsid w:val="00BD21AE"/>
    <w:rsid w:val="00BD4F6D"/>
    <w:rsid w:val="00BE2518"/>
    <w:rsid w:val="00BE588D"/>
    <w:rsid w:val="00BF1B6E"/>
    <w:rsid w:val="00BF441F"/>
    <w:rsid w:val="00C0167F"/>
    <w:rsid w:val="00C122FB"/>
    <w:rsid w:val="00C15F6E"/>
    <w:rsid w:val="00C16E07"/>
    <w:rsid w:val="00C1712F"/>
    <w:rsid w:val="00C204B8"/>
    <w:rsid w:val="00C4546D"/>
    <w:rsid w:val="00C45A80"/>
    <w:rsid w:val="00C52E91"/>
    <w:rsid w:val="00C57A7F"/>
    <w:rsid w:val="00C67610"/>
    <w:rsid w:val="00C82C42"/>
    <w:rsid w:val="00C941CF"/>
    <w:rsid w:val="00C95A5E"/>
    <w:rsid w:val="00CA1B21"/>
    <w:rsid w:val="00CE104A"/>
    <w:rsid w:val="00CE3FCA"/>
    <w:rsid w:val="00D005FA"/>
    <w:rsid w:val="00D16D51"/>
    <w:rsid w:val="00D20FBB"/>
    <w:rsid w:val="00D215D4"/>
    <w:rsid w:val="00D26178"/>
    <w:rsid w:val="00D55417"/>
    <w:rsid w:val="00D55CE9"/>
    <w:rsid w:val="00D6549B"/>
    <w:rsid w:val="00D94A50"/>
    <w:rsid w:val="00DD072B"/>
    <w:rsid w:val="00DD39F8"/>
    <w:rsid w:val="00DD57EA"/>
    <w:rsid w:val="00DD5FD3"/>
    <w:rsid w:val="00DD68D5"/>
    <w:rsid w:val="00E02BB7"/>
    <w:rsid w:val="00E24C11"/>
    <w:rsid w:val="00E30C0B"/>
    <w:rsid w:val="00E35188"/>
    <w:rsid w:val="00E47FDA"/>
    <w:rsid w:val="00E733E8"/>
    <w:rsid w:val="00E739D4"/>
    <w:rsid w:val="00E803BD"/>
    <w:rsid w:val="00E85E6B"/>
    <w:rsid w:val="00EB1D3C"/>
    <w:rsid w:val="00EB1D7F"/>
    <w:rsid w:val="00EB5BBE"/>
    <w:rsid w:val="00EC375A"/>
    <w:rsid w:val="00ED4B9F"/>
    <w:rsid w:val="00EE04A3"/>
    <w:rsid w:val="00EE4531"/>
    <w:rsid w:val="00F02EEE"/>
    <w:rsid w:val="00F30F8C"/>
    <w:rsid w:val="00F437E5"/>
    <w:rsid w:val="00F715F5"/>
    <w:rsid w:val="00FA1643"/>
    <w:rsid w:val="00FA35A0"/>
    <w:rsid w:val="00FB6861"/>
    <w:rsid w:val="00FE0AD6"/>
    <w:rsid w:val="00FE71BE"/>
    <w:rsid w:val="00FE7B21"/>
    <w:rsid w:val="00FF1C15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0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autoRedefine/>
    <w:unhideWhenUsed/>
    <w:qFormat/>
    <w:rsid w:val="00C15F6E"/>
    <w:pPr>
      <w:keepNext/>
      <w:spacing w:before="60" w:after="60"/>
      <w:ind w:firstLine="567"/>
      <w:jc w:val="both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uiPriority w:val="99"/>
    <w:rsid w:val="008B0A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8B0AE6"/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47A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7A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7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15F6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10227E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10227E"/>
    <w:rPr>
      <w:rFonts w:cs="Times New Roman"/>
      <w:b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1022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b">
    <w:name w:val="Комментарий"/>
    <w:basedOn w:val="a"/>
    <w:next w:val="a"/>
    <w:uiPriority w:val="99"/>
    <w:rsid w:val="0010227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styleId="ac">
    <w:name w:val="annotation reference"/>
    <w:basedOn w:val="a0"/>
    <w:uiPriority w:val="99"/>
    <w:semiHidden/>
    <w:unhideWhenUsed/>
    <w:rsid w:val="00BE251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251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251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25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E25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E25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1E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087941"/>
    <w:rPr>
      <w:color w:val="000000"/>
      <w:shd w:val="clear" w:color="auto" w:fill="C1D7FF"/>
    </w:rPr>
  </w:style>
  <w:style w:type="character" w:customStyle="1" w:styleId="af4">
    <w:name w:val="Сравнение редакций. Удаленный фрагмент"/>
    <w:uiPriority w:val="99"/>
    <w:rsid w:val="000C0CBE"/>
    <w:rPr>
      <w:color w:val="000000"/>
      <w:shd w:val="clear" w:color="auto" w:fill="C4C4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autoRedefine/>
    <w:unhideWhenUsed/>
    <w:qFormat/>
    <w:rsid w:val="00C15F6E"/>
    <w:pPr>
      <w:keepNext/>
      <w:spacing w:before="60" w:after="60"/>
      <w:ind w:firstLine="567"/>
      <w:jc w:val="both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uiPriority w:val="99"/>
    <w:rsid w:val="008B0A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8B0AE6"/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47A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7A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7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15F6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10227E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10227E"/>
    <w:rPr>
      <w:rFonts w:cs="Times New Roman"/>
      <w:b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1022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b">
    <w:name w:val="Комментарий"/>
    <w:basedOn w:val="a"/>
    <w:next w:val="a"/>
    <w:uiPriority w:val="99"/>
    <w:rsid w:val="0010227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styleId="ac">
    <w:name w:val="annotation reference"/>
    <w:basedOn w:val="a0"/>
    <w:uiPriority w:val="99"/>
    <w:semiHidden/>
    <w:unhideWhenUsed/>
    <w:rsid w:val="00BE251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251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251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25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E25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E25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1E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087941"/>
    <w:rPr>
      <w:color w:val="000000"/>
      <w:shd w:val="clear" w:color="auto" w:fill="C1D7FF"/>
    </w:rPr>
  </w:style>
  <w:style w:type="character" w:customStyle="1" w:styleId="af4">
    <w:name w:val="Сравнение редакций. Удаленный фрагмент"/>
    <w:uiPriority w:val="99"/>
    <w:rsid w:val="000C0CBE"/>
    <w:rPr>
      <w:color w:val="000000"/>
      <w:shd w:val="clear" w:color="auto" w:fill="C4C4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34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70253464.3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253464.3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4DD2D-5BA2-4E65-A06D-CDB42177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4556</Words>
  <Characters>25974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Светлана Федотова</cp:lastModifiedBy>
  <cp:revision>5</cp:revision>
  <cp:lastPrinted>2016-06-06T10:01:00Z</cp:lastPrinted>
  <dcterms:created xsi:type="dcterms:W3CDTF">2016-06-06T10:55:00Z</dcterms:created>
  <dcterms:modified xsi:type="dcterms:W3CDTF">2016-06-06T11:04:00Z</dcterms:modified>
</cp:coreProperties>
</file>