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5912FB" w:rsidRPr="005912FB" w:rsidRDefault="005912FB" w:rsidP="00591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правоохранительными органами проверка соблюдения бюджетного и иного законодательства при расходовании бюджетных средств, на</w:t>
      </w:r>
      <w:bookmarkStart w:id="0" w:name="_GoBack"/>
      <w:bookmarkEnd w:id="0"/>
      <w:r w:rsidRPr="0059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реализацию мероприятия «Строительство детского сада на 220 мест в микрорайоне Южный г. Котласа» в рамках государственной программы Архангельской области «Развитие образования и науки Архангельской области» и национального проекта «Демография»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поручением Архангельского областного Собрания депутатов и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12FB" w:rsidRPr="00591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2.2.2.3, 3.2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2F3190">
        <w:rPr>
          <w:rFonts w:ascii="Times New Roman" w:hAnsi="Times New Roman" w:cs="Times New Roman"/>
          <w:sz w:val="28"/>
          <w:szCs w:val="28"/>
        </w:rPr>
        <w:t>2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912FB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5912FB" w:rsidRPr="005912FB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Управление экономического развития администрации городского округа Арха</w:t>
      </w:r>
      <w:r w:rsidR="005912FB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нгельской области «Котлас».</w:t>
      </w:r>
    </w:p>
    <w:p w:rsidR="005912FB" w:rsidRPr="005912FB" w:rsidRDefault="003E661E" w:rsidP="00591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proofErr w:type="gramStart"/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</w:t>
      </w:r>
      <w:proofErr w:type="gramEnd"/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2022 г. по </w:t>
      </w:r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марта 2023 г.</w:t>
      </w:r>
    </w:p>
    <w:p w:rsidR="00062AC5" w:rsidRPr="00062AC5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E3068E" w:rsidRPr="00E3068E">
        <w:rPr>
          <w:rFonts w:ascii="Times New Roman" w:eastAsia="Calibri" w:hAnsi="Times New Roman" w:cs="Times New Roman"/>
          <w:bCs/>
          <w:sz w:val="28"/>
          <w:szCs w:val="28"/>
        </w:rPr>
        <w:t>период строительства объекта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222</w:t>
      </w:r>
      <w:r w:rsid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,4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E046E6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11,1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 w:rsidR="00D512EC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A7699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строительно-монтажных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76992" w:rsidRDefault="00D512EC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 канцелярских товаров, медицинского расходного материала, средств гигиены, не подлежащих включению в разряд основных средств, в которые осуществляется инвестирование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09E2" w:rsidRDefault="001541BF" w:rsidP="006E09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16,1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9E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сметных расчетов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применение к стоимости оборудования индекса на строительно-монтажные работы 7,19 вместо подлежавшего применению индекса на оборудование 3,70</w:t>
      </w:r>
      <w:r w:rsidR="00BA6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E09E2" w:rsidRDefault="00BA6940" w:rsidP="00BA69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</w:t>
      </w:r>
      <w:r w:rsidR="00A7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прайс-лист</w:t>
      </w:r>
      <w:r w:rsidR="00A7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699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которых не является достоверной</w:t>
      </w:r>
      <w:r w:rsidR="00A7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7699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</w:t>
      </w:r>
      <w:r w:rsidR="00A7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оборудования;</w:t>
      </w:r>
    </w:p>
    <w:p w:rsidR="00BA6940" w:rsidRDefault="00BA694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приемкой и оплатой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определена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отражает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стоимость,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завышена в несколько раз по сравнению со средней рыночной ценой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992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части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статьи 52 Градостроительного кодекса Российской Федерации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приемке выполненных работ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отклонением от проектных решений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20B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мероприятия </w:t>
      </w:r>
      <w:proofErr w:type="gramStart"/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</w:t>
      </w:r>
      <w:r w:rsidRP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</w:t>
      </w:r>
      <w:r w:rsidRP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53 ГРК РФ, пунктов 2, 6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строительного контроля № 468 при</w:t>
      </w:r>
      <w:r w:rsidRP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 АО «ГУКС»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строительного контроля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20B" w:rsidRPr="00E046E6" w:rsidRDefault="005D020B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AC5" w:rsidRPr="006F36C8" w:rsidRDefault="00E046E6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6F36C8" w:rsidRPr="006F36C8">
        <w:rPr>
          <w:rFonts w:ascii="Times New Roman" w:hAnsi="Times New Roman" w:cs="Times New Roman"/>
          <w:bCs/>
          <w:sz w:val="28"/>
          <w:szCs w:val="28"/>
        </w:rPr>
        <w:t xml:space="preserve">Управлению экономического развития администрации городского округа Архангельской области «Котлас» </w:t>
      </w:r>
      <w:r w:rsidR="006F36C8" w:rsidRPr="006F36C8">
        <w:rPr>
          <w:rFonts w:ascii="Times New Roman" w:hAnsi="Times New Roman" w:cs="Times New Roman"/>
          <w:sz w:val="28"/>
          <w:szCs w:val="28"/>
        </w:rPr>
        <w:t>вы</w:t>
      </w:r>
      <w:r w:rsidR="003D06B5">
        <w:rPr>
          <w:rFonts w:ascii="Times New Roman" w:hAnsi="Times New Roman" w:cs="Times New Roman"/>
          <w:sz w:val="28"/>
          <w:szCs w:val="28"/>
        </w:rPr>
        <w:t xml:space="preserve">несено представление, </w:t>
      </w:r>
      <w:r w:rsidR="003D06B5">
        <w:rPr>
          <w:rFonts w:ascii="Times New Roman" w:hAnsi="Times New Roman" w:cs="Times New Roman"/>
          <w:sz w:val="28"/>
          <w:szCs w:val="28"/>
        </w:rPr>
        <w:t>в адрес министерства финансов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0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6B5">
        <w:rPr>
          <w:rFonts w:ascii="Times New Roman" w:hAnsi="Times New Roman" w:cs="Times New Roman"/>
          <w:sz w:val="28"/>
          <w:szCs w:val="28"/>
        </w:rPr>
        <w:t>направлено</w:t>
      </w:r>
      <w:r w:rsidR="006F36C8">
        <w:rPr>
          <w:rFonts w:ascii="Times New Roman" w:hAnsi="Times New Roman" w:cs="Times New Roman"/>
          <w:sz w:val="28"/>
          <w:szCs w:val="28"/>
        </w:rPr>
        <w:t xml:space="preserve">  уведомление</w:t>
      </w:r>
      <w:proofErr w:type="gramEnd"/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3D06B5">
        <w:rPr>
          <w:rFonts w:ascii="Times New Roman" w:hAnsi="Times New Roman" w:cs="Times New Roman"/>
          <w:sz w:val="28"/>
          <w:szCs w:val="28"/>
        </w:rPr>
        <w:t>,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в адрес министерства строительства</w:t>
      </w:r>
      <w:r w:rsidR="003D06B5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6F36C8" w:rsidRPr="006F36C8">
        <w:rPr>
          <w:rFonts w:ascii="Times New Roman" w:hAnsi="Times New Roman" w:cs="Times New Roman"/>
          <w:sz w:val="28"/>
          <w:szCs w:val="28"/>
        </w:rPr>
        <w:t>Архангельскому областному Собранию депутатов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3D06B5" w:rsidRPr="006F36C8">
        <w:rPr>
          <w:rFonts w:ascii="Times New Roman" w:hAnsi="Times New Roman" w:cs="Times New Roman"/>
          <w:sz w:val="28"/>
          <w:szCs w:val="28"/>
        </w:rPr>
        <w:t>информационные письма</w:t>
      </w:r>
      <w:r w:rsidR="006F36C8"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116F64"/>
    <w:rsid w:val="001541BF"/>
    <w:rsid w:val="00237C2F"/>
    <w:rsid w:val="002F3190"/>
    <w:rsid w:val="003D06B5"/>
    <w:rsid w:val="003E661E"/>
    <w:rsid w:val="004050CC"/>
    <w:rsid w:val="005912FB"/>
    <w:rsid w:val="005D020B"/>
    <w:rsid w:val="005D5F37"/>
    <w:rsid w:val="006B282E"/>
    <w:rsid w:val="006E09E2"/>
    <w:rsid w:val="006F36C8"/>
    <w:rsid w:val="00713955"/>
    <w:rsid w:val="00763030"/>
    <w:rsid w:val="007B5E4F"/>
    <w:rsid w:val="008170B7"/>
    <w:rsid w:val="00837E86"/>
    <w:rsid w:val="008739FB"/>
    <w:rsid w:val="0088042F"/>
    <w:rsid w:val="00983FB1"/>
    <w:rsid w:val="009F3878"/>
    <w:rsid w:val="00A0040A"/>
    <w:rsid w:val="00A76992"/>
    <w:rsid w:val="00BA6940"/>
    <w:rsid w:val="00D14694"/>
    <w:rsid w:val="00D512EC"/>
    <w:rsid w:val="00E046E6"/>
    <w:rsid w:val="00E3068E"/>
    <w:rsid w:val="00E53332"/>
    <w:rsid w:val="00E8264B"/>
    <w:rsid w:val="00EA06DC"/>
    <w:rsid w:val="00EB14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5</cp:revision>
  <dcterms:created xsi:type="dcterms:W3CDTF">2023-02-03T06:58:00Z</dcterms:created>
  <dcterms:modified xsi:type="dcterms:W3CDTF">2023-04-12T11:56:00Z</dcterms:modified>
</cp:coreProperties>
</file>