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93" w:rsidRPr="007F26A1" w:rsidRDefault="00B13593" w:rsidP="00B13593">
      <w:pPr>
        <w:keepNext/>
        <w:spacing w:before="240" w:after="60" w:line="240" w:lineRule="auto"/>
        <w:ind w:firstLine="720"/>
        <w:jc w:val="center"/>
        <w:outlineLvl w:val="0"/>
        <w:rPr>
          <w:rFonts w:ascii="Times New Roman" w:eastAsia="Times New Roman" w:hAnsi="Times New Roman" w:cs="Times New Roman"/>
          <w:b/>
          <w:iCs/>
          <w:kern w:val="32"/>
          <w:sz w:val="28"/>
          <w:szCs w:val="28"/>
          <w:lang w:eastAsia="ru-RU"/>
        </w:rPr>
      </w:pPr>
      <w:r w:rsidRPr="007F26A1">
        <w:rPr>
          <w:rFonts w:ascii="Times New Roman" w:eastAsia="Times New Roman" w:hAnsi="Times New Roman" w:cs="Times New Roman"/>
          <w:b/>
          <w:iCs/>
          <w:kern w:val="32"/>
          <w:sz w:val="28"/>
          <w:szCs w:val="28"/>
          <w:lang w:eastAsia="ru-RU"/>
        </w:rPr>
        <w:t>Реализация полномочий КСП Архангельской области по аудиту в сфере закупок</w:t>
      </w:r>
      <w:r>
        <w:rPr>
          <w:rFonts w:ascii="Times New Roman" w:eastAsia="Times New Roman" w:hAnsi="Times New Roman" w:cs="Times New Roman"/>
          <w:b/>
          <w:iCs/>
          <w:kern w:val="32"/>
          <w:sz w:val="28"/>
          <w:szCs w:val="28"/>
          <w:lang w:eastAsia="ru-RU"/>
        </w:rPr>
        <w:t xml:space="preserve"> в 2023 году</w:t>
      </w:r>
      <w:bookmarkStart w:id="0" w:name="_GoBack"/>
      <w:bookmarkEnd w:id="0"/>
    </w:p>
    <w:p w:rsidR="00B13593" w:rsidRPr="007F26A1" w:rsidRDefault="00B13593" w:rsidP="00B13593">
      <w:pPr>
        <w:spacing w:after="0" w:line="240" w:lineRule="auto"/>
        <w:ind w:firstLine="709"/>
        <w:jc w:val="both"/>
        <w:rPr>
          <w:rFonts w:ascii="Times New Roman" w:hAnsi="Times New Roman" w:cs="Times New Roman"/>
          <w:sz w:val="28"/>
          <w:szCs w:val="28"/>
          <w:lang w:eastAsia="ru-RU"/>
        </w:rPr>
      </w:pPr>
    </w:p>
    <w:p w:rsidR="00B13593" w:rsidRPr="00D8602A" w:rsidRDefault="00B13593" w:rsidP="00B13593">
      <w:pPr>
        <w:spacing w:after="0" w:line="240" w:lineRule="auto"/>
        <w:ind w:firstLine="709"/>
        <w:jc w:val="both"/>
        <w:rPr>
          <w:rFonts w:ascii="Times New Roman" w:hAnsi="Times New Roman" w:cs="Times New Roman"/>
          <w:sz w:val="28"/>
          <w:szCs w:val="28"/>
        </w:rPr>
      </w:pPr>
      <w:r w:rsidRPr="00D8602A">
        <w:rPr>
          <w:rFonts w:ascii="Times New Roman" w:hAnsi="Times New Roman" w:cs="Times New Roman"/>
          <w:sz w:val="28"/>
          <w:szCs w:val="28"/>
        </w:rPr>
        <w:t>В целях реализации полномочий по аудиту в сфере закупок товаров, работ и услуг контрольно-счетной палатой в рамках контрольных мероприятий проводился анализ соблюдения требований законодательства о закупках, осуществляемых для государственных и муниципальных нужд (аудит закупок товаров, работ, услуг).</w:t>
      </w:r>
    </w:p>
    <w:p w:rsidR="00B13593" w:rsidRPr="00D8602A" w:rsidRDefault="00B13593" w:rsidP="00B13593">
      <w:pPr>
        <w:spacing w:after="0" w:line="240" w:lineRule="auto"/>
        <w:ind w:firstLine="709"/>
        <w:jc w:val="both"/>
        <w:rPr>
          <w:rFonts w:ascii="Times New Roman" w:hAnsi="Times New Roman" w:cs="Times New Roman"/>
          <w:sz w:val="28"/>
          <w:szCs w:val="28"/>
        </w:rPr>
      </w:pPr>
      <w:r w:rsidRPr="00D8602A">
        <w:rPr>
          <w:rFonts w:ascii="Times New Roman" w:hAnsi="Times New Roman" w:cs="Times New Roman"/>
          <w:sz w:val="28"/>
          <w:szCs w:val="28"/>
        </w:rPr>
        <w:t>В течение 2023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«Проведение аудита в сфере закупок».</w:t>
      </w:r>
    </w:p>
    <w:p w:rsidR="00B13593" w:rsidRPr="00D8602A" w:rsidRDefault="00B13593" w:rsidP="00B13593">
      <w:pPr>
        <w:spacing w:after="0" w:line="240" w:lineRule="auto"/>
        <w:ind w:firstLine="709"/>
        <w:jc w:val="both"/>
        <w:rPr>
          <w:rFonts w:ascii="Times New Roman" w:hAnsi="Times New Roman" w:cs="Times New Roman"/>
          <w:sz w:val="28"/>
          <w:szCs w:val="28"/>
        </w:rPr>
      </w:pPr>
      <w:r w:rsidRPr="00D8602A">
        <w:rPr>
          <w:rFonts w:ascii="Times New Roman" w:hAnsi="Times New Roman" w:cs="Times New Roman"/>
          <w:sz w:val="28"/>
          <w:szCs w:val="28"/>
        </w:rPr>
        <w:t>Всего в 2023 году проведено 19 контрольных мероприятий</w:t>
      </w:r>
      <w:r>
        <w:rPr>
          <w:rFonts w:ascii="Times New Roman" w:hAnsi="Times New Roman" w:cs="Times New Roman"/>
          <w:sz w:val="28"/>
          <w:szCs w:val="28"/>
        </w:rPr>
        <w:t>,</w:t>
      </w:r>
      <w:r w:rsidRPr="00D8602A">
        <w:rPr>
          <w:rFonts w:ascii="Times New Roman" w:hAnsi="Times New Roman" w:cs="Times New Roman"/>
          <w:sz w:val="28"/>
          <w:szCs w:val="28"/>
        </w:rPr>
        <w:t xml:space="preserve"> в рамках которых осуществлялся аудит в сфере закупок в отношении 23 объектов контроля, что больше чем в 2022 году на 72 % (на 8 мероприятий) и больше чем в 2021 год</w:t>
      </w:r>
      <w:r>
        <w:rPr>
          <w:rFonts w:ascii="Times New Roman" w:hAnsi="Times New Roman" w:cs="Times New Roman"/>
          <w:sz w:val="28"/>
          <w:szCs w:val="28"/>
        </w:rPr>
        <w:t>у</w:t>
      </w:r>
      <w:r w:rsidRPr="00D8602A">
        <w:rPr>
          <w:rFonts w:ascii="Times New Roman" w:hAnsi="Times New Roman" w:cs="Times New Roman"/>
          <w:sz w:val="28"/>
          <w:szCs w:val="28"/>
        </w:rPr>
        <w:t xml:space="preserve"> на 5 % (на 1 мероприятие).</w:t>
      </w:r>
    </w:p>
    <w:p w:rsidR="00B13593" w:rsidRPr="00D8602A" w:rsidRDefault="00B13593" w:rsidP="00B13593">
      <w:pPr>
        <w:spacing w:after="0" w:line="240" w:lineRule="auto"/>
        <w:ind w:firstLine="709"/>
        <w:jc w:val="both"/>
        <w:rPr>
          <w:rFonts w:ascii="Times New Roman" w:hAnsi="Times New Roman" w:cs="Times New Roman"/>
          <w:sz w:val="28"/>
          <w:szCs w:val="28"/>
        </w:rPr>
      </w:pPr>
      <w:r w:rsidRPr="00D8602A">
        <w:rPr>
          <w:rFonts w:ascii="Times New Roman" w:hAnsi="Times New Roman" w:cs="Times New Roman"/>
          <w:sz w:val="28"/>
          <w:szCs w:val="28"/>
        </w:rPr>
        <w:t>По результатам мероприятий выявлено 127</w:t>
      </w:r>
      <w:r w:rsidRPr="00D8602A">
        <w:rPr>
          <w:rFonts w:ascii="Times New Roman" w:hAnsi="Times New Roman" w:cs="Times New Roman"/>
          <w:color w:val="FF0000"/>
          <w:sz w:val="28"/>
          <w:szCs w:val="28"/>
        </w:rPr>
        <w:t xml:space="preserve"> </w:t>
      </w:r>
      <w:r w:rsidRPr="00D8602A">
        <w:rPr>
          <w:rFonts w:ascii="Times New Roman" w:hAnsi="Times New Roman" w:cs="Times New Roman"/>
          <w:sz w:val="28"/>
          <w:szCs w:val="28"/>
        </w:rPr>
        <w:t>нарушений законодательства о контрактной системе, что больше на 32 % по сравнен</w:t>
      </w:r>
      <w:r>
        <w:rPr>
          <w:rFonts w:ascii="Times New Roman" w:hAnsi="Times New Roman" w:cs="Times New Roman"/>
          <w:sz w:val="28"/>
          <w:szCs w:val="28"/>
        </w:rPr>
        <w:t>ию с 2022 годом (на 31 нарушение</w:t>
      </w:r>
      <w:r w:rsidRPr="00D8602A">
        <w:rPr>
          <w:rFonts w:ascii="Times New Roman" w:hAnsi="Times New Roman" w:cs="Times New Roman"/>
          <w:sz w:val="28"/>
          <w:szCs w:val="28"/>
        </w:rPr>
        <w:t>)</w:t>
      </w:r>
      <w:r>
        <w:rPr>
          <w:rFonts w:ascii="Times New Roman" w:hAnsi="Times New Roman" w:cs="Times New Roman"/>
          <w:sz w:val="28"/>
          <w:szCs w:val="28"/>
        </w:rPr>
        <w:t xml:space="preserve">. </w:t>
      </w:r>
    </w:p>
    <w:p w:rsidR="00B13593" w:rsidRPr="00D8602A" w:rsidRDefault="00B13593" w:rsidP="00B13593">
      <w:pPr>
        <w:spacing w:after="0" w:line="240" w:lineRule="auto"/>
        <w:ind w:firstLine="709"/>
        <w:jc w:val="both"/>
        <w:rPr>
          <w:rFonts w:ascii="Times New Roman" w:hAnsi="Times New Roman" w:cs="Times New Roman"/>
          <w:sz w:val="28"/>
          <w:szCs w:val="28"/>
        </w:rPr>
      </w:pPr>
      <w:r w:rsidRPr="00D8602A">
        <w:rPr>
          <w:rFonts w:ascii="Times New Roman" w:hAnsi="Times New Roman" w:cs="Times New Roman"/>
          <w:sz w:val="28"/>
          <w:szCs w:val="28"/>
        </w:rPr>
        <w:t xml:space="preserve">Из них в 2023 году 13 нарушений носят финансовый характер, что меньше на 40 % по сравнению с 2022 годом (на 9 нарушений), но больше на 62 % по сравнению с 2021 годом (на 5 нарушений). Суммовое выражение финансовых нарушений в 2023 году составило 16,90 </w:t>
      </w:r>
      <w:proofErr w:type="spellStart"/>
      <w:r w:rsidRPr="00D8602A">
        <w:rPr>
          <w:rFonts w:ascii="Times New Roman" w:hAnsi="Times New Roman" w:cs="Times New Roman"/>
          <w:sz w:val="28"/>
          <w:szCs w:val="28"/>
        </w:rPr>
        <w:t>млн.руб</w:t>
      </w:r>
      <w:proofErr w:type="spellEnd"/>
      <w:r w:rsidRPr="00D8602A">
        <w:rPr>
          <w:rFonts w:ascii="Times New Roman" w:hAnsi="Times New Roman" w:cs="Times New Roman"/>
          <w:sz w:val="28"/>
          <w:szCs w:val="28"/>
        </w:rPr>
        <w:t>., что в 4 раза больше чем в 2022 год</w:t>
      </w:r>
      <w:r>
        <w:rPr>
          <w:rFonts w:ascii="Times New Roman" w:hAnsi="Times New Roman" w:cs="Times New Roman"/>
          <w:sz w:val="28"/>
          <w:szCs w:val="28"/>
        </w:rPr>
        <w:t>у</w:t>
      </w:r>
      <w:r w:rsidRPr="00D8602A">
        <w:rPr>
          <w:rFonts w:ascii="Times New Roman" w:hAnsi="Times New Roman" w:cs="Times New Roman"/>
          <w:sz w:val="28"/>
          <w:szCs w:val="28"/>
        </w:rPr>
        <w:t xml:space="preserve"> (на 12 </w:t>
      </w:r>
      <w:proofErr w:type="spellStart"/>
      <w:r w:rsidRPr="00D8602A">
        <w:rPr>
          <w:rFonts w:ascii="Times New Roman" w:hAnsi="Times New Roman" w:cs="Times New Roman"/>
          <w:sz w:val="28"/>
          <w:szCs w:val="28"/>
        </w:rPr>
        <w:t>млн.руб</w:t>
      </w:r>
      <w:proofErr w:type="spellEnd"/>
      <w:r w:rsidRPr="00D8602A">
        <w:rPr>
          <w:rFonts w:ascii="Times New Roman" w:hAnsi="Times New Roman" w:cs="Times New Roman"/>
          <w:sz w:val="28"/>
          <w:szCs w:val="28"/>
        </w:rPr>
        <w:t xml:space="preserve">.) и в 3 раза больше чем в 2021 году (на 11,5 </w:t>
      </w:r>
      <w:proofErr w:type="spellStart"/>
      <w:r w:rsidRPr="00D8602A">
        <w:rPr>
          <w:rFonts w:ascii="Times New Roman" w:hAnsi="Times New Roman" w:cs="Times New Roman"/>
          <w:sz w:val="28"/>
          <w:szCs w:val="28"/>
        </w:rPr>
        <w:t>млн.руб</w:t>
      </w:r>
      <w:proofErr w:type="spellEnd"/>
      <w:r w:rsidRPr="00D8602A">
        <w:rPr>
          <w:rFonts w:ascii="Times New Roman" w:hAnsi="Times New Roman" w:cs="Times New Roman"/>
          <w:sz w:val="28"/>
          <w:szCs w:val="28"/>
        </w:rPr>
        <w:t>.).</w:t>
      </w:r>
    </w:p>
    <w:p w:rsidR="00B13593" w:rsidRPr="00D8602A" w:rsidRDefault="00B13593" w:rsidP="00B13593">
      <w:pPr>
        <w:spacing w:after="0" w:line="240" w:lineRule="auto"/>
        <w:ind w:firstLine="709"/>
        <w:jc w:val="both"/>
        <w:rPr>
          <w:rFonts w:ascii="Times New Roman" w:hAnsi="Times New Roman" w:cs="Times New Roman"/>
          <w:sz w:val="28"/>
          <w:szCs w:val="28"/>
        </w:rPr>
      </w:pPr>
    </w:p>
    <w:tbl>
      <w:tblPr>
        <w:tblStyle w:val="8"/>
        <w:tblW w:w="0" w:type="auto"/>
        <w:tblLook w:val="04A0" w:firstRow="1" w:lastRow="0" w:firstColumn="1" w:lastColumn="0" w:noHBand="0" w:noVBand="1"/>
      </w:tblPr>
      <w:tblGrid>
        <w:gridCol w:w="784"/>
        <w:gridCol w:w="1694"/>
        <w:gridCol w:w="1499"/>
        <w:gridCol w:w="2155"/>
        <w:gridCol w:w="1612"/>
        <w:gridCol w:w="1581"/>
      </w:tblGrid>
      <w:tr w:rsidR="00B13593" w:rsidRPr="00D8602A" w:rsidTr="00632E76">
        <w:tc>
          <w:tcPr>
            <w:tcW w:w="918" w:type="dxa"/>
            <w:tcBorders>
              <w:top w:val="double" w:sz="4" w:space="0" w:color="auto"/>
              <w:left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Год</w:t>
            </w:r>
          </w:p>
        </w:tc>
        <w:tc>
          <w:tcPr>
            <w:tcW w:w="1697"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proofErr w:type="gramStart"/>
            <w:r w:rsidRPr="00543CFD">
              <w:rPr>
                <w:rFonts w:ascii="Times New Roman" w:hAnsi="Times New Roman" w:cs="Times New Roman"/>
                <w:b/>
                <w:sz w:val="24"/>
                <w:szCs w:val="24"/>
              </w:rPr>
              <w:t>Проведено  контрольных</w:t>
            </w:r>
            <w:proofErr w:type="gramEnd"/>
            <w:r w:rsidRPr="00543CFD">
              <w:rPr>
                <w:rFonts w:ascii="Times New Roman" w:hAnsi="Times New Roman" w:cs="Times New Roman"/>
                <w:b/>
                <w:sz w:val="24"/>
                <w:szCs w:val="24"/>
              </w:rPr>
              <w:t xml:space="preserve"> мероприятий</w:t>
            </w:r>
          </w:p>
        </w:tc>
        <w:tc>
          <w:tcPr>
            <w:tcW w:w="1453"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Количество объектов контроля</w:t>
            </w:r>
          </w:p>
        </w:tc>
        <w:tc>
          <w:tcPr>
            <w:tcW w:w="2160"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Выявлено нарушений законодательства</w:t>
            </w:r>
          </w:p>
        </w:tc>
        <w:tc>
          <w:tcPr>
            <w:tcW w:w="1632"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Из них, нарушения носят финансовый характер</w:t>
            </w:r>
          </w:p>
        </w:tc>
        <w:tc>
          <w:tcPr>
            <w:tcW w:w="1485" w:type="dxa"/>
            <w:tcBorders>
              <w:top w:val="double" w:sz="4" w:space="0" w:color="auto"/>
              <w:right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 xml:space="preserve">Суммовое выражение финансовых нарушений, </w:t>
            </w:r>
            <w:proofErr w:type="spellStart"/>
            <w:r w:rsidRPr="00543CFD">
              <w:rPr>
                <w:rFonts w:ascii="Times New Roman" w:hAnsi="Times New Roman" w:cs="Times New Roman"/>
                <w:b/>
                <w:sz w:val="24"/>
                <w:szCs w:val="24"/>
              </w:rPr>
              <w:t>млн.руб</w:t>
            </w:r>
            <w:proofErr w:type="spellEnd"/>
            <w:r w:rsidRPr="00543CFD">
              <w:rPr>
                <w:rFonts w:ascii="Times New Roman" w:hAnsi="Times New Roman" w:cs="Times New Roman"/>
                <w:b/>
                <w:sz w:val="24"/>
                <w:szCs w:val="24"/>
              </w:rPr>
              <w:t>.</w:t>
            </w:r>
          </w:p>
        </w:tc>
      </w:tr>
      <w:tr w:rsidR="00B13593" w:rsidRPr="00D8602A" w:rsidTr="00632E76">
        <w:tc>
          <w:tcPr>
            <w:tcW w:w="918" w:type="dxa"/>
            <w:tcBorders>
              <w:left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2023</w:t>
            </w:r>
          </w:p>
        </w:tc>
        <w:tc>
          <w:tcPr>
            <w:tcW w:w="1697" w:type="dxa"/>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19</w:t>
            </w:r>
          </w:p>
        </w:tc>
        <w:tc>
          <w:tcPr>
            <w:tcW w:w="1453" w:type="dxa"/>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23</w:t>
            </w:r>
          </w:p>
        </w:tc>
        <w:tc>
          <w:tcPr>
            <w:tcW w:w="2160" w:type="dxa"/>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127</w:t>
            </w:r>
          </w:p>
        </w:tc>
        <w:tc>
          <w:tcPr>
            <w:tcW w:w="1632" w:type="dxa"/>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13</w:t>
            </w:r>
          </w:p>
        </w:tc>
        <w:tc>
          <w:tcPr>
            <w:tcW w:w="1485" w:type="dxa"/>
            <w:tcBorders>
              <w:right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16,90</w:t>
            </w:r>
          </w:p>
        </w:tc>
      </w:tr>
      <w:tr w:rsidR="00B13593" w:rsidRPr="00D8602A" w:rsidTr="00632E76">
        <w:tc>
          <w:tcPr>
            <w:tcW w:w="918" w:type="dxa"/>
            <w:tcBorders>
              <w:left w:val="double" w:sz="4" w:space="0" w:color="auto"/>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2022</w:t>
            </w:r>
          </w:p>
        </w:tc>
        <w:tc>
          <w:tcPr>
            <w:tcW w:w="1697"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11</w:t>
            </w:r>
          </w:p>
        </w:tc>
        <w:tc>
          <w:tcPr>
            <w:tcW w:w="1453"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11</w:t>
            </w:r>
          </w:p>
        </w:tc>
        <w:tc>
          <w:tcPr>
            <w:tcW w:w="2160"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96</w:t>
            </w:r>
          </w:p>
        </w:tc>
        <w:tc>
          <w:tcPr>
            <w:tcW w:w="1632"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22</w:t>
            </w:r>
          </w:p>
        </w:tc>
        <w:tc>
          <w:tcPr>
            <w:tcW w:w="1485" w:type="dxa"/>
            <w:tcBorders>
              <w:bottom w:val="single" w:sz="4" w:space="0" w:color="auto"/>
              <w:right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4,895</w:t>
            </w:r>
          </w:p>
        </w:tc>
      </w:tr>
      <w:tr w:rsidR="00B13593" w:rsidRPr="00D8602A" w:rsidTr="00632E76">
        <w:tc>
          <w:tcPr>
            <w:tcW w:w="918" w:type="dxa"/>
            <w:tcBorders>
              <w:left w:val="double" w:sz="4" w:space="0" w:color="auto"/>
              <w:bottom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2021</w:t>
            </w:r>
          </w:p>
        </w:tc>
        <w:tc>
          <w:tcPr>
            <w:tcW w:w="1697" w:type="dxa"/>
            <w:tcBorders>
              <w:bottom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18</w:t>
            </w:r>
          </w:p>
        </w:tc>
        <w:tc>
          <w:tcPr>
            <w:tcW w:w="1453" w:type="dxa"/>
            <w:tcBorders>
              <w:bottom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23</w:t>
            </w:r>
          </w:p>
        </w:tc>
        <w:tc>
          <w:tcPr>
            <w:tcW w:w="2160" w:type="dxa"/>
            <w:tcBorders>
              <w:bottom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137</w:t>
            </w:r>
          </w:p>
        </w:tc>
        <w:tc>
          <w:tcPr>
            <w:tcW w:w="1632" w:type="dxa"/>
            <w:tcBorders>
              <w:bottom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8</w:t>
            </w:r>
          </w:p>
        </w:tc>
        <w:tc>
          <w:tcPr>
            <w:tcW w:w="1485" w:type="dxa"/>
            <w:tcBorders>
              <w:bottom w:val="double" w:sz="4" w:space="0" w:color="auto"/>
              <w:right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5,4</w:t>
            </w:r>
          </w:p>
        </w:tc>
      </w:tr>
    </w:tbl>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Сопоставимое увеличение количества объектов контроля и одновременно количества нарушений в сфере закупок для государственных и муниципальных нужд в 2023</w:t>
      </w:r>
      <w:r>
        <w:rPr>
          <w:rFonts w:ascii="Times New Roman" w:eastAsia="Calibri" w:hAnsi="Times New Roman" w:cs="Times New Roman"/>
          <w:sz w:val="28"/>
        </w:rPr>
        <w:t xml:space="preserve"> году по сравнению с 2022 годом</w:t>
      </w:r>
      <w:r w:rsidRPr="00D8602A">
        <w:rPr>
          <w:rFonts w:ascii="Times New Roman" w:eastAsia="Calibri" w:hAnsi="Times New Roman" w:cs="Times New Roman"/>
          <w:sz w:val="28"/>
        </w:rPr>
        <w:t xml:space="preserve"> показывает, что уровень готовности заказчиков к </w:t>
      </w:r>
      <w:r>
        <w:rPr>
          <w:rFonts w:ascii="Times New Roman" w:eastAsia="Calibri" w:hAnsi="Times New Roman" w:cs="Times New Roman"/>
          <w:sz w:val="28"/>
        </w:rPr>
        <w:t xml:space="preserve">соблюдению </w:t>
      </w:r>
      <w:r w:rsidRPr="00D8602A">
        <w:rPr>
          <w:rFonts w:ascii="Times New Roman" w:eastAsia="Calibri" w:hAnsi="Times New Roman" w:cs="Times New Roman"/>
          <w:sz w:val="28"/>
        </w:rPr>
        <w:t xml:space="preserve">законодательства о закупках в проверяемом периоде не повысился. </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Анализ результатов контрольных мероприятий показал, что основными нарушениями, допускаемыми государственным</w:t>
      </w:r>
      <w:r>
        <w:rPr>
          <w:rFonts w:ascii="Times New Roman" w:eastAsia="Calibri" w:hAnsi="Times New Roman" w:cs="Times New Roman"/>
          <w:sz w:val="28"/>
        </w:rPr>
        <w:t>и</w:t>
      </w:r>
      <w:r w:rsidRPr="00D8602A">
        <w:rPr>
          <w:rFonts w:ascii="Times New Roman" w:eastAsia="Calibri" w:hAnsi="Times New Roman" w:cs="Times New Roman"/>
          <w:sz w:val="28"/>
        </w:rPr>
        <w:t xml:space="preserve"> (муниципальными) заказчиками, выявленными в 2023 году, являются:</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xml:space="preserve">- нарушения условий исполнения контрактов (договоров), в том числе сроков исполнения, включая своевременность расчетов по контракту (договору) </w:t>
      </w:r>
      <w:r>
        <w:rPr>
          <w:rFonts w:ascii="Times New Roman" w:eastAsia="Calibri" w:hAnsi="Times New Roman" w:cs="Times New Roman"/>
          <w:sz w:val="28"/>
        </w:rPr>
        <w:t>(</w:t>
      </w:r>
      <w:r w:rsidRPr="00D8602A">
        <w:rPr>
          <w:rFonts w:ascii="Times New Roman" w:eastAsia="Calibri" w:hAnsi="Times New Roman" w:cs="Times New Roman"/>
          <w:sz w:val="28"/>
        </w:rPr>
        <w:t>25,4</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lastRenderedPageBreak/>
        <w:t>- нарушения при осуществлении закупок в части обоснования</w:t>
      </w:r>
      <w:r w:rsidRPr="00E43682">
        <w:rPr>
          <w:rFonts w:ascii="Times New Roman" w:eastAsia="Calibri" w:hAnsi="Times New Roman" w:cs="Times New Roman"/>
          <w:sz w:val="28"/>
        </w:rPr>
        <w:t xml:space="preserve"> </w:t>
      </w:r>
      <w:r w:rsidRPr="00D8602A">
        <w:rPr>
          <w:rFonts w:ascii="Times New Roman" w:eastAsia="Calibri" w:hAnsi="Times New Roman" w:cs="Times New Roman"/>
          <w:sz w:val="28"/>
        </w:rPr>
        <w:t xml:space="preserve">НМЦК, цены контракта (договора), заключаемого с единственным поставщиком </w:t>
      </w:r>
      <w:r>
        <w:rPr>
          <w:rFonts w:ascii="Times New Roman" w:eastAsia="Calibri" w:hAnsi="Times New Roman" w:cs="Times New Roman"/>
          <w:sz w:val="28"/>
        </w:rPr>
        <w:t>(</w:t>
      </w:r>
      <w:r w:rsidRPr="00D8602A">
        <w:rPr>
          <w:rFonts w:ascii="Times New Roman" w:eastAsia="Calibri" w:hAnsi="Times New Roman" w:cs="Times New Roman"/>
          <w:sz w:val="28"/>
        </w:rPr>
        <w:t>11,6</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неприменение мер ответстве</w:t>
      </w:r>
      <w:r>
        <w:rPr>
          <w:rFonts w:ascii="Times New Roman" w:eastAsia="Calibri" w:hAnsi="Times New Roman" w:cs="Times New Roman"/>
          <w:sz w:val="28"/>
        </w:rPr>
        <w:t>нности по контракту (договору) (</w:t>
      </w:r>
      <w:r w:rsidRPr="00D8602A">
        <w:rPr>
          <w:rFonts w:ascii="Times New Roman" w:eastAsia="Calibri" w:hAnsi="Times New Roman" w:cs="Times New Roman"/>
          <w:sz w:val="28"/>
        </w:rPr>
        <w:t>8,7</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несоблюдение требований к разработке, утверждению и содержанию доку</w:t>
      </w:r>
      <w:r>
        <w:rPr>
          <w:rFonts w:ascii="Times New Roman" w:eastAsia="Calibri" w:hAnsi="Times New Roman" w:cs="Times New Roman"/>
          <w:sz w:val="28"/>
        </w:rPr>
        <w:t>ментации (извещения) о закупке (</w:t>
      </w:r>
      <w:r w:rsidRPr="00D8602A">
        <w:rPr>
          <w:rFonts w:ascii="Times New Roman" w:eastAsia="Calibri" w:hAnsi="Times New Roman" w:cs="Times New Roman"/>
          <w:sz w:val="28"/>
        </w:rPr>
        <w:t>8,0</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внесение изменений (невнесение изменений) в контракт (договор) с нарушением требований, установле</w:t>
      </w:r>
      <w:r>
        <w:rPr>
          <w:rFonts w:ascii="Times New Roman" w:eastAsia="Calibri" w:hAnsi="Times New Roman" w:cs="Times New Roman"/>
          <w:sz w:val="28"/>
        </w:rPr>
        <w:t>нных законодательством</w:t>
      </w:r>
      <w:r w:rsidRPr="00D8602A">
        <w:rPr>
          <w:rFonts w:ascii="Times New Roman" w:eastAsia="Calibri" w:hAnsi="Times New Roman" w:cs="Times New Roman"/>
          <w:sz w:val="28"/>
        </w:rPr>
        <w:t xml:space="preserve"> </w:t>
      </w:r>
      <w:r>
        <w:rPr>
          <w:rFonts w:ascii="Times New Roman" w:eastAsia="Calibri" w:hAnsi="Times New Roman" w:cs="Times New Roman"/>
          <w:sz w:val="28"/>
        </w:rPr>
        <w:t>(</w:t>
      </w:r>
      <w:r w:rsidRPr="00D8602A">
        <w:rPr>
          <w:rFonts w:ascii="Times New Roman" w:eastAsia="Calibri" w:hAnsi="Times New Roman" w:cs="Times New Roman"/>
          <w:sz w:val="28"/>
        </w:rPr>
        <w:t>6,5</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xml:space="preserve">- приемка поставленного товара, выполненной работы, оказанной услуги, несоответствующих условиям контракта </w:t>
      </w:r>
      <w:r>
        <w:rPr>
          <w:rFonts w:ascii="Times New Roman" w:eastAsia="Calibri" w:hAnsi="Times New Roman" w:cs="Times New Roman"/>
          <w:sz w:val="28"/>
        </w:rPr>
        <w:t>(</w:t>
      </w:r>
      <w:r w:rsidRPr="00D8602A">
        <w:rPr>
          <w:rFonts w:ascii="Times New Roman" w:eastAsia="Calibri" w:hAnsi="Times New Roman" w:cs="Times New Roman"/>
          <w:sz w:val="28"/>
        </w:rPr>
        <w:t>5,1</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xml:space="preserve">К единичным нарушениям относятся: </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непредставление, несвоевременное представление информации в реестр контра</w:t>
      </w:r>
      <w:r>
        <w:rPr>
          <w:rFonts w:ascii="Times New Roman" w:eastAsia="Calibri" w:hAnsi="Times New Roman" w:cs="Times New Roman"/>
          <w:sz w:val="28"/>
        </w:rPr>
        <w:t>ктов, заключенных заказчиками (</w:t>
      </w:r>
      <w:r w:rsidRPr="00D8602A">
        <w:rPr>
          <w:rFonts w:ascii="Times New Roman" w:eastAsia="Calibri" w:hAnsi="Times New Roman" w:cs="Times New Roman"/>
          <w:sz w:val="28"/>
        </w:rPr>
        <w:t>2,9</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w:t>
      </w:r>
      <w:r>
        <w:rPr>
          <w:rFonts w:ascii="Times New Roman" w:eastAsia="Calibri" w:hAnsi="Times New Roman" w:cs="Times New Roman"/>
          <w:sz w:val="28"/>
        </w:rPr>
        <w:t>зательств по контракту (</w:t>
      </w:r>
      <w:r w:rsidRPr="00D8602A">
        <w:rPr>
          <w:rFonts w:ascii="Times New Roman" w:eastAsia="Calibri" w:hAnsi="Times New Roman" w:cs="Times New Roman"/>
          <w:sz w:val="28"/>
        </w:rPr>
        <w:t>2,9</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xml:space="preserve">- отсутствие надлежащего обеспечения исполнения контракта </w:t>
      </w:r>
      <w:r>
        <w:rPr>
          <w:rFonts w:ascii="Times New Roman" w:eastAsia="Calibri" w:hAnsi="Times New Roman" w:cs="Times New Roman"/>
          <w:sz w:val="28"/>
        </w:rPr>
        <w:t>(</w:t>
      </w:r>
      <w:r w:rsidRPr="00D8602A">
        <w:rPr>
          <w:rFonts w:ascii="Times New Roman" w:eastAsia="Calibri" w:hAnsi="Times New Roman" w:cs="Times New Roman"/>
          <w:sz w:val="28"/>
        </w:rPr>
        <w:t>1,4</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 xml:space="preserve">- нарушения при выборе способа определения поставщика </w:t>
      </w:r>
      <w:r>
        <w:rPr>
          <w:rFonts w:ascii="Times New Roman" w:eastAsia="Calibri" w:hAnsi="Times New Roman" w:cs="Times New Roman"/>
          <w:sz w:val="28"/>
        </w:rPr>
        <w:t>(</w:t>
      </w:r>
      <w:r w:rsidRPr="00D8602A">
        <w:rPr>
          <w:rFonts w:ascii="Times New Roman" w:eastAsia="Calibri" w:hAnsi="Times New Roman" w:cs="Times New Roman"/>
          <w:sz w:val="28"/>
        </w:rPr>
        <w:t>1,4</w:t>
      </w:r>
      <w:r>
        <w:rPr>
          <w:rFonts w:ascii="Times New Roman" w:eastAsia="Calibri" w:hAnsi="Times New Roman" w:cs="Times New Roman"/>
          <w:sz w:val="28"/>
        </w:rPr>
        <w:t> </w:t>
      </w:r>
      <w:r w:rsidRPr="00D8602A">
        <w:rPr>
          <w:rFonts w:ascii="Times New Roman" w:eastAsia="Calibri" w:hAnsi="Times New Roman" w:cs="Times New Roman"/>
          <w:sz w:val="28"/>
        </w:rPr>
        <w:t>%</w:t>
      </w:r>
      <w:r>
        <w:rPr>
          <w:rFonts w:ascii="Times New Roman" w:eastAsia="Calibri" w:hAnsi="Times New Roman" w:cs="Times New Roman"/>
          <w:sz w:val="28"/>
        </w:rPr>
        <w:t>)</w:t>
      </w:r>
      <w:r w:rsidRPr="00D8602A">
        <w:rPr>
          <w:rFonts w:ascii="Times New Roman" w:eastAsia="Calibri" w:hAnsi="Times New Roman" w:cs="Times New Roman"/>
          <w:sz w:val="28"/>
        </w:rPr>
        <w:t>.</w:t>
      </w:r>
    </w:p>
    <w:p w:rsidR="00B13593" w:rsidRPr="00D8602A" w:rsidRDefault="00B13593" w:rsidP="00B13593">
      <w:pPr>
        <w:spacing w:after="0" w:line="240" w:lineRule="auto"/>
        <w:ind w:firstLine="709"/>
        <w:jc w:val="both"/>
        <w:rPr>
          <w:rFonts w:ascii="Times New Roman" w:eastAsia="Calibri" w:hAnsi="Times New Roman" w:cs="Times New Roman"/>
          <w:sz w:val="28"/>
        </w:rPr>
      </w:pPr>
      <w:r w:rsidRPr="00D8602A">
        <w:rPr>
          <w:rFonts w:ascii="Times New Roman" w:eastAsia="Calibri" w:hAnsi="Times New Roman" w:cs="Times New Roman"/>
          <w:sz w:val="28"/>
        </w:rPr>
        <w:t>Сравнение с результатами 2022 года показывает рост н</w:t>
      </w:r>
      <w:r>
        <w:rPr>
          <w:rFonts w:ascii="Times New Roman" w:eastAsia="Calibri" w:hAnsi="Times New Roman" w:cs="Times New Roman"/>
          <w:sz w:val="28"/>
        </w:rPr>
        <w:t>арушений при обосновании НМЦК (</w:t>
      </w:r>
      <w:r w:rsidRPr="00D8602A">
        <w:rPr>
          <w:rFonts w:ascii="Times New Roman" w:eastAsia="Calibri" w:hAnsi="Times New Roman" w:cs="Times New Roman"/>
          <w:sz w:val="28"/>
        </w:rPr>
        <w:t>11,6 %</w:t>
      </w:r>
      <w:r>
        <w:rPr>
          <w:rFonts w:ascii="Times New Roman" w:eastAsia="Calibri" w:hAnsi="Times New Roman" w:cs="Times New Roman"/>
          <w:sz w:val="28"/>
        </w:rPr>
        <w:t xml:space="preserve"> </w:t>
      </w:r>
      <w:r w:rsidRPr="00D8602A">
        <w:rPr>
          <w:rFonts w:ascii="Times New Roman" w:eastAsia="Calibri" w:hAnsi="Times New Roman" w:cs="Times New Roman"/>
          <w:sz w:val="28"/>
        </w:rPr>
        <w:t>в 2023</w:t>
      </w:r>
      <w:r>
        <w:rPr>
          <w:rFonts w:ascii="Times New Roman" w:eastAsia="Calibri" w:hAnsi="Times New Roman" w:cs="Times New Roman"/>
          <w:sz w:val="28"/>
        </w:rPr>
        <w:t xml:space="preserve"> году, </w:t>
      </w:r>
      <w:r w:rsidRPr="00D8602A">
        <w:rPr>
          <w:rFonts w:ascii="Times New Roman" w:eastAsia="Calibri" w:hAnsi="Times New Roman" w:cs="Times New Roman"/>
          <w:sz w:val="28"/>
        </w:rPr>
        <w:t xml:space="preserve">3,4 % в 2022 году) и нарушений при разработке, утверждении документации (извещения) о закупке </w:t>
      </w:r>
      <w:r>
        <w:rPr>
          <w:rFonts w:ascii="Times New Roman" w:eastAsia="Calibri" w:hAnsi="Times New Roman" w:cs="Times New Roman"/>
          <w:sz w:val="28"/>
        </w:rPr>
        <w:t xml:space="preserve">(8,0 % в 2023 году, </w:t>
      </w:r>
      <w:r w:rsidRPr="00D8602A">
        <w:rPr>
          <w:rFonts w:ascii="Times New Roman" w:eastAsia="Calibri" w:hAnsi="Times New Roman" w:cs="Times New Roman"/>
          <w:sz w:val="28"/>
        </w:rPr>
        <w:t>3,4</w:t>
      </w:r>
      <w:r>
        <w:rPr>
          <w:rFonts w:ascii="Times New Roman" w:eastAsia="Calibri" w:hAnsi="Times New Roman" w:cs="Times New Roman"/>
          <w:sz w:val="28"/>
        </w:rPr>
        <w:t> </w:t>
      </w:r>
      <w:r w:rsidRPr="00D8602A">
        <w:rPr>
          <w:rFonts w:ascii="Times New Roman" w:eastAsia="Calibri" w:hAnsi="Times New Roman" w:cs="Times New Roman"/>
          <w:sz w:val="28"/>
        </w:rPr>
        <w:t>% в 2022 году), что в совокупности с ростом финансовых нарушений указывает на недобросовестный подход заказчиков к закупкам, в результате которого снижается эффективность использования средств бюджета либо имеет место причинение ущерба бюджету области.</w:t>
      </w:r>
    </w:p>
    <w:p w:rsidR="00B13593" w:rsidRPr="00D8602A" w:rsidRDefault="00B13593" w:rsidP="00B13593">
      <w:pPr>
        <w:widowControl w:val="0"/>
        <w:tabs>
          <w:tab w:val="left" w:pos="709"/>
        </w:tabs>
        <w:spacing w:after="0" w:line="240" w:lineRule="auto"/>
        <w:jc w:val="both"/>
        <w:rPr>
          <w:rFonts w:ascii="Times New Roman" w:eastAsia="Calibri" w:hAnsi="Times New Roman" w:cs="Times New Roman"/>
          <w:color w:val="000000"/>
          <w:sz w:val="28"/>
          <w:szCs w:val="28"/>
          <w:lang w:eastAsia="ru-RU" w:bidi="ru-RU"/>
        </w:rPr>
      </w:pPr>
      <w:r w:rsidRPr="00D8602A">
        <w:rPr>
          <w:rFonts w:ascii="Times New Roman" w:eastAsia="Calibri" w:hAnsi="Times New Roman" w:cs="Times New Roman"/>
          <w:color w:val="000000"/>
          <w:sz w:val="28"/>
          <w:szCs w:val="28"/>
          <w:lang w:eastAsia="ru-RU" w:bidi="ru-RU"/>
        </w:rPr>
        <w:tab/>
        <w:t xml:space="preserve">В частности, проверкой расходования средств областного бюджета на лекарственное обеспечение отдельных категорий граждан установлено нарушение НМЦК на сумму 6 917,0 </w:t>
      </w:r>
      <w:proofErr w:type="spellStart"/>
      <w:r w:rsidRPr="00D8602A">
        <w:rPr>
          <w:rFonts w:ascii="Times New Roman" w:eastAsia="Calibri" w:hAnsi="Times New Roman" w:cs="Times New Roman"/>
          <w:color w:val="000000"/>
          <w:sz w:val="28"/>
          <w:szCs w:val="28"/>
          <w:lang w:eastAsia="ru-RU" w:bidi="ru-RU"/>
        </w:rPr>
        <w:t>млн.руб</w:t>
      </w:r>
      <w:proofErr w:type="spellEnd"/>
      <w:r w:rsidRPr="00D8602A">
        <w:rPr>
          <w:rFonts w:ascii="Times New Roman" w:eastAsia="Calibri" w:hAnsi="Times New Roman" w:cs="Times New Roman"/>
          <w:color w:val="000000"/>
          <w:sz w:val="28"/>
          <w:szCs w:val="28"/>
          <w:lang w:eastAsia="ru-RU" w:bidi="ru-RU"/>
        </w:rPr>
        <w:t>. в связи с направлением заказчиками в адрес фармацевтических компаний запросов, содержащих условия, несопоставимые с условиями закупки в связи с отсутствием на территории Архангельской области аптечных организаций данных поставщиков (проверка по распоряжению № 25-р от 02.09.2022).</w:t>
      </w:r>
    </w:p>
    <w:p w:rsidR="00B13593" w:rsidRPr="00D8602A" w:rsidRDefault="00B13593" w:rsidP="00B13593">
      <w:pPr>
        <w:widowControl w:val="0"/>
        <w:tabs>
          <w:tab w:val="left" w:pos="709"/>
        </w:tabs>
        <w:spacing w:after="0" w:line="240" w:lineRule="auto"/>
        <w:jc w:val="both"/>
        <w:rPr>
          <w:rFonts w:ascii="Times New Roman" w:eastAsia="Calibri" w:hAnsi="Times New Roman" w:cs="Times New Roman"/>
          <w:color w:val="000000"/>
          <w:sz w:val="28"/>
          <w:szCs w:val="28"/>
          <w:lang w:eastAsia="ru-RU" w:bidi="ru-RU"/>
        </w:rPr>
      </w:pPr>
      <w:r w:rsidRPr="00D8602A">
        <w:rPr>
          <w:rFonts w:ascii="Times New Roman" w:eastAsia="Calibri" w:hAnsi="Times New Roman" w:cs="Times New Roman"/>
          <w:color w:val="000000"/>
          <w:sz w:val="28"/>
          <w:szCs w:val="28"/>
          <w:lang w:eastAsia="ru-RU" w:bidi="ru-RU"/>
        </w:rPr>
        <w:tab/>
        <w:t>Проверкой расходования средств ГБУЗ Архангельской области «</w:t>
      </w:r>
      <w:proofErr w:type="spellStart"/>
      <w:r w:rsidRPr="00D8602A">
        <w:rPr>
          <w:rFonts w:ascii="Times New Roman" w:eastAsia="Calibri" w:hAnsi="Times New Roman" w:cs="Times New Roman"/>
          <w:color w:val="000000"/>
          <w:sz w:val="28"/>
          <w:szCs w:val="28"/>
          <w:lang w:eastAsia="ru-RU" w:bidi="ru-RU"/>
        </w:rPr>
        <w:t>Мирнинская</w:t>
      </w:r>
      <w:proofErr w:type="spellEnd"/>
      <w:r w:rsidRPr="00D8602A">
        <w:rPr>
          <w:rFonts w:ascii="Times New Roman" w:eastAsia="Calibri" w:hAnsi="Times New Roman" w:cs="Times New Roman"/>
          <w:color w:val="000000"/>
          <w:sz w:val="28"/>
          <w:szCs w:val="28"/>
          <w:lang w:eastAsia="ru-RU" w:bidi="ru-RU"/>
        </w:rPr>
        <w:t xml:space="preserve"> ЦГБ» установлено отсутствие проверки достоверности определения сметной стоимости дополнительных работ при выполнении капитального ремонта здания на сумму 1 713,5 </w:t>
      </w:r>
      <w:proofErr w:type="spellStart"/>
      <w:r w:rsidRPr="00D8602A">
        <w:rPr>
          <w:rFonts w:ascii="Times New Roman" w:eastAsia="Calibri" w:hAnsi="Times New Roman" w:cs="Times New Roman"/>
          <w:color w:val="000000"/>
          <w:sz w:val="28"/>
          <w:szCs w:val="28"/>
          <w:lang w:eastAsia="ru-RU" w:bidi="ru-RU"/>
        </w:rPr>
        <w:t>млн.руб</w:t>
      </w:r>
      <w:proofErr w:type="spellEnd"/>
      <w:r w:rsidRPr="00D8602A">
        <w:rPr>
          <w:rFonts w:ascii="Times New Roman" w:eastAsia="Calibri" w:hAnsi="Times New Roman" w:cs="Times New Roman"/>
          <w:color w:val="000000"/>
          <w:sz w:val="28"/>
          <w:szCs w:val="28"/>
          <w:lang w:eastAsia="ru-RU" w:bidi="ru-RU"/>
        </w:rPr>
        <w:t xml:space="preserve">. Этим же учреждением заключен контракт на выполнение работ по </w:t>
      </w:r>
      <w:r w:rsidRPr="00D8602A">
        <w:rPr>
          <w:rFonts w:ascii="Times New Roman" w:eastAsia="Calibri" w:hAnsi="Times New Roman" w:cs="Times New Roman"/>
          <w:sz w:val="28"/>
        </w:rPr>
        <w:t>капитальному ремонту здания детской поликлиники</w:t>
      </w:r>
      <w:r w:rsidRPr="00D8602A">
        <w:rPr>
          <w:rFonts w:ascii="Times New Roman" w:eastAsia="Calibri" w:hAnsi="Times New Roman" w:cs="Times New Roman"/>
          <w:color w:val="000000"/>
          <w:sz w:val="28"/>
          <w:szCs w:val="28"/>
          <w:lang w:eastAsia="ru-RU" w:bidi="ru-RU"/>
        </w:rPr>
        <w:t xml:space="preserve"> с единственным поставщиком на сумму 2 998,0 </w:t>
      </w:r>
      <w:proofErr w:type="spellStart"/>
      <w:r w:rsidRPr="00D8602A">
        <w:rPr>
          <w:rFonts w:ascii="Times New Roman" w:eastAsia="Calibri" w:hAnsi="Times New Roman" w:cs="Times New Roman"/>
          <w:color w:val="000000"/>
          <w:sz w:val="28"/>
          <w:szCs w:val="28"/>
          <w:lang w:eastAsia="ru-RU" w:bidi="ru-RU"/>
        </w:rPr>
        <w:t>млн.руб</w:t>
      </w:r>
      <w:proofErr w:type="spellEnd"/>
      <w:r w:rsidRPr="00D8602A">
        <w:rPr>
          <w:rFonts w:ascii="Times New Roman" w:eastAsia="Calibri" w:hAnsi="Times New Roman" w:cs="Times New Roman"/>
          <w:color w:val="000000"/>
          <w:sz w:val="28"/>
          <w:szCs w:val="28"/>
          <w:lang w:eastAsia="ru-RU" w:bidi="ru-RU"/>
        </w:rPr>
        <w:t>. без проведения процедур выбора поставщика. Выбранное основание заключения контракта с единственным поставщиком «в связи с введением режима повышенной готовности» в отсутствие фактора неожиданности, чрезвычайности и внезапности противоречило требованиям законодательства (проверка по распоряжению № 6-р от 27.02.2023).</w:t>
      </w:r>
    </w:p>
    <w:p w:rsidR="00B13593" w:rsidRPr="00E735C5" w:rsidRDefault="00B13593" w:rsidP="00B13593">
      <w:pPr>
        <w:widowControl w:val="0"/>
        <w:tabs>
          <w:tab w:val="left" w:pos="709"/>
        </w:tabs>
        <w:spacing w:after="0" w:line="240" w:lineRule="auto"/>
        <w:jc w:val="both"/>
        <w:rPr>
          <w:rFonts w:ascii="Times New Roman" w:eastAsia="Calibri" w:hAnsi="Times New Roman" w:cs="Times New Roman"/>
          <w:sz w:val="28"/>
          <w:szCs w:val="28"/>
          <w:lang w:eastAsia="ru-RU" w:bidi="ru-RU"/>
        </w:rPr>
      </w:pPr>
      <w:r w:rsidRPr="00D8602A">
        <w:rPr>
          <w:rFonts w:ascii="Times New Roman" w:eastAsia="Calibri" w:hAnsi="Times New Roman" w:cs="Times New Roman"/>
          <w:color w:val="000000"/>
          <w:sz w:val="28"/>
          <w:szCs w:val="28"/>
          <w:lang w:eastAsia="ru-RU" w:bidi="ru-RU"/>
        </w:rPr>
        <w:tab/>
        <w:t xml:space="preserve">Проверкой расходовании бюджетных средств при строительстве </w:t>
      </w:r>
      <w:r w:rsidRPr="00D8602A">
        <w:rPr>
          <w:rFonts w:ascii="Times New Roman" w:eastAsia="Calibri" w:hAnsi="Times New Roman" w:cs="Times New Roman"/>
          <w:color w:val="000000"/>
          <w:sz w:val="28"/>
          <w:szCs w:val="28"/>
          <w:lang w:eastAsia="ru-RU" w:bidi="ru-RU"/>
        </w:rPr>
        <w:lastRenderedPageBreak/>
        <w:t xml:space="preserve">детского сада на 220 мест в микрорайоне Южный г. Котласа выявлены нарушения при формировании сметной стоимости без анализа рынка на применяемые материалы или </w:t>
      </w:r>
      <w:proofErr w:type="gramStart"/>
      <w:r w:rsidRPr="00D8602A">
        <w:rPr>
          <w:rFonts w:ascii="Times New Roman" w:eastAsia="Calibri" w:hAnsi="Times New Roman" w:cs="Times New Roman"/>
          <w:color w:val="000000"/>
          <w:sz w:val="28"/>
          <w:szCs w:val="28"/>
          <w:lang w:eastAsia="ru-RU" w:bidi="ru-RU"/>
        </w:rPr>
        <w:t>с заменой материалов</w:t>
      </w:r>
      <w:proofErr w:type="gramEnd"/>
      <w:r w:rsidRPr="00D8602A">
        <w:rPr>
          <w:rFonts w:ascii="Times New Roman" w:eastAsia="Calibri" w:hAnsi="Times New Roman" w:cs="Times New Roman"/>
          <w:color w:val="000000"/>
          <w:sz w:val="28"/>
          <w:szCs w:val="28"/>
          <w:lang w:eastAsia="ru-RU" w:bidi="ru-RU"/>
        </w:rPr>
        <w:t xml:space="preserve"> на более экономные при выполнении работ, что повлекло причинение ущерба в </w:t>
      </w:r>
      <w:r w:rsidRPr="00E735C5">
        <w:rPr>
          <w:rFonts w:ascii="Times New Roman" w:eastAsia="Calibri" w:hAnsi="Times New Roman" w:cs="Times New Roman"/>
          <w:sz w:val="28"/>
          <w:szCs w:val="28"/>
          <w:lang w:eastAsia="ru-RU" w:bidi="ru-RU"/>
        </w:rPr>
        <w:t xml:space="preserve">размере 4,9 </w:t>
      </w:r>
      <w:proofErr w:type="spellStart"/>
      <w:r w:rsidRPr="00E735C5">
        <w:rPr>
          <w:rFonts w:ascii="Times New Roman" w:eastAsia="Calibri" w:hAnsi="Times New Roman" w:cs="Times New Roman"/>
          <w:sz w:val="28"/>
          <w:szCs w:val="28"/>
          <w:lang w:eastAsia="ru-RU" w:bidi="ru-RU"/>
        </w:rPr>
        <w:t>млн.руб</w:t>
      </w:r>
      <w:proofErr w:type="spellEnd"/>
      <w:r w:rsidRPr="00E735C5">
        <w:rPr>
          <w:rFonts w:ascii="Times New Roman" w:eastAsia="Calibri" w:hAnsi="Times New Roman" w:cs="Times New Roman"/>
          <w:sz w:val="28"/>
          <w:szCs w:val="28"/>
          <w:lang w:eastAsia="ru-RU" w:bidi="ru-RU"/>
        </w:rPr>
        <w:t>. (проверка по распоряжению от 23.12.2022 № 38-р).</w:t>
      </w:r>
    </w:p>
    <w:p w:rsidR="00B13593" w:rsidRPr="009F392C" w:rsidRDefault="00B13593" w:rsidP="00B13593">
      <w:pPr>
        <w:spacing w:after="0" w:line="240" w:lineRule="auto"/>
        <w:jc w:val="both"/>
        <w:rPr>
          <w:rFonts w:ascii="Times New Roman" w:hAnsi="Times New Roman" w:cs="Times New Roman"/>
          <w:sz w:val="28"/>
          <w:szCs w:val="28"/>
          <w:lang w:eastAsia="ru-RU"/>
        </w:rPr>
      </w:pPr>
      <w:r w:rsidRPr="00E735C5">
        <w:rPr>
          <w:rFonts w:ascii="Times New Roman" w:eastAsia="Calibri" w:hAnsi="Times New Roman" w:cs="Times New Roman"/>
          <w:sz w:val="28"/>
          <w:szCs w:val="28"/>
          <w:lang w:eastAsia="ru-RU" w:bidi="ru-RU"/>
        </w:rPr>
        <w:tab/>
      </w:r>
      <w:r>
        <w:rPr>
          <w:rFonts w:ascii="Times New Roman" w:hAnsi="Times New Roman" w:cs="Times New Roman"/>
          <w:sz w:val="28"/>
          <w:szCs w:val="28"/>
          <w:lang w:eastAsia="ru-RU"/>
        </w:rPr>
        <w:t xml:space="preserve">Следует отметить, что нарушения при обосновании сметной стоимости материалов, применяемых в строительстве, выявлялись ранее при проверках 2022 года (строительство водоочистных сооружений на о. </w:t>
      </w:r>
      <w:proofErr w:type="spellStart"/>
      <w:r>
        <w:rPr>
          <w:rFonts w:ascii="Times New Roman" w:hAnsi="Times New Roman" w:cs="Times New Roman"/>
          <w:sz w:val="28"/>
          <w:szCs w:val="28"/>
          <w:lang w:eastAsia="ru-RU"/>
        </w:rPr>
        <w:t>Кего</w:t>
      </w:r>
      <w:proofErr w:type="spellEnd"/>
      <w:r>
        <w:rPr>
          <w:rFonts w:ascii="Times New Roman" w:hAnsi="Times New Roman" w:cs="Times New Roman"/>
          <w:sz w:val="28"/>
          <w:szCs w:val="28"/>
          <w:lang w:eastAsia="ru-RU"/>
        </w:rPr>
        <w:t xml:space="preserve">), что свидетельствует о низкой компетентности заказчиков в </w:t>
      </w:r>
      <w:r w:rsidRPr="009F392C">
        <w:rPr>
          <w:rFonts w:ascii="Times New Roman" w:hAnsi="Times New Roman" w:cs="Times New Roman"/>
          <w:sz w:val="28"/>
          <w:szCs w:val="28"/>
          <w:lang w:eastAsia="ru-RU"/>
        </w:rPr>
        <w:t>части знаний требований законодательства о закупках при обосновании ими цены контракта, обосновании цены на применяемые материалы, которые не подлежат проверке при проведении экспертизы достоверности сметной стоимости.</w:t>
      </w:r>
    </w:p>
    <w:p w:rsidR="00B13593" w:rsidRPr="00D8602A" w:rsidRDefault="00B13593" w:rsidP="00B13593">
      <w:pPr>
        <w:widowControl w:val="0"/>
        <w:tabs>
          <w:tab w:val="left" w:pos="709"/>
        </w:tabs>
        <w:spacing w:after="0" w:line="240" w:lineRule="auto"/>
        <w:jc w:val="both"/>
        <w:rPr>
          <w:rFonts w:ascii="Times New Roman" w:eastAsia="Calibri" w:hAnsi="Times New Roman" w:cs="Times New Roman"/>
          <w:color w:val="000000"/>
          <w:sz w:val="28"/>
          <w:szCs w:val="28"/>
          <w:lang w:eastAsia="ru-RU" w:bidi="ru-RU"/>
        </w:rPr>
      </w:pPr>
      <w:r w:rsidRPr="00D8602A">
        <w:rPr>
          <w:rFonts w:ascii="Times New Roman" w:eastAsia="Calibri" w:hAnsi="Times New Roman" w:cs="Times New Roman"/>
          <w:color w:val="000000"/>
          <w:sz w:val="28"/>
          <w:szCs w:val="28"/>
          <w:lang w:eastAsia="ru-RU" w:bidi="ru-RU"/>
        </w:rPr>
        <w:tab/>
        <w:t>К особенностям аудита закупок в 2023 году можно отнести проверки закупок жилых помещений как для переселения граждан из аварийного жилья, так и д</w:t>
      </w:r>
      <w:r>
        <w:rPr>
          <w:rFonts w:ascii="Times New Roman" w:eastAsia="Calibri" w:hAnsi="Times New Roman" w:cs="Times New Roman"/>
          <w:color w:val="000000"/>
          <w:sz w:val="28"/>
          <w:szCs w:val="28"/>
          <w:lang w:eastAsia="ru-RU" w:bidi="ru-RU"/>
        </w:rPr>
        <w:t>ля предоставления жилья детям-</w:t>
      </w:r>
      <w:r w:rsidRPr="00D8602A">
        <w:rPr>
          <w:rFonts w:ascii="Times New Roman" w:eastAsia="Calibri" w:hAnsi="Times New Roman" w:cs="Times New Roman"/>
          <w:color w:val="000000"/>
          <w:sz w:val="28"/>
          <w:szCs w:val="28"/>
          <w:lang w:eastAsia="ru-RU" w:bidi="ru-RU"/>
        </w:rPr>
        <w:t xml:space="preserve">сиротам. </w:t>
      </w:r>
    </w:p>
    <w:p w:rsidR="00B13593" w:rsidRPr="00D8602A" w:rsidRDefault="00B13593" w:rsidP="00B13593">
      <w:pPr>
        <w:widowControl w:val="0"/>
        <w:tabs>
          <w:tab w:val="left" w:pos="709"/>
        </w:tabs>
        <w:spacing w:after="0" w:line="240" w:lineRule="auto"/>
        <w:jc w:val="both"/>
        <w:rPr>
          <w:rFonts w:ascii="Times New Roman" w:eastAsia="Calibri" w:hAnsi="Times New Roman" w:cs="Times New Roman"/>
          <w:color w:val="000000"/>
          <w:sz w:val="28"/>
          <w:szCs w:val="28"/>
          <w:lang w:eastAsia="ru-RU" w:bidi="ru-RU"/>
        </w:rPr>
      </w:pPr>
      <w:r w:rsidRPr="00D8602A">
        <w:rPr>
          <w:rFonts w:ascii="Times New Roman" w:eastAsia="Calibri" w:hAnsi="Times New Roman" w:cs="Times New Roman"/>
          <w:color w:val="000000"/>
          <w:sz w:val="28"/>
          <w:szCs w:val="28"/>
          <w:lang w:eastAsia="ru-RU" w:bidi="ru-RU"/>
        </w:rPr>
        <w:tab/>
        <w:t xml:space="preserve">В частности, по результатам проверки расходования субсидии на реализацию мероприятий по переселению граждан из аварийного жилищного фонда Департаментом городского хозяйства Администрации ГО «Город Архангельск» по 35 контрактам на закупку жилых помещений выявлено 17 нарушений (проверка по распоряжению № 22-р от 19.08.2022), </w:t>
      </w:r>
      <w:r>
        <w:rPr>
          <w:rFonts w:ascii="Times New Roman" w:eastAsia="Calibri" w:hAnsi="Times New Roman" w:cs="Times New Roman"/>
          <w:color w:val="000000"/>
          <w:sz w:val="28"/>
          <w:szCs w:val="28"/>
          <w:lang w:eastAsia="ru-RU" w:bidi="ru-RU"/>
        </w:rPr>
        <w:t xml:space="preserve">при реализации мероприятий </w:t>
      </w:r>
      <w:r w:rsidRPr="00D8602A">
        <w:rPr>
          <w:rFonts w:ascii="Times New Roman" w:eastAsia="Calibri" w:hAnsi="Times New Roman" w:cs="Times New Roman"/>
          <w:color w:val="000000"/>
          <w:sz w:val="28"/>
          <w:szCs w:val="28"/>
          <w:lang w:eastAsia="ru-RU" w:bidi="ru-RU"/>
        </w:rPr>
        <w:t xml:space="preserve">Администрацией </w:t>
      </w:r>
      <w:proofErr w:type="spellStart"/>
      <w:r w:rsidRPr="00D8602A">
        <w:rPr>
          <w:rFonts w:ascii="Times New Roman" w:eastAsia="Calibri" w:hAnsi="Times New Roman" w:cs="Times New Roman"/>
          <w:color w:val="000000"/>
          <w:sz w:val="28"/>
          <w:szCs w:val="28"/>
          <w:lang w:eastAsia="ru-RU" w:bidi="ru-RU"/>
        </w:rPr>
        <w:t>Каргопольского</w:t>
      </w:r>
      <w:proofErr w:type="spellEnd"/>
      <w:r w:rsidRPr="00D8602A">
        <w:rPr>
          <w:rFonts w:ascii="Times New Roman" w:eastAsia="Calibri" w:hAnsi="Times New Roman" w:cs="Times New Roman"/>
          <w:color w:val="000000"/>
          <w:sz w:val="28"/>
          <w:szCs w:val="28"/>
          <w:lang w:eastAsia="ru-RU" w:bidi="ru-RU"/>
        </w:rPr>
        <w:t xml:space="preserve"> муниципально</w:t>
      </w:r>
      <w:r>
        <w:rPr>
          <w:rFonts w:ascii="Times New Roman" w:eastAsia="Calibri" w:hAnsi="Times New Roman" w:cs="Times New Roman"/>
          <w:color w:val="000000"/>
          <w:sz w:val="28"/>
          <w:szCs w:val="28"/>
          <w:lang w:eastAsia="ru-RU" w:bidi="ru-RU"/>
        </w:rPr>
        <w:t>го округа Архангельской области</w:t>
      </w:r>
      <w:r w:rsidRPr="00D8602A">
        <w:rPr>
          <w:rFonts w:ascii="Times New Roman" w:eastAsia="Calibri" w:hAnsi="Times New Roman" w:cs="Times New Roman"/>
          <w:color w:val="000000"/>
          <w:sz w:val="28"/>
          <w:szCs w:val="28"/>
          <w:lang w:eastAsia="ru-RU" w:bidi="ru-RU"/>
        </w:rPr>
        <w:t xml:space="preserve"> по 2 контрактам выявлено 9 нарушений (проверка по распоряжению № 1-р от 10.01.2023), по результатам проверки расходования субсидии д</w:t>
      </w:r>
      <w:r>
        <w:rPr>
          <w:rFonts w:ascii="Times New Roman" w:eastAsia="Calibri" w:hAnsi="Times New Roman" w:cs="Times New Roman"/>
          <w:color w:val="000000"/>
          <w:sz w:val="28"/>
          <w:szCs w:val="28"/>
          <w:lang w:eastAsia="ru-RU" w:bidi="ru-RU"/>
        </w:rPr>
        <w:t>ля предоставления жилья детям-</w:t>
      </w:r>
      <w:r w:rsidRPr="00D8602A">
        <w:rPr>
          <w:rFonts w:ascii="Times New Roman" w:eastAsia="Calibri" w:hAnsi="Times New Roman" w:cs="Times New Roman"/>
          <w:color w:val="000000"/>
          <w:sz w:val="28"/>
          <w:szCs w:val="28"/>
          <w:lang w:eastAsia="ru-RU" w:bidi="ru-RU"/>
        </w:rPr>
        <w:t xml:space="preserve">сиротам Администрацией </w:t>
      </w:r>
      <w:proofErr w:type="spellStart"/>
      <w:r w:rsidRPr="00D8602A">
        <w:rPr>
          <w:rFonts w:ascii="Times New Roman" w:eastAsia="Calibri" w:hAnsi="Times New Roman" w:cs="Times New Roman"/>
          <w:color w:val="000000"/>
          <w:sz w:val="28"/>
          <w:szCs w:val="28"/>
          <w:lang w:eastAsia="ru-RU" w:bidi="ru-RU"/>
        </w:rPr>
        <w:t>Устьянского</w:t>
      </w:r>
      <w:proofErr w:type="spellEnd"/>
      <w:r w:rsidRPr="00D8602A">
        <w:rPr>
          <w:rFonts w:ascii="Times New Roman" w:eastAsia="Calibri" w:hAnsi="Times New Roman" w:cs="Times New Roman"/>
          <w:color w:val="000000"/>
          <w:sz w:val="28"/>
          <w:szCs w:val="28"/>
          <w:lang w:eastAsia="ru-RU" w:bidi="ru-RU"/>
        </w:rPr>
        <w:t xml:space="preserve"> муниципальног</w:t>
      </w:r>
      <w:r>
        <w:rPr>
          <w:rFonts w:ascii="Times New Roman" w:eastAsia="Calibri" w:hAnsi="Times New Roman" w:cs="Times New Roman"/>
          <w:color w:val="000000"/>
          <w:sz w:val="28"/>
          <w:szCs w:val="28"/>
          <w:lang w:eastAsia="ru-RU" w:bidi="ru-RU"/>
        </w:rPr>
        <w:t>о округа Архангельской области</w:t>
      </w:r>
      <w:r w:rsidRPr="00D8602A">
        <w:rPr>
          <w:rFonts w:ascii="Times New Roman" w:eastAsia="Calibri" w:hAnsi="Times New Roman" w:cs="Times New Roman"/>
          <w:color w:val="000000"/>
          <w:sz w:val="28"/>
          <w:szCs w:val="28"/>
          <w:lang w:eastAsia="ru-RU" w:bidi="ru-RU"/>
        </w:rPr>
        <w:t xml:space="preserve"> по 8 контрактам выявлено 10 нарушений (проверка по распоряжению №</w:t>
      </w:r>
      <w:r>
        <w:rPr>
          <w:rFonts w:ascii="Times New Roman" w:eastAsia="Calibri" w:hAnsi="Times New Roman" w:cs="Times New Roman"/>
          <w:color w:val="000000"/>
          <w:sz w:val="28"/>
          <w:szCs w:val="28"/>
          <w:lang w:eastAsia="ru-RU" w:bidi="ru-RU"/>
        </w:rPr>
        <w:t> </w:t>
      </w:r>
      <w:r w:rsidRPr="00D8602A">
        <w:rPr>
          <w:rFonts w:ascii="Times New Roman" w:eastAsia="Calibri" w:hAnsi="Times New Roman" w:cs="Times New Roman"/>
          <w:color w:val="000000"/>
          <w:sz w:val="28"/>
          <w:szCs w:val="28"/>
          <w:lang w:eastAsia="ru-RU" w:bidi="ru-RU"/>
        </w:rPr>
        <w:t>17-р от 23.05.2023).</w:t>
      </w:r>
    </w:p>
    <w:p w:rsidR="00B13593" w:rsidRPr="00E735C5" w:rsidRDefault="00B13593" w:rsidP="00B13593">
      <w:pPr>
        <w:widowControl w:val="0"/>
        <w:tabs>
          <w:tab w:val="left" w:pos="709"/>
        </w:tabs>
        <w:spacing w:after="0" w:line="240" w:lineRule="auto"/>
        <w:jc w:val="both"/>
        <w:rPr>
          <w:rFonts w:ascii="Times New Roman" w:eastAsia="Calibri" w:hAnsi="Times New Roman" w:cs="Times New Roman"/>
          <w:sz w:val="28"/>
          <w:szCs w:val="28"/>
          <w:lang w:eastAsia="ru-RU" w:bidi="ru-RU"/>
        </w:rPr>
      </w:pPr>
      <w:r w:rsidRPr="00E735C5">
        <w:rPr>
          <w:rFonts w:ascii="Times New Roman" w:eastAsia="Calibri" w:hAnsi="Times New Roman" w:cs="Times New Roman"/>
          <w:sz w:val="28"/>
          <w:szCs w:val="28"/>
          <w:lang w:eastAsia="ru-RU" w:bidi="ru-RU"/>
        </w:rPr>
        <w:tab/>
        <w:t>По материалам проверки контрольно-счетной палаты в отношении заместителя главы городского округа «Город Архангельск» возбуждено уголовное дело по злоупотреблению должностными полномочиями,  в связи с приобретением жилых помещений без учета разницы стоимости 1 кв. м жилого помещения в различных территориальных округах г. Архангельска, чем бюджету региона причинен ущерб в размере более 27 млн рублей и существенно нарушены конституционные права и законные интересы граждан, нуждающихся в переселении из ветхого и аварийного жилья.</w:t>
      </w:r>
    </w:p>
    <w:p w:rsidR="00B13593" w:rsidRDefault="00B13593" w:rsidP="00B13593">
      <w:pPr>
        <w:widowControl w:val="0"/>
        <w:tabs>
          <w:tab w:val="left" w:pos="709"/>
        </w:tabs>
        <w:spacing w:after="0" w:line="240" w:lineRule="auto"/>
        <w:jc w:val="both"/>
        <w:rPr>
          <w:rFonts w:ascii="Times New Roman" w:eastAsia="Calibri" w:hAnsi="Times New Roman" w:cs="Times New Roman"/>
          <w:sz w:val="28"/>
          <w:szCs w:val="28"/>
        </w:rPr>
      </w:pPr>
      <w:r w:rsidRPr="00D8602A">
        <w:rPr>
          <w:rFonts w:ascii="Times New Roman" w:eastAsia="Calibri" w:hAnsi="Times New Roman" w:cs="Times New Roman"/>
          <w:color w:val="000000"/>
          <w:sz w:val="28"/>
          <w:szCs w:val="28"/>
          <w:lang w:eastAsia="ru-RU" w:bidi="ru-RU"/>
        </w:rPr>
        <w:tab/>
      </w:r>
      <w:r w:rsidRPr="00D8602A">
        <w:rPr>
          <w:rFonts w:ascii="Times New Roman" w:eastAsia="Calibri" w:hAnsi="Times New Roman" w:cs="Times New Roman"/>
          <w:sz w:val="28"/>
          <w:szCs w:val="28"/>
        </w:rPr>
        <w:t>Кроме того, в 2023 году контрольно-счетной палатой при проверках исследовались вопросы соблюдения законодательства об осуществлении закупок отдельными видами юридических лиц в соответствии с Федеральным законом от 18 июля 2011 г. № 223-ФЗ «О закупках товаров, работ, услуг отдельными видами юридических лиц».</w:t>
      </w:r>
    </w:p>
    <w:p w:rsidR="00B13593" w:rsidRPr="00D8602A" w:rsidRDefault="00B13593" w:rsidP="00B13593">
      <w:pPr>
        <w:widowControl w:val="0"/>
        <w:tabs>
          <w:tab w:val="left" w:pos="709"/>
        </w:tabs>
        <w:spacing w:after="0" w:line="240" w:lineRule="auto"/>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789"/>
        <w:gridCol w:w="1692"/>
        <w:gridCol w:w="1499"/>
        <w:gridCol w:w="2153"/>
        <w:gridCol w:w="1611"/>
        <w:gridCol w:w="1581"/>
      </w:tblGrid>
      <w:tr w:rsidR="00B13593" w:rsidRPr="00D8602A" w:rsidTr="00632E76">
        <w:tc>
          <w:tcPr>
            <w:tcW w:w="912" w:type="dxa"/>
            <w:tcBorders>
              <w:top w:val="double" w:sz="4" w:space="0" w:color="auto"/>
              <w:left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Год</w:t>
            </w:r>
          </w:p>
        </w:tc>
        <w:tc>
          <w:tcPr>
            <w:tcW w:w="1693"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proofErr w:type="gramStart"/>
            <w:r w:rsidRPr="00543CFD">
              <w:rPr>
                <w:rFonts w:ascii="Times New Roman" w:hAnsi="Times New Roman" w:cs="Times New Roman"/>
                <w:b/>
                <w:sz w:val="24"/>
                <w:szCs w:val="24"/>
              </w:rPr>
              <w:t>Проведено  контрольных</w:t>
            </w:r>
            <w:proofErr w:type="gramEnd"/>
            <w:r w:rsidRPr="00543CFD">
              <w:rPr>
                <w:rFonts w:ascii="Times New Roman" w:hAnsi="Times New Roman" w:cs="Times New Roman"/>
                <w:b/>
                <w:sz w:val="24"/>
                <w:szCs w:val="24"/>
              </w:rPr>
              <w:t xml:space="preserve"> мероприятий</w:t>
            </w:r>
          </w:p>
        </w:tc>
        <w:tc>
          <w:tcPr>
            <w:tcW w:w="1452"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Количество объектов контроля</w:t>
            </w:r>
          </w:p>
        </w:tc>
        <w:tc>
          <w:tcPr>
            <w:tcW w:w="2155"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Выявлено нарушений законодательства</w:t>
            </w:r>
          </w:p>
        </w:tc>
        <w:tc>
          <w:tcPr>
            <w:tcW w:w="1628" w:type="dxa"/>
            <w:tcBorders>
              <w:top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t xml:space="preserve">Из них, нарушения носят </w:t>
            </w:r>
            <w:r w:rsidRPr="00543CFD">
              <w:rPr>
                <w:rFonts w:ascii="Times New Roman" w:hAnsi="Times New Roman" w:cs="Times New Roman"/>
                <w:b/>
                <w:sz w:val="24"/>
                <w:szCs w:val="24"/>
              </w:rPr>
              <w:lastRenderedPageBreak/>
              <w:t>финансовый характер</w:t>
            </w:r>
          </w:p>
        </w:tc>
        <w:tc>
          <w:tcPr>
            <w:tcW w:w="1485" w:type="dxa"/>
            <w:tcBorders>
              <w:top w:val="double" w:sz="4" w:space="0" w:color="auto"/>
              <w:right w:val="double" w:sz="4" w:space="0" w:color="auto"/>
            </w:tcBorders>
            <w:shd w:val="clear" w:color="auto" w:fill="9CC2E5" w:themeFill="accent1" w:themeFillTint="99"/>
          </w:tcPr>
          <w:p w:rsidR="00B13593" w:rsidRPr="00543CFD" w:rsidRDefault="00B13593" w:rsidP="00632E76">
            <w:pPr>
              <w:jc w:val="center"/>
              <w:rPr>
                <w:rFonts w:ascii="Times New Roman" w:hAnsi="Times New Roman" w:cs="Times New Roman"/>
                <w:b/>
                <w:sz w:val="24"/>
                <w:szCs w:val="24"/>
              </w:rPr>
            </w:pPr>
            <w:r w:rsidRPr="00543CFD">
              <w:rPr>
                <w:rFonts w:ascii="Times New Roman" w:hAnsi="Times New Roman" w:cs="Times New Roman"/>
                <w:b/>
                <w:sz w:val="24"/>
                <w:szCs w:val="24"/>
              </w:rPr>
              <w:lastRenderedPageBreak/>
              <w:t xml:space="preserve">Суммовое выражение финансовых </w:t>
            </w:r>
            <w:r w:rsidRPr="00543CFD">
              <w:rPr>
                <w:rFonts w:ascii="Times New Roman" w:hAnsi="Times New Roman" w:cs="Times New Roman"/>
                <w:b/>
                <w:sz w:val="24"/>
                <w:szCs w:val="24"/>
              </w:rPr>
              <w:lastRenderedPageBreak/>
              <w:t xml:space="preserve">нарушений, </w:t>
            </w:r>
            <w:proofErr w:type="spellStart"/>
            <w:r w:rsidRPr="00543CFD">
              <w:rPr>
                <w:rFonts w:ascii="Times New Roman" w:hAnsi="Times New Roman" w:cs="Times New Roman"/>
                <w:b/>
                <w:sz w:val="24"/>
                <w:szCs w:val="24"/>
              </w:rPr>
              <w:t>млн.руб</w:t>
            </w:r>
            <w:proofErr w:type="spellEnd"/>
            <w:r w:rsidRPr="00543CFD">
              <w:rPr>
                <w:rFonts w:ascii="Times New Roman" w:hAnsi="Times New Roman" w:cs="Times New Roman"/>
                <w:b/>
                <w:sz w:val="24"/>
                <w:szCs w:val="24"/>
              </w:rPr>
              <w:t>.</w:t>
            </w:r>
          </w:p>
        </w:tc>
      </w:tr>
      <w:tr w:rsidR="00B13593" w:rsidRPr="00D8602A" w:rsidTr="00632E76">
        <w:tc>
          <w:tcPr>
            <w:tcW w:w="912" w:type="dxa"/>
            <w:tcBorders>
              <w:left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lastRenderedPageBreak/>
              <w:t>2023</w:t>
            </w:r>
          </w:p>
        </w:tc>
        <w:tc>
          <w:tcPr>
            <w:tcW w:w="1693" w:type="dxa"/>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3</w:t>
            </w:r>
          </w:p>
        </w:tc>
        <w:tc>
          <w:tcPr>
            <w:tcW w:w="1452" w:type="dxa"/>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3</w:t>
            </w:r>
          </w:p>
        </w:tc>
        <w:tc>
          <w:tcPr>
            <w:tcW w:w="2155" w:type="dxa"/>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22</w:t>
            </w:r>
          </w:p>
        </w:tc>
        <w:tc>
          <w:tcPr>
            <w:tcW w:w="1628" w:type="dxa"/>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8</w:t>
            </w:r>
          </w:p>
        </w:tc>
        <w:tc>
          <w:tcPr>
            <w:tcW w:w="1485" w:type="dxa"/>
            <w:tcBorders>
              <w:right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0,489</w:t>
            </w:r>
          </w:p>
        </w:tc>
      </w:tr>
      <w:tr w:rsidR="00B13593" w:rsidRPr="00D8602A" w:rsidTr="00632E76">
        <w:tc>
          <w:tcPr>
            <w:tcW w:w="912" w:type="dxa"/>
            <w:tcBorders>
              <w:left w:val="double" w:sz="4" w:space="0" w:color="auto"/>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2022</w:t>
            </w:r>
          </w:p>
        </w:tc>
        <w:tc>
          <w:tcPr>
            <w:tcW w:w="1693"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5</w:t>
            </w:r>
          </w:p>
        </w:tc>
        <w:tc>
          <w:tcPr>
            <w:tcW w:w="1452" w:type="dxa"/>
            <w:tcBorders>
              <w:bottom w:val="sing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5</w:t>
            </w:r>
          </w:p>
        </w:tc>
        <w:tc>
          <w:tcPr>
            <w:tcW w:w="2155"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w:t>
            </w:r>
          </w:p>
        </w:tc>
        <w:tc>
          <w:tcPr>
            <w:tcW w:w="1628" w:type="dxa"/>
            <w:tcBorders>
              <w:bottom w:val="sing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14</w:t>
            </w:r>
          </w:p>
        </w:tc>
        <w:tc>
          <w:tcPr>
            <w:tcW w:w="1485" w:type="dxa"/>
            <w:tcBorders>
              <w:bottom w:val="single" w:sz="4" w:space="0" w:color="auto"/>
              <w:right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20,685</w:t>
            </w:r>
          </w:p>
        </w:tc>
      </w:tr>
      <w:tr w:rsidR="00B13593" w:rsidRPr="00D8602A" w:rsidTr="00632E76">
        <w:tc>
          <w:tcPr>
            <w:tcW w:w="912" w:type="dxa"/>
            <w:tcBorders>
              <w:left w:val="double" w:sz="4" w:space="0" w:color="auto"/>
              <w:bottom w:val="double" w:sz="4" w:space="0" w:color="auto"/>
            </w:tcBorders>
          </w:tcPr>
          <w:p w:rsidR="00B13593" w:rsidRPr="00D8602A" w:rsidRDefault="00B13593" w:rsidP="00632E76">
            <w:pPr>
              <w:jc w:val="center"/>
              <w:rPr>
                <w:rFonts w:ascii="Times New Roman" w:hAnsi="Times New Roman" w:cs="Times New Roman"/>
                <w:sz w:val="24"/>
                <w:szCs w:val="24"/>
              </w:rPr>
            </w:pPr>
            <w:r w:rsidRPr="00D8602A">
              <w:rPr>
                <w:rFonts w:ascii="Times New Roman" w:hAnsi="Times New Roman" w:cs="Times New Roman"/>
                <w:sz w:val="24"/>
                <w:szCs w:val="24"/>
              </w:rPr>
              <w:t>2021</w:t>
            </w:r>
          </w:p>
        </w:tc>
        <w:tc>
          <w:tcPr>
            <w:tcW w:w="1693" w:type="dxa"/>
            <w:tcBorders>
              <w:bottom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3</w:t>
            </w:r>
          </w:p>
        </w:tc>
        <w:tc>
          <w:tcPr>
            <w:tcW w:w="1452" w:type="dxa"/>
            <w:tcBorders>
              <w:bottom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3</w:t>
            </w:r>
          </w:p>
        </w:tc>
        <w:tc>
          <w:tcPr>
            <w:tcW w:w="2155" w:type="dxa"/>
            <w:tcBorders>
              <w:bottom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20</w:t>
            </w:r>
          </w:p>
        </w:tc>
        <w:tc>
          <w:tcPr>
            <w:tcW w:w="1628" w:type="dxa"/>
            <w:tcBorders>
              <w:bottom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w:t>
            </w:r>
          </w:p>
        </w:tc>
        <w:tc>
          <w:tcPr>
            <w:tcW w:w="1485" w:type="dxa"/>
            <w:tcBorders>
              <w:bottom w:val="double" w:sz="4" w:space="0" w:color="auto"/>
              <w:right w:val="double" w:sz="4" w:space="0" w:color="auto"/>
            </w:tcBorders>
          </w:tcPr>
          <w:p w:rsidR="00B13593" w:rsidRPr="00D8602A" w:rsidRDefault="00B13593" w:rsidP="00632E76">
            <w:pPr>
              <w:jc w:val="center"/>
              <w:rPr>
                <w:rFonts w:ascii="Times New Roman" w:hAnsi="Times New Roman" w:cs="Times New Roman"/>
                <w:sz w:val="24"/>
                <w:szCs w:val="24"/>
                <w:lang w:val="en-US"/>
              </w:rPr>
            </w:pPr>
            <w:r w:rsidRPr="00D8602A">
              <w:rPr>
                <w:rFonts w:ascii="Times New Roman" w:hAnsi="Times New Roman" w:cs="Times New Roman"/>
                <w:sz w:val="24"/>
                <w:szCs w:val="24"/>
                <w:lang w:val="en-US"/>
              </w:rPr>
              <w:t>-</w:t>
            </w:r>
          </w:p>
        </w:tc>
      </w:tr>
    </w:tbl>
    <w:p w:rsidR="00B13593" w:rsidRPr="00D8602A" w:rsidRDefault="00B13593" w:rsidP="00B13593">
      <w:pPr>
        <w:spacing w:after="0" w:line="240" w:lineRule="auto"/>
        <w:ind w:firstLine="709"/>
        <w:jc w:val="both"/>
        <w:rPr>
          <w:rFonts w:ascii="Times New Roman" w:eastAsia="Calibri" w:hAnsi="Times New Roman" w:cs="Times New Roman"/>
          <w:sz w:val="28"/>
          <w:szCs w:val="28"/>
        </w:rPr>
      </w:pP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sidRPr="00D8602A">
        <w:rPr>
          <w:rFonts w:ascii="Times New Roman" w:eastAsia="Calibri" w:hAnsi="Times New Roman" w:cs="Times New Roman"/>
          <w:sz w:val="28"/>
          <w:szCs w:val="28"/>
        </w:rPr>
        <w:t xml:space="preserve">Объем средств, при использовании которых выявлены нарушения в сфере закупок, составил 0,489 </w:t>
      </w:r>
      <w:proofErr w:type="spellStart"/>
      <w:r w:rsidRPr="00D8602A">
        <w:rPr>
          <w:rFonts w:ascii="Times New Roman" w:eastAsia="Calibri" w:hAnsi="Times New Roman" w:cs="Times New Roman"/>
          <w:sz w:val="28"/>
          <w:szCs w:val="28"/>
        </w:rPr>
        <w:t>млн.руб</w:t>
      </w:r>
      <w:proofErr w:type="spellEnd"/>
      <w:r w:rsidRPr="00D8602A">
        <w:rPr>
          <w:rFonts w:ascii="Times New Roman" w:eastAsia="Calibri" w:hAnsi="Times New Roman" w:cs="Times New Roman"/>
          <w:sz w:val="28"/>
          <w:szCs w:val="28"/>
        </w:rPr>
        <w:t xml:space="preserve">. </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sidRPr="00D8602A">
        <w:rPr>
          <w:rFonts w:ascii="Times New Roman" w:eastAsia="Calibri" w:hAnsi="Times New Roman" w:cs="Times New Roman"/>
          <w:sz w:val="28"/>
          <w:szCs w:val="28"/>
        </w:rPr>
        <w:t>Выявлены следующие нарушения:</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sidRPr="00D8602A">
        <w:rPr>
          <w:rFonts w:ascii="Times New Roman" w:eastAsia="Calibri" w:hAnsi="Times New Roman" w:cs="Times New Roman"/>
          <w:sz w:val="28"/>
          <w:szCs w:val="28"/>
        </w:rPr>
        <w:t>- несоблюдение принципов и основных положений о закупке товаров, работ, услуг отдельными видами юридических лиц, в том числе порядка зак</w:t>
      </w:r>
      <w:r>
        <w:rPr>
          <w:rFonts w:ascii="Times New Roman" w:eastAsia="Calibri" w:hAnsi="Times New Roman" w:cs="Times New Roman"/>
          <w:sz w:val="28"/>
          <w:szCs w:val="28"/>
        </w:rPr>
        <w:t>лючения и исполнения договоров (</w:t>
      </w:r>
      <w:r w:rsidRPr="00D8602A">
        <w:rPr>
          <w:rFonts w:ascii="Times New Roman" w:eastAsia="Calibri" w:hAnsi="Times New Roman" w:cs="Times New Roman"/>
          <w:sz w:val="28"/>
          <w:szCs w:val="28"/>
        </w:rPr>
        <w:t>43,3</w:t>
      </w: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w:t>
      </w:r>
      <w:r>
        <w:rPr>
          <w:rFonts w:ascii="Times New Roman" w:eastAsia="Calibri" w:hAnsi="Times New Roman" w:cs="Times New Roman"/>
          <w:sz w:val="28"/>
          <w:szCs w:val="28"/>
        </w:rPr>
        <w:t>)</w:t>
      </w:r>
      <w:r w:rsidRPr="00D8602A">
        <w:rPr>
          <w:rFonts w:ascii="Times New Roman" w:eastAsia="Calibri" w:hAnsi="Times New Roman" w:cs="Times New Roman"/>
          <w:sz w:val="28"/>
          <w:szCs w:val="28"/>
        </w:rPr>
        <w:t>;</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sidRPr="00D8602A">
        <w:rPr>
          <w:rFonts w:ascii="Times New Roman" w:eastAsia="Calibri" w:hAnsi="Times New Roman" w:cs="Times New Roman"/>
          <w:sz w:val="28"/>
          <w:szCs w:val="28"/>
        </w:rPr>
        <w:t>- нарушения условий исполнения контрактов (договоров), в том числе сроков исполнения, включая своевременность рас</w:t>
      </w:r>
      <w:r>
        <w:rPr>
          <w:rFonts w:ascii="Times New Roman" w:eastAsia="Calibri" w:hAnsi="Times New Roman" w:cs="Times New Roman"/>
          <w:sz w:val="28"/>
          <w:szCs w:val="28"/>
        </w:rPr>
        <w:t>четов по контракту (договору) (</w:t>
      </w:r>
      <w:r w:rsidRPr="00D8602A">
        <w:rPr>
          <w:rFonts w:ascii="Times New Roman" w:eastAsia="Calibri" w:hAnsi="Times New Roman" w:cs="Times New Roman"/>
          <w:sz w:val="28"/>
          <w:szCs w:val="28"/>
        </w:rPr>
        <w:t>26,7</w:t>
      </w: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w:t>
      </w:r>
      <w:r>
        <w:rPr>
          <w:rFonts w:ascii="Times New Roman" w:eastAsia="Calibri" w:hAnsi="Times New Roman" w:cs="Times New Roman"/>
          <w:sz w:val="28"/>
          <w:szCs w:val="28"/>
        </w:rPr>
        <w:t>)</w:t>
      </w:r>
      <w:r w:rsidRPr="00D8602A">
        <w:rPr>
          <w:rFonts w:ascii="Times New Roman" w:eastAsia="Calibri" w:hAnsi="Times New Roman" w:cs="Times New Roman"/>
          <w:sz w:val="28"/>
          <w:szCs w:val="28"/>
        </w:rPr>
        <w:t>;</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 xml:space="preserve">нарушения при осуществлении закупок в части обоснования выбора объекта (объектов), обоснования НМЦК, цены контракта (договора), заключаемого с единственным поставщиком (подрядчиком, исполнителем), НМЦ </w:t>
      </w:r>
      <w:r>
        <w:rPr>
          <w:rFonts w:ascii="Times New Roman" w:eastAsia="Calibri" w:hAnsi="Times New Roman" w:cs="Times New Roman"/>
          <w:sz w:val="28"/>
          <w:szCs w:val="28"/>
        </w:rPr>
        <w:t>единиц товара, работы, услуги (</w:t>
      </w:r>
      <w:r w:rsidRPr="00D8602A">
        <w:rPr>
          <w:rFonts w:ascii="Times New Roman" w:eastAsia="Calibri" w:hAnsi="Times New Roman" w:cs="Times New Roman"/>
          <w:sz w:val="28"/>
          <w:szCs w:val="28"/>
        </w:rPr>
        <w:t>23,3</w:t>
      </w: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w:t>
      </w:r>
      <w:r>
        <w:rPr>
          <w:rFonts w:ascii="Times New Roman" w:eastAsia="Calibri" w:hAnsi="Times New Roman" w:cs="Times New Roman"/>
          <w:sz w:val="28"/>
          <w:szCs w:val="28"/>
        </w:rPr>
        <w:t>)</w:t>
      </w:r>
      <w:r w:rsidRPr="00D8602A">
        <w:rPr>
          <w:rFonts w:ascii="Times New Roman" w:eastAsia="Calibri" w:hAnsi="Times New Roman" w:cs="Times New Roman"/>
          <w:sz w:val="28"/>
          <w:szCs w:val="28"/>
        </w:rPr>
        <w:t>;</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w:t>
      </w:r>
      <w:r>
        <w:rPr>
          <w:rFonts w:ascii="Times New Roman" w:eastAsia="Calibri" w:hAnsi="Times New Roman" w:cs="Times New Roman"/>
          <w:sz w:val="28"/>
          <w:szCs w:val="28"/>
        </w:rPr>
        <w:t>венных или муниципальных нужд (</w:t>
      </w:r>
      <w:r w:rsidRPr="00D8602A">
        <w:rPr>
          <w:rFonts w:ascii="Times New Roman" w:eastAsia="Calibri" w:hAnsi="Times New Roman" w:cs="Times New Roman"/>
          <w:sz w:val="28"/>
          <w:szCs w:val="28"/>
        </w:rPr>
        <w:t>3,3</w:t>
      </w:r>
      <w:r>
        <w:rPr>
          <w:rFonts w:ascii="Times New Roman" w:eastAsia="Calibri" w:hAnsi="Times New Roman" w:cs="Times New Roman"/>
          <w:sz w:val="28"/>
          <w:szCs w:val="28"/>
        </w:rPr>
        <w:t> </w:t>
      </w:r>
      <w:r w:rsidRPr="00D8602A">
        <w:rPr>
          <w:rFonts w:ascii="Times New Roman" w:eastAsia="Calibri" w:hAnsi="Times New Roman" w:cs="Times New Roman"/>
          <w:sz w:val="28"/>
          <w:szCs w:val="28"/>
        </w:rPr>
        <w:t>%</w:t>
      </w:r>
      <w:r>
        <w:rPr>
          <w:rFonts w:ascii="Times New Roman" w:eastAsia="Calibri" w:hAnsi="Times New Roman" w:cs="Times New Roman"/>
          <w:sz w:val="28"/>
          <w:szCs w:val="28"/>
        </w:rPr>
        <w:t>)</w:t>
      </w:r>
      <w:r w:rsidRPr="00D8602A">
        <w:rPr>
          <w:rFonts w:ascii="Times New Roman" w:eastAsia="Calibri" w:hAnsi="Times New Roman" w:cs="Times New Roman"/>
          <w:sz w:val="28"/>
          <w:szCs w:val="28"/>
        </w:rPr>
        <w:t>.</w:t>
      </w:r>
    </w:p>
    <w:p w:rsidR="00B13593" w:rsidRPr="00D8602A" w:rsidRDefault="00B13593" w:rsidP="00B13593">
      <w:pPr>
        <w:spacing w:after="0" w:line="240" w:lineRule="auto"/>
        <w:ind w:firstLine="709"/>
        <w:jc w:val="both"/>
        <w:rPr>
          <w:rFonts w:ascii="Times New Roman" w:eastAsia="Calibri" w:hAnsi="Times New Roman" w:cs="Times New Roman"/>
          <w:sz w:val="28"/>
          <w:szCs w:val="28"/>
        </w:rPr>
      </w:pPr>
      <w:r w:rsidRPr="00D8602A">
        <w:rPr>
          <w:rFonts w:ascii="Times New Roman" w:eastAsia="Calibri" w:hAnsi="Times New Roman" w:cs="Times New Roman"/>
          <w:sz w:val="28"/>
          <w:szCs w:val="28"/>
        </w:rPr>
        <w:t>Поскольку отчет о деятельности в части аудита (контроля) соблюдения законодательства о закупках отдельными видами юридических лиц формируется только по нарушениям, в отношении которых контрольно-счетной палатой могут быть приняты меры по результатам контрольного мероприятия, информация об отдельных выявленных нарушениях направлена для сведения в правоохранительные органы (органы прокуратуры).</w:t>
      </w:r>
    </w:p>
    <w:p w:rsidR="00B13593" w:rsidRDefault="00B13593" w:rsidP="00B13593">
      <w:pPr>
        <w:spacing w:after="0" w:line="240" w:lineRule="auto"/>
        <w:ind w:firstLine="709"/>
        <w:jc w:val="both"/>
        <w:rPr>
          <w:rFonts w:ascii="Times New Roman" w:eastAsia="Calibri" w:hAnsi="Times New Roman" w:cs="Times New Roman"/>
          <w:sz w:val="28"/>
          <w:szCs w:val="28"/>
        </w:rPr>
      </w:pPr>
    </w:p>
    <w:p w:rsidR="00B13593" w:rsidRPr="007F26A1" w:rsidRDefault="00B13593" w:rsidP="00B13593">
      <w:pPr>
        <w:spacing w:after="0" w:line="240" w:lineRule="auto"/>
        <w:ind w:firstLine="709"/>
        <w:jc w:val="both"/>
        <w:rPr>
          <w:rFonts w:ascii="Times New Roman" w:eastAsia="Calibri" w:hAnsi="Times New Roman" w:cs="Times New Roman"/>
          <w:sz w:val="28"/>
          <w:szCs w:val="28"/>
        </w:rPr>
      </w:pPr>
    </w:p>
    <w:p w:rsidR="00DD3CF5" w:rsidRDefault="00DD3CF5"/>
    <w:sectPr w:rsidR="00DD3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93"/>
    <w:rsid w:val="00B13593"/>
    <w:rsid w:val="00DD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EB7AF-C245-4A8E-8302-09FF824E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
    <w:name w:val="Сетка таблицы8"/>
    <w:basedOn w:val="a1"/>
    <w:next w:val="a3"/>
    <w:uiPriority w:val="39"/>
    <w:rsid w:val="00B1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1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Людмила Владимировна</dc:creator>
  <cp:keywords/>
  <dc:description/>
  <cp:lastModifiedBy>Колмогорова Людмила Владимировна</cp:lastModifiedBy>
  <cp:revision>1</cp:revision>
  <dcterms:created xsi:type="dcterms:W3CDTF">2025-09-29T11:46:00Z</dcterms:created>
  <dcterms:modified xsi:type="dcterms:W3CDTF">2025-09-29T11:47:00Z</dcterms:modified>
</cp:coreProperties>
</file>