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4.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5.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6.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7.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8.xml" ContentType="application/vnd.openxmlformats-officedocument.themeOverride+xml"/>
  <Override PartName="/word/footer1.xml" ContentType="application/vnd.openxmlformats-officedocument.wordprocessingml.footer+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35D0DF" w14:textId="77777777" w:rsidR="0077000E" w:rsidRPr="00093F5D" w:rsidRDefault="0077000E" w:rsidP="003E6C81">
      <w:pPr>
        <w:spacing w:after="0" w:line="240" w:lineRule="auto"/>
        <w:jc w:val="center"/>
        <w:rPr>
          <w:sz w:val="23"/>
          <w:szCs w:val="23"/>
        </w:rPr>
      </w:pPr>
      <w:r>
        <w:rPr>
          <w:noProof/>
          <w:sz w:val="23"/>
          <w:szCs w:val="23"/>
          <w:lang w:eastAsia="ru-RU"/>
        </w:rPr>
        <w:drawing>
          <wp:inline distT="0" distB="0" distL="0" distR="0" wp14:anchorId="2C0A8526" wp14:editId="2AA2C977">
            <wp:extent cx="585470" cy="687705"/>
            <wp:effectExtent l="0" t="0" r="5080" b="0"/>
            <wp:docPr id="5" name="Рисунок 5" descr="GerbArhObl(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ArhObl(ч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470" cy="687705"/>
                    </a:xfrm>
                    <a:prstGeom prst="rect">
                      <a:avLst/>
                    </a:prstGeom>
                    <a:noFill/>
                    <a:ln>
                      <a:noFill/>
                    </a:ln>
                  </pic:spPr>
                </pic:pic>
              </a:graphicData>
            </a:graphic>
          </wp:inline>
        </w:drawing>
      </w:r>
    </w:p>
    <w:p w14:paraId="329AD8F9" w14:textId="77777777" w:rsidR="0077000E" w:rsidRPr="00093F5D" w:rsidRDefault="0077000E" w:rsidP="003E6C81">
      <w:pPr>
        <w:pStyle w:val="a9"/>
        <w:ind w:firstLine="0"/>
        <w:jc w:val="center"/>
        <w:rPr>
          <w:b/>
          <w:sz w:val="27"/>
          <w:szCs w:val="27"/>
        </w:rPr>
      </w:pPr>
      <w:r w:rsidRPr="00093F5D">
        <w:rPr>
          <w:b/>
          <w:sz w:val="27"/>
          <w:szCs w:val="27"/>
        </w:rPr>
        <w:t>КОНТРОЛЬНО-СЧЕТНАЯ ПАЛАТА АРХАНГЕЛЬСКОЙ ОБЛАСТИ</w:t>
      </w:r>
    </w:p>
    <w:p w14:paraId="798299C0" w14:textId="77777777" w:rsidR="0077000E" w:rsidRPr="00093F5D" w:rsidRDefault="0077000E" w:rsidP="003E6C81">
      <w:pPr>
        <w:pStyle w:val="a9"/>
        <w:ind w:firstLine="0"/>
        <w:jc w:val="center"/>
        <w:rPr>
          <w:b/>
          <w:sz w:val="27"/>
          <w:szCs w:val="27"/>
        </w:rPr>
      </w:pPr>
    </w:p>
    <w:p w14:paraId="22515E07" w14:textId="77777777" w:rsidR="0077000E" w:rsidRPr="00093F5D" w:rsidRDefault="0077000E" w:rsidP="003E6C81">
      <w:pPr>
        <w:pStyle w:val="a9"/>
        <w:ind w:firstLine="0"/>
        <w:jc w:val="center"/>
        <w:rPr>
          <w:b/>
          <w:sz w:val="27"/>
          <w:szCs w:val="27"/>
        </w:rPr>
      </w:pPr>
      <w:r w:rsidRPr="00093F5D">
        <w:rPr>
          <w:b/>
          <w:sz w:val="27"/>
          <w:szCs w:val="27"/>
        </w:rPr>
        <w:t>ПРЕДСЕДАТЕЛЬ</w:t>
      </w:r>
    </w:p>
    <w:p w14:paraId="2690EF03" w14:textId="77777777" w:rsidR="0077000E" w:rsidRPr="00093F5D" w:rsidRDefault="0077000E" w:rsidP="003E6C81">
      <w:pPr>
        <w:pStyle w:val="a9"/>
        <w:ind w:firstLine="0"/>
        <w:jc w:val="center"/>
        <w:rPr>
          <w:b/>
          <w:sz w:val="19"/>
          <w:szCs w:val="19"/>
        </w:rPr>
      </w:pPr>
    </w:p>
    <w:p w14:paraId="212E0FF9" w14:textId="6E38E84B" w:rsidR="0077000E" w:rsidRPr="00093F5D" w:rsidRDefault="0077000E" w:rsidP="003E6C81">
      <w:pPr>
        <w:pStyle w:val="a9"/>
        <w:ind w:firstLine="0"/>
        <w:jc w:val="center"/>
        <w:rPr>
          <w:b/>
          <w:bCs/>
          <w:sz w:val="19"/>
          <w:szCs w:val="19"/>
        </w:rPr>
      </w:pPr>
      <w:r w:rsidRPr="00093F5D">
        <w:rPr>
          <w:b/>
          <w:sz w:val="19"/>
          <w:szCs w:val="19"/>
        </w:rPr>
        <w:t xml:space="preserve">пл. Ленина, </w:t>
      </w:r>
      <w:r w:rsidR="00306DD9" w:rsidRPr="00093F5D">
        <w:rPr>
          <w:b/>
          <w:sz w:val="19"/>
          <w:szCs w:val="19"/>
        </w:rPr>
        <w:t>1, г.</w:t>
      </w:r>
      <w:r w:rsidRPr="00093F5D">
        <w:rPr>
          <w:b/>
          <w:sz w:val="19"/>
          <w:szCs w:val="19"/>
        </w:rPr>
        <w:t xml:space="preserve"> Архангельск, 163000</w:t>
      </w:r>
      <w:r w:rsidRPr="00093F5D">
        <w:rPr>
          <w:bCs/>
          <w:sz w:val="19"/>
          <w:szCs w:val="19"/>
        </w:rPr>
        <w:t xml:space="preserve"> </w:t>
      </w:r>
      <w:r w:rsidRPr="00093F5D">
        <w:rPr>
          <w:b/>
          <w:bCs/>
          <w:sz w:val="19"/>
          <w:szCs w:val="19"/>
        </w:rPr>
        <w:t xml:space="preserve">телефон/факс: 63-50-66, </w:t>
      </w:r>
      <w:r w:rsidRPr="00093F5D">
        <w:rPr>
          <w:b/>
          <w:bCs/>
          <w:sz w:val="19"/>
          <w:szCs w:val="19"/>
          <w:lang w:val="en-US"/>
        </w:rPr>
        <w:t>e</w:t>
      </w:r>
      <w:r w:rsidRPr="00093F5D">
        <w:rPr>
          <w:b/>
          <w:bCs/>
          <w:sz w:val="19"/>
          <w:szCs w:val="19"/>
        </w:rPr>
        <w:t>-</w:t>
      </w:r>
      <w:r w:rsidRPr="00093F5D">
        <w:rPr>
          <w:b/>
          <w:bCs/>
          <w:sz w:val="19"/>
          <w:szCs w:val="19"/>
          <w:lang w:val="en-US"/>
        </w:rPr>
        <w:t>mail</w:t>
      </w:r>
      <w:r w:rsidRPr="00093F5D">
        <w:rPr>
          <w:b/>
          <w:bCs/>
          <w:sz w:val="19"/>
          <w:szCs w:val="19"/>
        </w:rPr>
        <w:t xml:space="preserve">: </w:t>
      </w:r>
      <w:hyperlink r:id="rId9" w:history="1">
        <w:r w:rsidRPr="00093F5D">
          <w:rPr>
            <w:rStyle w:val="af6"/>
            <w:b/>
            <w:bCs/>
            <w:sz w:val="19"/>
            <w:szCs w:val="19"/>
            <w:lang w:val="en-US"/>
          </w:rPr>
          <w:t>support</w:t>
        </w:r>
        <w:r w:rsidRPr="00093F5D">
          <w:rPr>
            <w:rStyle w:val="af6"/>
            <w:b/>
            <w:bCs/>
            <w:sz w:val="19"/>
            <w:szCs w:val="19"/>
          </w:rPr>
          <w:t>@</w:t>
        </w:r>
        <w:proofErr w:type="spellStart"/>
        <w:r w:rsidRPr="00093F5D">
          <w:rPr>
            <w:rStyle w:val="af6"/>
            <w:b/>
            <w:bCs/>
            <w:sz w:val="19"/>
            <w:szCs w:val="19"/>
            <w:lang w:val="en-US"/>
          </w:rPr>
          <w:t>kspao</w:t>
        </w:r>
        <w:proofErr w:type="spellEnd"/>
        <w:r w:rsidRPr="00093F5D">
          <w:rPr>
            <w:rStyle w:val="af6"/>
            <w:b/>
            <w:bCs/>
            <w:sz w:val="19"/>
            <w:szCs w:val="19"/>
          </w:rPr>
          <w:t>.</w:t>
        </w:r>
        <w:r w:rsidRPr="00093F5D">
          <w:rPr>
            <w:rStyle w:val="af6"/>
            <w:b/>
            <w:bCs/>
            <w:sz w:val="19"/>
            <w:szCs w:val="19"/>
            <w:lang w:val="en-US"/>
          </w:rPr>
          <w:t>ru</w:t>
        </w:r>
      </w:hyperlink>
    </w:p>
    <w:p w14:paraId="7F277AAD" w14:textId="77777777" w:rsidR="0077000E" w:rsidRPr="00093F5D" w:rsidRDefault="0077000E" w:rsidP="003E6C81">
      <w:pPr>
        <w:pStyle w:val="a9"/>
        <w:ind w:firstLine="0"/>
        <w:rPr>
          <w:b/>
          <w:sz w:val="19"/>
          <w:szCs w:val="19"/>
        </w:rPr>
      </w:pPr>
    </w:p>
    <w:p w14:paraId="289A3A08" w14:textId="6AFA560D" w:rsidR="0077000E" w:rsidRPr="00646BBD" w:rsidRDefault="00757245" w:rsidP="003E6C81">
      <w:pPr>
        <w:pStyle w:val="affd"/>
        <w:rPr>
          <w:rFonts w:ascii="Times New Roman" w:hAnsi="Times New Roman"/>
          <w:spacing w:val="66"/>
          <w:sz w:val="27"/>
          <w:szCs w:val="27"/>
        </w:rPr>
      </w:pPr>
      <w:r>
        <w:rPr>
          <w:rFonts w:ascii="Times New Roman" w:hAnsi="Times New Roman"/>
          <w:sz w:val="28"/>
          <w:szCs w:val="28"/>
        </w:rPr>
        <w:t>21</w:t>
      </w:r>
      <w:r w:rsidR="0077000E" w:rsidRPr="00C15A58">
        <w:rPr>
          <w:rFonts w:ascii="Times New Roman" w:hAnsi="Times New Roman"/>
          <w:sz w:val="28"/>
          <w:szCs w:val="28"/>
        </w:rPr>
        <w:t xml:space="preserve"> мая 201</w:t>
      </w:r>
      <w:r>
        <w:rPr>
          <w:rFonts w:ascii="Times New Roman" w:hAnsi="Times New Roman"/>
          <w:sz w:val="28"/>
          <w:szCs w:val="28"/>
        </w:rPr>
        <w:t>8</w:t>
      </w:r>
      <w:r w:rsidR="00DF6AA3" w:rsidRPr="00C15A58">
        <w:rPr>
          <w:rFonts w:ascii="Times New Roman" w:hAnsi="Times New Roman"/>
          <w:sz w:val="28"/>
          <w:szCs w:val="28"/>
        </w:rPr>
        <w:t xml:space="preserve"> года</w:t>
      </w:r>
    </w:p>
    <w:p w14:paraId="3FB1100F" w14:textId="77777777" w:rsidR="003846AE" w:rsidRPr="0077000E" w:rsidRDefault="003846AE" w:rsidP="006B1AF1">
      <w:pPr>
        <w:spacing w:after="0" w:line="240" w:lineRule="auto"/>
        <w:jc w:val="center"/>
        <w:rPr>
          <w:rFonts w:ascii="Times New Roman" w:hAnsi="Times New Roman" w:cs="Times New Roman"/>
          <w:sz w:val="28"/>
          <w:szCs w:val="28"/>
        </w:rPr>
      </w:pPr>
      <w:r w:rsidRPr="0077000E">
        <w:rPr>
          <w:rFonts w:ascii="Times New Roman" w:hAnsi="Times New Roman" w:cs="Times New Roman"/>
          <w:sz w:val="28"/>
          <w:szCs w:val="28"/>
        </w:rPr>
        <w:t>ЗАКЛЮЧЕНИЕ</w:t>
      </w:r>
    </w:p>
    <w:p w14:paraId="06C1F069" w14:textId="77777777" w:rsidR="000778A1" w:rsidRPr="005162D3" w:rsidRDefault="000778A1" w:rsidP="006B1AF1">
      <w:pPr>
        <w:spacing w:after="0" w:line="240" w:lineRule="auto"/>
        <w:jc w:val="center"/>
        <w:rPr>
          <w:rFonts w:ascii="Times New Roman" w:hAnsi="Times New Roman" w:cs="Times New Roman"/>
          <w:sz w:val="16"/>
          <w:szCs w:val="16"/>
        </w:rPr>
      </w:pPr>
    </w:p>
    <w:p w14:paraId="4E0B2753" w14:textId="06B36101" w:rsidR="00C15A58" w:rsidRDefault="003846AE" w:rsidP="006B1AF1">
      <w:pPr>
        <w:spacing w:after="0" w:line="240" w:lineRule="auto"/>
        <w:jc w:val="center"/>
        <w:rPr>
          <w:rFonts w:ascii="Times New Roman" w:hAnsi="Times New Roman" w:cs="Times New Roman"/>
          <w:sz w:val="28"/>
          <w:szCs w:val="28"/>
        </w:rPr>
      </w:pPr>
      <w:r w:rsidRPr="0077000E">
        <w:rPr>
          <w:rFonts w:ascii="Times New Roman" w:hAnsi="Times New Roman" w:cs="Times New Roman"/>
          <w:sz w:val="28"/>
          <w:szCs w:val="28"/>
        </w:rPr>
        <w:t>по результатам внешней проверки отчета об исполнении бюджета территориального фонда обязательного медицинского страхования Архангельской области за 201</w:t>
      </w:r>
      <w:r w:rsidR="00757245">
        <w:rPr>
          <w:rFonts w:ascii="Times New Roman" w:hAnsi="Times New Roman" w:cs="Times New Roman"/>
          <w:sz w:val="28"/>
          <w:szCs w:val="28"/>
        </w:rPr>
        <w:t>7</w:t>
      </w:r>
      <w:r w:rsidR="00FE24CB">
        <w:rPr>
          <w:rFonts w:ascii="Times New Roman" w:hAnsi="Times New Roman" w:cs="Times New Roman"/>
          <w:sz w:val="28"/>
          <w:szCs w:val="28"/>
        </w:rPr>
        <w:t xml:space="preserve"> </w:t>
      </w:r>
      <w:r w:rsidRPr="0077000E">
        <w:rPr>
          <w:rFonts w:ascii="Times New Roman" w:hAnsi="Times New Roman" w:cs="Times New Roman"/>
          <w:sz w:val="28"/>
          <w:szCs w:val="28"/>
        </w:rPr>
        <w:t>год</w:t>
      </w:r>
      <w:r w:rsidR="00552EB3">
        <w:rPr>
          <w:rFonts w:ascii="Times New Roman" w:hAnsi="Times New Roman" w:cs="Times New Roman"/>
          <w:sz w:val="28"/>
          <w:szCs w:val="28"/>
        </w:rPr>
        <w:t>.</w:t>
      </w:r>
    </w:p>
    <w:p w14:paraId="39A7A597" w14:textId="77777777" w:rsidR="00622ACD" w:rsidRPr="001209AF" w:rsidRDefault="00622ACD" w:rsidP="006B1AF1">
      <w:pPr>
        <w:spacing w:after="0" w:line="240" w:lineRule="auto"/>
        <w:jc w:val="center"/>
        <w:rPr>
          <w:rFonts w:ascii="Times New Roman" w:hAnsi="Times New Roman" w:cs="Times New Roman"/>
          <w:sz w:val="20"/>
          <w:szCs w:val="20"/>
        </w:rPr>
      </w:pPr>
    </w:p>
    <w:p w14:paraId="6F885D4E" w14:textId="39F2DDA8" w:rsidR="003846AE" w:rsidRPr="00757245" w:rsidRDefault="003846AE" w:rsidP="00A915C8">
      <w:pPr>
        <w:spacing w:after="0" w:line="240" w:lineRule="auto"/>
        <w:ind w:firstLine="567"/>
        <w:jc w:val="both"/>
        <w:rPr>
          <w:rFonts w:ascii="Times New Roman" w:hAnsi="Times New Roman" w:cs="Times New Roman"/>
          <w:sz w:val="28"/>
          <w:szCs w:val="28"/>
        </w:rPr>
      </w:pPr>
      <w:r w:rsidRPr="00757245">
        <w:rPr>
          <w:rFonts w:ascii="Times New Roman" w:hAnsi="Times New Roman" w:cs="Times New Roman"/>
          <w:sz w:val="28"/>
          <w:szCs w:val="28"/>
        </w:rPr>
        <w:t xml:space="preserve">Заключение по результатам проведения внешней проверки отчета об исполнении бюджета территориального фонда обязательного медицинского </w:t>
      </w:r>
      <w:r w:rsidR="003517A0" w:rsidRPr="00757245">
        <w:rPr>
          <w:rFonts w:ascii="Times New Roman" w:hAnsi="Times New Roman" w:cs="Times New Roman"/>
          <w:sz w:val="28"/>
          <w:szCs w:val="28"/>
        </w:rPr>
        <w:t xml:space="preserve">страхования </w:t>
      </w:r>
      <w:r w:rsidRPr="00757245">
        <w:rPr>
          <w:rFonts w:ascii="Times New Roman" w:hAnsi="Times New Roman" w:cs="Times New Roman"/>
          <w:sz w:val="28"/>
          <w:szCs w:val="28"/>
        </w:rPr>
        <w:t xml:space="preserve">Архангельской области (далее </w:t>
      </w:r>
      <w:r w:rsidR="00644227" w:rsidRPr="00757245">
        <w:rPr>
          <w:rFonts w:ascii="Times New Roman" w:hAnsi="Times New Roman" w:cs="Times New Roman"/>
          <w:sz w:val="28"/>
          <w:szCs w:val="28"/>
        </w:rPr>
        <w:t>–</w:t>
      </w:r>
      <w:r w:rsidRPr="00757245">
        <w:rPr>
          <w:rFonts w:ascii="Times New Roman" w:hAnsi="Times New Roman" w:cs="Times New Roman"/>
          <w:sz w:val="28"/>
          <w:szCs w:val="28"/>
        </w:rPr>
        <w:t xml:space="preserve"> </w:t>
      </w:r>
      <w:r w:rsidR="00644227" w:rsidRPr="00757245">
        <w:rPr>
          <w:rFonts w:ascii="Times New Roman" w:hAnsi="Times New Roman" w:cs="Times New Roman"/>
          <w:sz w:val="28"/>
          <w:szCs w:val="28"/>
        </w:rPr>
        <w:t xml:space="preserve">бюджета </w:t>
      </w:r>
      <w:r w:rsidRPr="00757245">
        <w:rPr>
          <w:rFonts w:ascii="Times New Roman" w:hAnsi="Times New Roman" w:cs="Times New Roman"/>
          <w:sz w:val="28"/>
          <w:szCs w:val="28"/>
        </w:rPr>
        <w:t xml:space="preserve">ТФОМС) за </w:t>
      </w:r>
      <w:r w:rsidR="00545EF9" w:rsidRPr="00757245">
        <w:rPr>
          <w:rFonts w:ascii="Times New Roman" w:hAnsi="Times New Roman" w:cs="Times New Roman"/>
          <w:sz w:val="28"/>
          <w:szCs w:val="28"/>
        </w:rPr>
        <w:t>201</w:t>
      </w:r>
      <w:r w:rsidR="00757245" w:rsidRPr="00757245">
        <w:rPr>
          <w:rFonts w:ascii="Times New Roman" w:hAnsi="Times New Roman" w:cs="Times New Roman"/>
          <w:sz w:val="28"/>
          <w:szCs w:val="28"/>
        </w:rPr>
        <w:t>7</w:t>
      </w:r>
      <w:r w:rsidRPr="00757245">
        <w:rPr>
          <w:rFonts w:ascii="Times New Roman" w:hAnsi="Times New Roman" w:cs="Times New Roman"/>
          <w:sz w:val="28"/>
          <w:szCs w:val="28"/>
        </w:rPr>
        <w:t xml:space="preserve"> год по</w:t>
      </w:r>
      <w:r w:rsidR="00FB1053" w:rsidRPr="00757245">
        <w:rPr>
          <w:rFonts w:ascii="Times New Roman" w:hAnsi="Times New Roman" w:cs="Times New Roman"/>
          <w:sz w:val="28"/>
          <w:szCs w:val="28"/>
        </w:rPr>
        <w:t xml:space="preserve">дготовлено на основании пункта </w:t>
      </w:r>
      <w:r w:rsidRPr="00757245">
        <w:rPr>
          <w:rFonts w:ascii="Times New Roman" w:hAnsi="Times New Roman" w:cs="Times New Roman"/>
          <w:sz w:val="28"/>
          <w:szCs w:val="28"/>
        </w:rPr>
        <w:t>6 статьи 149 Бюджетного кодекса Российской Федерации</w:t>
      </w:r>
      <w:r w:rsidR="00FF2318" w:rsidRPr="00757245">
        <w:rPr>
          <w:rFonts w:ascii="Times New Roman" w:hAnsi="Times New Roman" w:cs="Times New Roman"/>
          <w:sz w:val="28"/>
          <w:szCs w:val="28"/>
        </w:rPr>
        <w:t xml:space="preserve"> (далее – БК РФ)</w:t>
      </w:r>
      <w:r w:rsidRPr="00757245">
        <w:rPr>
          <w:rFonts w:ascii="Times New Roman" w:hAnsi="Times New Roman" w:cs="Times New Roman"/>
          <w:sz w:val="28"/>
          <w:szCs w:val="28"/>
        </w:rPr>
        <w:t>, статьи 35 областного закона от 23</w:t>
      </w:r>
      <w:r w:rsidR="00FB1053" w:rsidRPr="00757245">
        <w:rPr>
          <w:rFonts w:ascii="Times New Roman" w:hAnsi="Times New Roman" w:cs="Times New Roman"/>
          <w:sz w:val="28"/>
          <w:szCs w:val="28"/>
        </w:rPr>
        <w:t>.09.</w:t>
      </w:r>
      <w:r w:rsidRPr="00757245">
        <w:rPr>
          <w:rFonts w:ascii="Times New Roman" w:hAnsi="Times New Roman" w:cs="Times New Roman"/>
          <w:sz w:val="28"/>
          <w:szCs w:val="28"/>
        </w:rPr>
        <w:t>2008 №</w:t>
      </w:r>
      <w:r w:rsidR="00A915C8" w:rsidRPr="00757245">
        <w:rPr>
          <w:rFonts w:ascii="Times New Roman" w:hAnsi="Times New Roman" w:cs="Times New Roman"/>
          <w:sz w:val="28"/>
          <w:szCs w:val="28"/>
        </w:rPr>
        <w:t xml:space="preserve"> </w:t>
      </w:r>
      <w:r w:rsidRPr="00757245">
        <w:rPr>
          <w:rFonts w:ascii="Times New Roman" w:hAnsi="Times New Roman" w:cs="Times New Roman"/>
          <w:sz w:val="28"/>
          <w:szCs w:val="28"/>
        </w:rPr>
        <w:t>562-29-03 «О бюджетном процессе Архангельской области», статьи 8 областного закона от 30</w:t>
      </w:r>
      <w:r w:rsidR="00FB1053" w:rsidRPr="00757245">
        <w:rPr>
          <w:rFonts w:ascii="Times New Roman" w:hAnsi="Times New Roman" w:cs="Times New Roman"/>
          <w:sz w:val="28"/>
          <w:szCs w:val="28"/>
        </w:rPr>
        <w:t>.05.</w:t>
      </w:r>
      <w:r w:rsidR="00635A3D" w:rsidRPr="00757245">
        <w:rPr>
          <w:rFonts w:ascii="Times New Roman" w:hAnsi="Times New Roman" w:cs="Times New Roman"/>
          <w:sz w:val="28"/>
          <w:szCs w:val="28"/>
        </w:rPr>
        <w:t>2011 №</w:t>
      </w:r>
      <w:r w:rsidR="00A915C8" w:rsidRPr="00757245">
        <w:rPr>
          <w:rFonts w:ascii="Times New Roman" w:hAnsi="Times New Roman" w:cs="Times New Roman"/>
          <w:sz w:val="28"/>
          <w:szCs w:val="28"/>
        </w:rPr>
        <w:t xml:space="preserve"> </w:t>
      </w:r>
      <w:r w:rsidRPr="00757245">
        <w:rPr>
          <w:rFonts w:ascii="Times New Roman" w:hAnsi="Times New Roman" w:cs="Times New Roman"/>
          <w:sz w:val="28"/>
          <w:szCs w:val="28"/>
        </w:rPr>
        <w:t>288-22-ОЗ «О контрольно-счётной палате Архангельской области».</w:t>
      </w:r>
    </w:p>
    <w:p w14:paraId="5D70762A" w14:textId="307CCD22" w:rsidR="003846AE" w:rsidRPr="00757245" w:rsidRDefault="003846AE" w:rsidP="00A915C8">
      <w:pPr>
        <w:spacing w:after="0" w:line="240" w:lineRule="auto"/>
        <w:ind w:firstLine="567"/>
        <w:jc w:val="both"/>
        <w:rPr>
          <w:rFonts w:ascii="Times New Roman" w:hAnsi="Times New Roman" w:cs="Times New Roman"/>
          <w:sz w:val="28"/>
          <w:szCs w:val="28"/>
        </w:rPr>
      </w:pPr>
      <w:r w:rsidRPr="00757245">
        <w:rPr>
          <w:rFonts w:ascii="Times New Roman" w:hAnsi="Times New Roman" w:cs="Times New Roman"/>
          <w:sz w:val="28"/>
          <w:szCs w:val="28"/>
        </w:rPr>
        <w:t>Отчет об исполнении бюджета ТФОМС за 201</w:t>
      </w:r>
      <w:r w:rsidR="00757245" w:rsidRPr="00757245">
        <w:rPr>
          <w:rFonts w:ascii="Times New Roman" w:hAnsi="Times New Roman" w:cs="Times New Roman"/>
          <w:sz w:val="28"/>
          <w:szCs w:val="28"/>
        </w:rPr>
        <w:t>7</w:t>
      </w:r>
      <w:r w:rsidRPr="00757245">
        <w:rPr>
          <w:rFonts w:ascii="Times New Roman" w:hAnsi="Times New Roman" w:cs="Times New Roman"/>
          <w:sz w:val="28"/>
          <w:szCs w:val="28"/>
        </w:rPr>
        <w:t xml:space="preserve"> год </w:t>
      </w:r>
      <w:r w:rsidR="00D86E0B" w:rsidRPr="00757245">
        <w:rPr>
          <w:rFonts w:ascii="Times New Roman" w:hAnsi="Times New Roman" w:cs="Times New Roman"/>
          <w:sz w:val="28"/>
          <w:szCs w:val="28"/>
        </w:rPr>
        <w:t xml:space="preserve">поступил </w:t>
      </w:r>
      <w:r w:rsidRPr="00757245">
        <w:rPr>
          <w:rFonts w:ascii="Times New Roman" w:hAnsi="Times New Roman" w:cs="Times New Roman"/>
          <w:sz w:val="28"/>
          <w:szCs w:val="28"/>
        </w:rPr>
        <w:t>в контрольно-счетную палату Архангельской области в порядке и в сроки, установленные статьей 35 областного закона от 23</w:t>
      </w:r>
      <w:r w:rsidR="000A667B" w:rsidRPr="00757245">
        <w:rPr>
          <w:rFonts w:ascii="Times New Roman" w:hAnsi="Times New Roman" w:cs="Times New Roman"/>
          <w:sz w:val="28"/>
          <w:szCs w:val="28"/>
        </w:rPr>
        <w:t>.09.</w:t>
      </w:r>
      <w:r w:rsidRPr="00757245">
        <w:rPr>
          <w:rFonts w:ascii="Times New Roman" w:hAnsi="Times New Roman" w:cs="Times New Roman"/>
          <w:sz w:val="28"/>
          <w:szCs w:val="28"/>
        </w:rPr>
        <w:t>2008 №</w:t>
      </w:r>
      <w:r w:rsidR="00A915C8" w:rsidRPr="00757245">
        <w:rPr>
          <w:rFonts w:ascii="Times New Roman" w:hAnsi="Times New Roman" w:cs="Times New Roman"/>
          <w:sz w:val="28"/>
          <w:szCs w:val="28"/>
        </w:rPr>
        <w:t xml:space="preserve"> </w:t>
      </w:r>
      <w:r w:rsidRPr="00757245">
        <w:rPr>
          <w:rFonts w:ascii="Times New Roman" w:hAnsi="Times New Roman" w:cs="Times New Roman"/>
          <w:sz w:val="28"/>
          <w:szCs w:val="28"/>
        </w:rPr>
        <w:t xml:space="preserve">562-29-03 «О бюджетном процессе Архангельской области». </w:t>
      </w:r>
    </w:p>
    <w:p w14:paraId="3E721AC6" w14:textId="65415111" w:rsidR="003846AE" w:rsidRPr="00E01D8C" w:rsidRDefault="003846AE" w:rsidP="00A915C8">
      <w:pPr>
        <w:pStyle w:val="a8"/>
        <w:spacing w:after="0" w:line="240" w:lineRule="auto"/>
        <w:ind w:left="0" w:right="-2" w:firstLine="567"/>
        <w:jc w:val="both"/>
        <w:rPr>
          <w:rFonts w:ascii="Times New Roman" w:hAnsi="Times New Roman" w:cs="Times New Roman"/>
          <w:color w:val="000000" w:themeColor="text1"/>
          <w:sz w:val="28"/>
          <w:szCs w:val="28"/>
        </w:rPr>
      </w:pPr>
      <w:r w:rsidRPr="00E01D8C">
        <w:rPr>
          <w:rFonts w:ascii="Times New Roman" w:hAnsi="Times New Roman" w:cs="Times New Roman"/>
          <w:sz w:val="28"/>
          <w:szCs w:val="28"/>
        </w:rPr>
        <w:t>В составе бюджетной отчетности предст</w:t>
      </w:r>
      <w:r w:rsidR="00213FE3" w:rsidRPr="00E01D8C">
        <w:rPr>
          <w:rFonts w:ascii="Times New Roman" w:hAnsi="Times New Roman" w:cs="Times New Roman"/>
          <w:sz w:val="28"/>
          <w:szCs w:val="28"/>
        </w:rPr>
        <w:t xml:space="preserve">авлены формы, предусмотренные пунктом 3 статьи </w:t>
      </w:r>
      <w:r w:rsidRPr="00E01D8C">
        <w:rPr>
          <w:rFonts w:ascii="Times New Roman" w:hAnsi="Times New Roman" w:cs="Times New Roman"/>
          <w:sz w:val="28"/>
          <w:szCs w:val="28"/>
        </w:rPr>
        <w:t>264.1 БК РФ и Инструкцией о порядке составления и предоставления годово</w:t>
      </w:r>
      <w:r w:rsidRPr="00E01D8C">
        <w:rPr>
          <w:rFonts w:ascii="Times New Roman" w:hAnsi="Times New Roman" w:cs="Times New Roman"/>
          <w:color w:val="000000" w:themeColor="text1"/>
          <w:sz w:val="28"/>
          <w:szCs w:val="28"/>
        </w:rPr>
        <w:t>й, квартальной и месячной отчетности об исполнении бюджетов бюджетной системы Российской Федерации, утвержденной приказом Министерства финансов Российской Федерации от 28.12.2010 №</w:t>
      </w:r>
      <w:r w:rsidR="00A915C8" w:rsidRPr="00E01D8C">
        <w:rPr>
          <w:rFonts w:ascii="Times New Roman" w:hAnsi="Times New Roman" w:cs="Times New Roman"/>
          <w:color w:val="000000" w:themeColor="text1"/>
          <w:sz w:val="28"/>
          <w:szCs w:val="28"/>
        </w:rPr>
        <w:t xml:space="preserve"> </w:t>
      </w:r>
      <w:r w:rsidRPr="00E01D8C">
        <w:rPr>
          <w:rFonts w:ascii="Times New Roman" w:hAnsi="Times New Roman" w:cs="Times New Roman"/>
          <w:color w:val="000000" w:themeColor="text1"/>
          <w:sz w:val="28"/>
          <w:szCs w:val="28"/>
        </w:rPr>
        <w:t>191н</w:t>
      </w:r>
      <w:r w:rsidR="00644227" w:rsidRPr="00E01D8C">
        <w:rPr>
          <w:rFonts w:ascii="Times New Roman" w:hAnsi="Times New Roman" w:cs="Times New Roman"/>
          <w:color w:val="000000" w:themeColor="text1"/>
          <w:sz w:val="28"/>
          <w:szCs w:val="28"/>
        </w:rPr>
        <w:t xml:space="preserve"> (далее – Инструкция № 191н)</w:t>
      </w:r>
      <w:r w:rsidRPr="00E01D8C">
        <w:rPr>
          <w:rFonts w:ascii="Times New Roman" w:hAnsi="Times New Roman" w:cs="Times New Roman"/>
          <w:color w:val="000000" w:themeColor="text1"/>
          <w:sz w:val="28"/>
          <w:szCs w:val="28"/>
        </w:rPr>
        <w:t>.</w:t>
      </w:r>
    </w:p>
    <w:p w14:paraId="447CE2FA" w14:textId="0A11C5EF" w:rsidR="00531600" w:rsidRPr="00E01D8C" w:rsidRDefault="00D9781D" w:rsidP="00A915C8">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E01D8C">
        <w:rPr>
          <w:rFonts w:ascii="Times New Roman" w:eastAsia="TimesNewRomanPSMT" w:hAnsi="Times New Roman" w:cs="Times New Roman"/>
          <w:sz w:val="28"/>
          <w:szCs w:val="28"/>
        </w:rPr>
        <w:t>При подготовке Заключения,</w:t>
      </w:r>
      <w:r w:rsidR="00FF2318" w:rsidRPr="00E01D8C">
        <w:rPr>
          <w:rFonts w:ascii="Times New Roman" w:eastAsia="TimesNewRomanPSMT" w:hAnsi="Times New Roman" w:cs="Times New Roman"/>
          <w:sz w:val="28"/>
          <w:szCs w:val="28"/>
        </w:rPr>
        <w:t xml:space="preserve"> </w:t>
      </w:r>
      <w:r w:rsidRPr="00E01D8C">
        <w:rPr>
          <w:rFonts w:ascii="Times New Roman" w:eastAsia="TimesNewRomanPSMT" w:hAnsi="Times New Roman" w:cs="Times New Roman"/>
          <w:sz w:val="28"/>
          <w:szCs w:val="28"/>
        </w:rPr>
        <w:t xml:space="preserve">проведена внешняя проверка бюджетной отчетности </w:t>
      </w:r>
      <w:r w:rsidR="00644227" w:rsidRPr="00E01D8C">
        <w:rPr>
          <w:rFonts w:ascii="Times New Roman" w:eastAsia="TimesNewRomanPSMT" w:hAnsi="Times New Roman" w:cs="Times New Roman"/>
          <w:sz w:val="28"/>
          <w:szCs w:val="28"/>
        </w:rPr>
        <w:t>территориального фонда обязательного медицинского страхования Архангельской области (далее – ТФОМС АО)</w:t>
      </w:r>
      <w:r w:rsidRPr="00E01D8C">
        <w:rPr>
          <w:rFonts w:ascii="Times New Roman" w:eastAsia="TimesNewRomanPSMT" w:hAnsi="Times New Roman" w:cs="Times New Roman"/>
          <w:sz w:val="28"/>
          <w:szCs w:val="28"/>
        </w:rPr>
        <w:t xml:space="preserve"> за 201</w:t>
      </w:r>
      <w:r w:rsidR="00E01D8C" w:rsidRPr="00E01D8C">
        <w:rPr>
          <w:rFonts w:ascii="Times New Roman" w:eastAsia="TimesNewRomanPSMT" w:hAnsi="Times New Roman" w:cs="Times New Roman"/>
          <w:sz w:val="28"/>
          <w:szCs w:val="28"/>
        </w:rPr>
        <w:t>7</w:t>
      </w:r>
      <w:r w:rsidRPr="00E01D8C">
        <w:rPr>
          <w:rFonts w:ascii="Times New Roman" w:eastAsia="TimesNewRomanPSMT" w:hAnsi="Times New Roman" w:cs="Times New Roman"/>
          <w:sz w:val="28"/>
          <w:szCs w:val="28"/>
        </w:rPr>
        <w:t xml:space="preserve"> год. Проверкой полноты предоставления бюджетной отчетности</w:t>
      </w:r>
      <w:r w:rsidR="00053C7E" w:rsidRPr="00E01D8C">
        <w:rPr>
          <w:rFonts w:ascii="Times New Roman" w:eastAsia="TimesNewRomanPSMT" w:hAnsi="Times New Roman" w:cs="Times New Roman"/>
          <w:sz w:val="28"/>
          <w:szCs w:val="28"/>
        </w:rPr>
        <w:t>,</w:t>
      </w:r>
      <w:r w:rsidRPr="00E01D8C">
        <w:rPr>
          <w:rFonts w:ascii="Times New Roman" w:eastAsia="TimesNewRomanPSMT" w:hAnsi="Times New Roman" w:cs="Times New Roman"/>
          <w:sz w:val="28"/>
          <w:szCs w:val="28"/>
        </w:rPr>
        <w:t xml:space="preserve"> отклонений от норм действующего законодательства</w:t>
      </w:r>
      <w:r w:rsidR="00053C7E" w:rsidRPr="00E01D8C">
        <w:rPr>
          <w:rFonts w:ascii="Times New Roman" w:eastAsia="TimesNewRomanPSMT" w:hAnsi="Times New Roman" w:cs="Times New Roman"/>
          <w:sz w:val="28"/>
          <w:szCs w:val="28"/>
        </w:rPr>
        <w:t xml:space="preserve"> </w:t>
      </w:r>
      <w:r w:rsidRPr="00E01D8C">
        <w:rPr>
          <w:rFonts w:ascii="Times New Roman" w:eastAsia="TimesNewRomanPSMT" w:hAnsi="Times New Roman" w:cs="Times New Roman"/>
          <w:sz w:val="28"/>
          <w:szCs w:val="28"/>
        </w:rPr>
        <w:t>не отмечено, комплектность годового отчета содержит полный перечень</w:t>
      </w:r>
      <w:r w:rsidR="00053C7E" w:rsidRPr="00E01D8C">
        <w:rPr>
          <w:rFonts w:ascii="Times New Roman" w:eastAsia="TimesNewRomanPSMT" w:hAnsi="Times New Roman" w:cs="Times New Roman"/>
          <w:sz w:val="28"/>
          <w:szCs w:val="28"/>
        </w:rPr>
        <w:t xml:space="preserve"> </w:t>
      </w:r>
      <w:r w:rsidRPr="00E01D8C">
        <w:rPr>
          <w:rFonts w:ascii="Times New Roman" w:eastAsia="TimesNewRomanPSMT" w:hAnsi="Times New Roman" w:cs="Times New Roman"/>
          <w:sz w:val="28"/>
          <w:szCs w:val="28"/>
        </w:rPr>
        <w:t>необходимых форм, установленных Инструкцией</w:t>
      </w:r>
      <w:r w:rsidR="005A2D01" w:rsidRPr="00E01D8C">
        <w:rPr>
          <w:rFonts w:ascii="Times New Roman" w:hAnsi="Times New Roman" w:cs="Times New Roman"/>
          <w:color w:val="000000" w:themeColor="text1"/>
          <w:sz w:val="28"/>
          <w:szCs w:val="28"/>
        </w:rPr>
        <w:t xml:space="preserve"> </w:t>
      </w:r>
      <w:r w:rsidR="005A2D01" w:rsidRPr="00E01D8C">
        <w:rPr>
          <w:rFonts w:ascii="Times New Roman" w:eastAsia="TimesNewRomanPSMT" w:hAnsi="Times New Roman" w:cs="Times New Roman"/>
          <w:sz w:val="28"/>
          <w:szCs w:val="28"/>
        </w:rPr>
        <w:t>№ 191н</w:t>
      </w:r>
      <w:r w:rsidR="00053C7E" w:rsidRPr="00E01D8C">
        <w:rPr>
          <w:rFonts w:ascii="Times New Roman" w:eastAsia="TimesNewRomanPSMT" w:hAnsi="Times New Roman" w:cs="Times New Roman"/>
          <w:sz w:val="28"/>
          <w:szCs w:val="28"/>
        </w:rPr>
        <w:t>.</w:t>
      </w:r>
    </w:p>
    <w:p w14:paraId="0BCA2058" w14:textId="63E42937" w:rsidR="00560C95" w:rsidRPr="00560C95" w:rsidRDefault="00531600" w:rsidP="00560C95">
      <w:pPr>
        <w:pStyle w:val="ConsPlusNonformat"/>
        <w:ind w:firstLine="567"/>
        <w:jc w:val="both"/>
        <w:rPr>
          <w:rFonts w:ascii="Times New Roman" w:hAnsi="Times New Roman" w:cs="Times New Roman"/>
          <w:color w:val="000000" w:themeColor="text1"/>
          <w:sz w:val="28"/>
          <w:szCs w:val="28"/>
        </w:rPr>
      </w:pPr>
      <w:r w:rsidRPr="00E01D8C">
        <w:rPr>
          <w:rFonts w:ascii="Times New Roman" w:hAnsi="Times New Roman" w:cs="Times New Roman"/>
          <w:sz w:val="28"/>
          <w:szCs w:val="28"/>
        </w:rPr>
        <w:t>Внешней проверкой бюджетной отчетности ТФОМС АО за 201</w:t>
      </w:r>
      <w:r w:rsidR="00E01D8C" w:rsidRPr="00E01D8C">
        <w:rPr>
          <w:rFonts w:ascii="Times New Roman" w:hAnsi="Times New Roman" w:cs="Times New Roman"/>
          <w:sz w:val="28"/>
          <w:szCs w:val="28"/>
        </w:rPr>
        <w:t>7</w:t>
      </w:r>
      <w:r w:rsidRPr="00E01D8C">
        <w:rPr>
          <w:rFonts w:ascii="Times New Roman" w:hAnsi="Times New Roman" w:cs="Times New Roman"/>
          <w:sz w:val="28"/>
          <w:szCs w:val="28"/>
        </w:rPr>
        <w:t xml:space="preserve"> год </w:t>
      </w:r>
      <w:r w:rsidR="00560C95">
        <w:rPr>
          <w:rFonts w:ascii="Times New Roman" w:hAnsi="Times New Roman" w:cs="Times New Roman"/>
          <w:sz w:val="28"/>
          <w:szCs w:val="28"/>
        </w:rPr>
        <w:t xml:space="preserve">нарушений не </w:t>
      </w:r>
      <w:r w:rsidRPr="00E01D8C">
        <w:rPr>
          <w:rFonts w:ascii="Times New Roman" w:hAnsi="Times New Roman" w:cs="Times New Roman"/>
          <w:sz w:val="28"/>
          <w:szCs w:val="28"/>
        </w:rPr>
        <w:t>установлен</w:t>
      </w:r>
      <w:r w:rsidR="00A46335" w:rsidRPr="00E01D8C">
        <w:rPr>
          <w:rFonts w:ascii="Times New Roman" w:hAnsi="Times New Roman" w:cs="Times New Roman"/>
          <w:sz w:val="28"/>
          <w:szCs w:val="28"/>
        </w:rPr>
        <w:t>о</w:t>
      </w:r>
      <w:r w:rsidR="00560C95">
        <w:rPr>
          <w:rFonts w:ascii="Times New Roman" w:hAnsi="Times New Roman" w:cs="Times New Roman"/>
          <w:sz w:val="28"/>
          <w:szCs w:val="28"/>
        </w:rPr>
        <w:t>.</w:t>
      </w:r>
      <w:r w:rsidRPr="00E01D8C">
        <w:rPr>
          <w:rFonts w:ascii="Times New Roman" w:hAnsi="Times New Roman" w:cs="Times New Roman"/>
          <w:sz w:val="28"/>
          <w:szCs w:val="28"/>
        </w:rPr>
        <w:t xml:space="preserve"> </w:t>
      </w:r>
    </w:p>
    <w:p w14:paraId="3A79FEE3" w14:textId="061C6E8F" w:rsidR="00D9781D" w:rsidRPr="00757245" w:rsidRDefault="00D9781D" w:rsidP="00A915C8">
      <w:pPr>
        <w:autoSpaceDE w:val="0"/>
        <w:autoSpaceDN w:val="0"/>
        <w:adjustRightInd w:val="0"/>
        <w:spacing w:after="0" w:line="240" w:lineRule="auto"/>
        <w:ind w:firstLine="567"/>
        <w:jc w:val="both"/>
        <w:rPr>
          <w:rFonts w:ascii="Times New Roman" w:hAnsi="Times New Roman" w:cs="Times New Roman"/>
          <w:color w:val="000000" w:themeColor="text1"/>
          <w:sz w:val="16"/>
          <w:szCs w:val="16"/>
          <w:highlight w:val="yellow"/>
        </w:rPr>
      </w:pPr>
    </w:p>
    <w:p w14:paraId="753425F3" w14:textId="21A2E900" w:rsidR="003846AE" w:rsidRPr="00560C95" w:rsidRDefault="003846AE" w:rsidP="00A915C8">
      <w:pPr>
        <w:pStyle w:val="Default"/>
        <w:ind w:firstLine="567"/>
        <w:jc w:val="both"/>
        <w:rPr>
          <w:color w:val="auto"/>
          <w:sz w:val="28"/>
          <w:szCs w:val="28"/>
        </w:rPr>
      </w:pPr>
      <w:r w:rsidRPr="00E01D8C">
        <w:rPr>
          <w:sz w:val="28"/>
          <w:szCs w:val="28"/>
        </w:rPr>
        <w:t xml:space="preserve">Основным направлением расходования средств бюджета ТФОМС в отчетном году остается исполнение Программы государственных гарантий оказания гражданам Российской Федерации бесплатной медицинской помощи на территории Архангельской области (далее – </w:t>
      </w:r>
      <w:r w:rsidR="00114016" w:rsidRPr="00E01D8C">
        <w:rPr>
          <w:sz w:val="28"/>
          <w:szCs w:val="28"/>
        </w:rPr>
        <w:t xml:space="preserve">территориальная программа </w:t>
      </w:r>
      <w:r w:rsidRPr="00E01D8C">
        <w:rPr>
          <w:sz w:val="28"/>
          <w:szCs w:val="28"/>
        </w:rPr>
        <w:t>гос</w:t>
      </w:r>
      <w:r w:rsidR="00A915C8" w:rsidRPr="00E01D8C">
        <w:rPr>
          <w:sz w:val="28"/>
          <w:szCs w:val="28"/>
        </w:rPr>
        <w:t>г</w:t>
      </w:r>
      <w:r w:rsidRPr="00E01D8C">
        <w:rPr>
          <w:sz w:val="28"/>
          <w:szCs w:val="28"/>
        </w:rPr>
        <w:t>арантий)</w:t>
      </w:r>
      <w:r w:rsidR="00114016" w:rsidRPr="00E01D8C">
        <w:rPr>
          <w:sz w:val="28"/>
          <w:szCs w:val="28"/>
        </w:rPr>
        <w:t xml:space="preserve"> в части средств </w:t>
      </w:r>
      <w:r w:rsidR="003E5138">
        <w:rPr>
          <w:sz w:val="28"/>
          <w:szCs w:val="28"/>
        </w:rPr>
        <w:t>обязательного медицинского страхования</w:t>
      </w:r>
      <w:r w:rsidRPr="00E01D8C">
        <w:rPr>
          <w:sz w:val="28"/>
          <w:szCs w:val="28"/>
        </w:rPr>
        <w:t>.</w:t>
      </w:r>
      <w:r w:rsidRPr="00F8295A">
        <w:rPr>
          <w:sz w:val="28"/>
          <w:szCs w:val="28"/>
        </w:rPr>
        <w:t xml:space="preserve"> </w:t>
      </w:r>
      <w:r w:rsidRPr="00560C95">
        <w:rPr>
          <w:sz w:val="28"/>
          <w:szCs w:val="28"/>
        </w:rPr>
        <w:t xml:space="preserve">В </w:t>
      </w:r>
      <w:r w:rsidRPr="00560C95">
        <w:rPr>
          <w:color w:val="auto"/>
          <w:sz w:val="28"/>
          <w:szCs w:val="28"/>
        </w:rPr>
        <w:t xml:space="preserve">общем объеме расходов </w:t>
      </w:r>
      <w:r w:rsidRPr="00560C95">
        <w:rPr>
          <w:color w:val="auto"/>
          <w:sz w:val="28"/>
          <w:szCs w:val="28"/>
        </w:rPr>
        <w:lastRenderedPageBreak/>
        <w:t>бюджета ТФОМС</w:t>
      </w:r>
      <w:r w:rsidR="00FF2318" w:rsidRPr="00560C95">
        <w:rPr>
          <w:color w:val="auto"/>
          <w:sz w:val="28"/>
          <w:szCs w:val="28"/>
        </w:rPr>
        <w:t>,</w:t>
      </w:r>
      <w:r w:rsidRPr="00560C95">
        <w:rPr>
          <w:color w:val="auto"/>
          <w:sz w:val="28"/>
          <w:szCs w:val="28"/>
        </w:rPr>
        <w:t xml:space="preserve"> расходы на </w:t>
      </w:r>
      <w:r w:rsidR="00961A74" w:rsidRPr="00560C95">
        <w:rPr>
          <w:color w:val="auto"/>
          <w:sz w:val="28"/>
          <w:szCs w:val="28"/>
        </w:rPr>
        <w:t>осуществление полномочий в сфере</w:t>
      </w:r>
      <w:r w:rsidR="007A21EA" w:rsidRPr="00560C95">
        <w:rPr>
          <w:color w:val="auto"/>
          <w:sz w:val="28"/>
          <w:szCs w:val="28"/>
        </w:rPr>
        <w:t xml:space="preserve"> </w:t>
      </w:r>
      <w:r w:rsidR="00221628" w:rsidRPr="00560C95">
        <w:rPr>
          <w:color w:val="auto"/>
          <w:sz w:val="28"/>
          <w:szCs w:val="28"/>
        </w:rPr>
        <w:t xml:space="preserve">обязательного медицинского страхования (далее – </w:t>
      </w:r>
      <w:r w:rsidR="007A21EA" w:rsidRPr="00560C95">
        <w:rPr>
          <w:color w:val="auto"/>
          <w:sz w:val="28"/>
          <w:szCs w:val="28"/>
        </w:rPr>
        <w:t>ОМС</w:t>
      </w:r>
      <w:r w:rsidR="00221628" w:rsidRPr="00560C95">
        <w:rPr>
          <w:color w:val="auto"/>
          <w:sz w:val="28"/>
          <w:szCs w:val="28"/>
        </w:rPr>
        <w:t>)</w:t>
      </w:r>
      <w:r w:rsidR="007A21EA" w:rsidRPr="00560C95">
        <w:rPr>
          <w:color w:val="auto"/>
          <w:sz w:val="28"/>
          <w:szCs w:val="28"/>
        </w:rPr>
        <w:t xml:space="preserve"> </w:t>
      </w:r>
      <w:r w:rsidRPr="00560C95">
        <w:rPr>
          <w:color w:val="auto"/>
          <w:sz w:val="28"/>
          <w:szCs w:val="28"/>
        </w:rPr>
        <w:t xml:space="preserve">составили </w:t>
      </w:r>
      <w:r w:rsidR="007A21EA" w:rsidRPr="00560C95">
        <w:rPr>
          <w:color w:val="auto"/>
          <w:sz w:val="28"/>
          <w:szCs w:val="28"/>
        </w:rPr>
        <w:t>9</w:t>
      </w:r>
      <w:r w:rsidR="004C4006" w:rsidRPr="00560C95">
        <w:rPr>
          <w:color w:val="auto"/>
          <w:sz w:val="28"/>
          <w:szCs w:val="28"/>
        </w:rPr>
        <w:t>9,3</w:t>
      </w:r>
      <w:r w:rsidR="00560C95" w:rsidRPr="00560C95">
        <w:rPr>
          <w:color w:val="auto"/>
          <w:sz w:val="28"/>
          <w:szCs w:val="28"/>
        </w:rPr>
        <w:t>4</w:t>
      </w:r>
      <w:r w:rsidRPr="00560C95">
        <w:rPr>
          <w:color w:val="auto"/>
          <w:sz w:val="28"/>
          <w:szCs w:val="28"/>
        </w:rPr>
        <w:t xml:space="preserve">%. </w:t>
      </w:r>
    </w:p>
    <w:p w14:paraId="6CA0D329" w14:textId="77777777" w:rsidR="002F08D7" w:rsidRPr="00757245" w:rsidRDefault="002F08D7" w:rsidP="003E6C81">
      <w:pPr>
        <w:pStyle w:val="Default"/>
        <w:ind w:firstLine="709"/>
        <w:jc w:val="both"/>
        <w:rPr>
          <w:sz w:val="16"/>
          <w:szCs w:val="16"/>
          <w:highlight w:val="yellow"/>
        </w:rPr>
      </w:pPr>
    </w:p>
    <w:p w14:paraId="70D1BDB5" w14:textId="44E714CB" w:rsidR="003846AE" w:rsidRPr="008D45FC" w:rsidRDefault="002F08D7" w:rsidP="00740479">
      <w:pPr>
        <w:autoSpaceDE w:val="0"/>
        <w:autoSpaceDN w:val="0"/>
        <w:adjustRightInd w:val="0"/>
        <w:spacing w:after="0" w:line="240" w:lineRule="auto"/>
        <w:jc w:val="center"/>
        <w:rPr>
          <w:rFonts w:ascii="Times New Roman" w:hAnsi="Times New Roman" w:cs="Times New Roman"/>
          <w:sz w:val="28"/>
          <w:szCs w:val="28"/>
        </w:rPr>
      </w:pPr>
      <w:r w:rsidRPr="008D45FC">
        <w:rPr>
          <w:rFonts w:ascii="Times New Roman" w:hAnsi="Times New Roman" w:cs="Times New Roman"/>
          <w:sz w:val="28"/>
          <w:szCs w:val="28"/>
        </w:rPr>
        <w:t>Основные характеристики бюджета ТФОМС</w:t>
      </w:r>
      <w:r w:rsidR="00552EB3">
        <w:rPr>
          <w:rFonts w:ascii="Times New Roman" w:hAnsi="Times New Roman" w:cs="Times New Roman"/>
          <w:sz w:val="28"/>
          <w:szCs w:val="28"/>
        </w:rPr>
        <w:t>.</w:t>
      </w:r>
    </w:p>
    <w:p w14:paraId="3967C5A9" w14:textId="77777777" w:rsidR="002F08D7" w:rsidRPr="008D45FC" w:rsidRDefault="002F08D7" w:rsidP="003E6C81">
      <w:pPr>
        <w:autoSpaceDE w:val="0"/>
        <w:autoSpaceDN w:val="0"/>
        <w:adjustRightInd w:val="0"/>
        <w:spacing w:after="0" w:line="240" w:lineRule="auto"/>
        <w:ind w:left="851"/>
        <w:jc w:val="both"/>
        <w:rPr>
          <w:rFonts w:ascii="Times New Roman" w:hAnsi="Times New Roman" w:cs="Times New Roman"/>
          <w:sz w:val="16"/>
          <w:szCs w:val="16"/>
        </w:rPr>
      </w:pPr>
    </w:p>
    <w:p w14:paraId="5D16B671" w14:textId="44DAB45F" w:rsidR="000778A1" w:rsidRPr="008D45FC" w:rsidRDefault="00644227" w:rsidP="009C3C19">
      <w:pPr>
        <w:pStyle w:val="a8"/>
        <w:spacing w:after="0" w:line="240" w:lineRule="auto"/>
        <w:ind w:left="0" w:firstLine="567"/>
        <w:jc w:val="both"/>
        <w:rPr>
          <w:rFonts w:ascii="Times New Roman" w:hAnsi="Times New Roman" w:cs="Times New Roman"/>
          <w:sz w:val="28"/>
          <w:szCs w:val="28"/>
        </w:rPr>
      </w:pPr>
      <w:r w:rsidRPr="008D45FC">
        <w:rPr>
          <w:rFonts w:ascii="Times New Roman" w:hAnsi="Times New Roman" w:cs="Times New Roman"/>
          <w:sz w:val="28"/>
          <w:szCs w:val="28"/>
        </w:rPr>
        <w:t>Б</w:t>
      </w:r>
      <w:r w:rsidR="000778A1" w:rsidRPr="008D45FC">
        <w:rPr>
          <w:rFonts w:ascii="Times New Roman" w:hAnsi="Times New Roman" w:cs="Times New Roman"/>
          <w:sz w:val="28"/>
          <w:szCs w:val="28"/>
        </w:rPr>
        <w:t xml:space="preserve">юджет </w:t>
      </w:r>
      <w:r w:rsidR="005B4F5E" w:rsidRPr="008D45FC">
        <w:rPr>
          <w:rFonts w:ascii="Times New Roman" w:hAnsi="Times New Roman" w:cs="Times New Roman"/>
          <w:sz w:val="28"/>
          <w:szCs w:val="28"/>
        </w:rPr>
        <w:t>ТФОМС</w:t>
      </w:r>
      <w:r w:rsidR="000778A1" w:rsidRPr="008D45FC">
        <w:rPr>
          <w:rFonts w:ascii="Times New Roman" w:hAnsi="Times New Roman" w:cs="Times New Roman"/>
          <w:sz w:val="28"/>
          <w:szCs w:val="28"/>
        </w:rPr>
        <w:t xml:space="preserve"> на </w:t>
      </w:r>
      <w:r w:rsidR="00545EF9" w:rsidRPr="008D45FC">
        <w:rPr>
          <w:rFonts w:ascii="Times New Roman" w:hAnsi="Times New Roman" w:cs="Times New Roman"/>
          <w:sz w:val="28"/>
          <w:szCs w:val="28"/>
        </w:rPr>
        <w:t>201</w:t>
      </w:r>
      <w:r w:rsidR="00F8295A" w:rsidRPr="008D45FC">
        <w:rPr>
          <w:rFonts w:ascii="Times New Roman" w:hAnsi="Times New Roman" w:cs="Times New Roman"/>
          <w:sz w:val="28"/>
          <w:szCs w:val="28"/>
        </w:rPr>
        <w:t>7</w:t>
      </w:r>
      <w:r w:rsidR="000778A1" w:rsidRPr="008D45FC">
        <w:rPr>
          <w:rFonts w:ascii="Times New Roman" w:hAnsi="Times New Roman" w:cs="Times New Roman"/>
          <w:sz w:val="28"/>
          <w:szCs w:val="28"/>
        </w:rPr>
        <w:t xml:space="preserve"> год утвержден </w:t>
      </w:r>
      <w:r w:rsidR="005B4F5E" w:rsidRPr="008D45FC">
        <w:rPr>
          <w:rFonts w:ascii="Times New Roman" w:hAnsi="Times New Roman" w:cs="Times New Roman"/>
          <w:sz w:val="28"/>
          <w:szCs w:val="28"/>
        </w:rPr>
        <w:t xml:space="preserve">областным законом от </w:t>
      </w:r>
      <w:r w:rsidR="0094707A" w:rsidRPr="008D45FC">
        <w:rPr>
          <w:rFonts w:ascii="Times New Roman" w:hAnsi="Times New Roman" w:cs="Times New Roman"/>
          <w:sz w:val="28"/>
          <w:szCs w:val="28"/>
        </w:rPr>
        <w:t>21.12.2016</w:t>
      </w:r>
      <w:r w:rsidR="005B4F5E" w:rsidRPr="008D45FC">
        <w:rPr>
          <w:rFonts w:ascii="Times New Roman" w:hAnsi="Times New Roman" w:cs="Times New Roman"/>
          <w:sz w:val="28"/>
          <w:szCs w:val="28"/>
        </w:rPr>
        <w:t xml:space="preserve"> № </w:t>
      </w:r>
      <w:r w:rsidR="0094707A" w:rsidRPr="008D45FC">
        <w:rPr>
          <w:rFonts w:ascii="Times New Roman" w:hAnsi="Times New Roman" w:cs="Times New Roman"/>
          <w:sz w:val="28"/>
          <w:szCs w:val="28"/>
        </w:rPr>
        <w:t>499-31</w:t>
      </w:r>
      <w:r w:rsidR="005B4F5E" w:rsidRPr="008D45FC">
        <w:rPr>
          <w:rFonts w:ascii="Times New Roman" w:hAnsi="Times New Roman" w:cs="Times New Roman"/>
          <w:sz w:val="28"/>
          <w:szCs w:val="28"/>
        </w:rPr>
        <w:t xml:space="preserve">-ОЗ «О бюджете </w:t>
      </w:r>
      <w:r w:rsidR="00EC66E5" w:rsidRPr="008D45FC">
        <w:rPr>
          <w:rFonts w:ascii="Times New Roman" w:hAnsi="Times New Roman" w:cs="Times New Roman"/>
          <w:sz w:val="28"/>
          <w:szCs w:val="28"/>
        </w:rPr>
        <w:t>территориального фонда обязательного медицинского страхования Архангельской области</w:t>
      </w:r>
      <w:r w:rsidR="005B4F5E" w:rsidRPr="008D45FC">
        <w:rPr>
          <w:rFonts w:ascii="Times New Roman" w:hAnsi="Times New Roman" w:cs="Times New Roman"/>
          <w:sz w:val="28"/>
          <w:szCs w:val="28"/>
        </w:rPr>
        <w:t xml:space="preserve"> на </w:t>
      </w:r>
      <w:r w:rsidR="00545EF9" w:rsidRPr="008D45FC">
        <w:rPr>
          <w:rFonts w:ascii="Times New Roman" w:hAnsi="Times New Roman" w:cs="Times New Roman"/>
          <w:sz w:val="28"/>
          <w:szCs w:val="28"/>
        </w:rPr>
        <w:t>201</w:t>
      </w:r>
      <w:r w:rsidR="0094707A" w:rsidRPr="008D45FC">
        <w:rPr>
          <w:rFonts w:ascii="Times New Roman" w:hAnsi="Times New Roman" w:cs="Times New Roman"/>
          <w:sz w:val="28"/>
          <w:szCs w:val="28"/>
        </w:rPr>
        <w:t>7</w:t>
      </w:r>
      <w:r w:rsidR="005B4F5E" w:rsidRPr="008D45FC">
        <w:rPr>
          <w:rFonts w:ascii="Times New Roman" w:hAnsi="Times New Roman" w:cs="Times New Roman"/>
          <w:sz w:val="28"/>
          <w:szCs w:val="28"/>
        </w:rPr>
        <w:t xml:space="preserve"> год</w:t>
      </w:r>
      <w:r w:rsidR="0094707A" w:rsidRPr="008D45FC">
        <w:rPr>
          <w:rFonts w:ascii="Times New Roman" w:hAnsi="Times New Roman" w:cs="Times New Roman"/>
          <w:sz w:val="28"/>
          <w:szCs w:val="28"/>
        </w:rPr>
        <w:t xml:space="preserve"> и на плановый период 2018 и 2019 годов</w:t>
      </w:r>
      <w:r w:rsidR="005B4F5E" w:rsidRPr="008D45FC">
        <w:rPr>
          <w:rFonts w:ascii="Times New Roman" w:hAnsi="Times New Roman" w:cs="Times New Roman"/>
          <w:sz w:val="28"/>
          <w:szCs w:val="28"/>
        </w:rPr>
        <w:t xml:space="preserve">» (далее </w:t>
      </w:r>
      <w:r w:rsidRPr="008D45FC">
        <w:rPr>
          <w:rFonts w:ascii="Times New Roman" w:hAnsi="Times New Roman" w:cs="Times New Roman"/>
          <w:sz w:val="28"/>
          <w:szCs w:val="28"/>
        </w:rPr>
        <w:t>–</w:t>
      </w:r>
      <w:r w:rsidR="005B4F5E" w:rsidRPr="008D45FC">
        <w:rPr>
          <w:rFonts w:ascii="Times New Roman" w:hAnsi="Times New Roman" w:cs="Times New Roman"/>
          <w:sz w:val="28"/>
          <w:szCs w:val="28"/>
        </w:rPr>
        <w:t xml:space="preserve"> областн</w:t>
      </w:r>
      <w:r w:rsidR="00DA03AD" w:rsidRPr="008D45FC">
        <w:rPr>
          <w:rFonts w:ascii="Times New Roman" w:hAnsi="Times New Roman" w:cs="Times New Roman"/>
          <w:sz w:val="28"/>
          <w:szCs w:val="28"/>
        </w:rPr>
        <w:t>ой</w:t>
      </w:r>
      <w:r w:rsidR="005B4F5E" w:rsidRPr="008D45FC">
        <w:rPr>
          <w:rFonts w:ascii="Times New Roman" w:hAnsi="Times New Roman" w:cs="Times New Roman"/>
          <w:sz w:val="28"/>
          <w:szCs w:val="28"/>
        </w:rPr>
        <w:t xml:space="preserve"> закон </w:t>
      </w:r>
      <w:r w:rsidR="00B155A5" w:rsidRPr="008D45FC">
        <w:rPr>
          <w:rFonts w:ascii="Times New Roman" w:hAnsi="Times New Roman" w:cs="Times New Roman"/>
          <w:sz w:val="28"/>
          <w:szCs w:val="28"/>
        </w:rPr>
        <w:t xml:space="preserve">о </w:t>
      </w:r>
      <w:r w:rsidR="005B4F5E" w:rsidRPr="008D45FC">
        <w:rPr>
          <w:rFonts w:ascii="Times New Roman" w:hAnsi="Times New Roman" w:cs="Times New Roman"/>
          <w:sz w:val="28"/>
          <w:szCs w:val="28"/>
        </w:rPr>
        <w:t xml:space="preserve">бюджете ТФОМС на </w:t>
      </w:r>
      <w:r w:rsidR="00545EF9" w:rsidRPr="008D45FC">
        <w:rPr>
          <w:rFonts w:ascii="Times New Roman" w:hAnsi="Times New Roman" w:cs="Times New Roman"/>
          <w:sz w:val="28"/>
          <w:szCs w:val="28"/>
        </w:rPr>
        <w:t>201</w:t>
      </w:r>
      <w:r w:rsidR="0094707A" w:rsidRPr="008D45FC">
        <w:rPr>
          <w:rFonts w:ascii="Times New Roman" w:hAnsi="Times New Roman" w:cs="Times New Roman"/>
          <w:sz w:val="28"/>
          <w:szCs w:val="28"/>
        </w:rPr>
        <w:t>7</w:t>
      </w:r>
      <w:r w:rsidR="005B4F5E" w:rsidRPr="008D45FC">
        <w:rPr>
          <w:rFonts w:ascii="Times New Roman" w:hAnsi="Times New Roman" w:cs="Times New Roman"/>
          <w:sz w:val="28"/>
          <w:szCs w:val="28"/>
        </w:rPr>
        <w:t xml:space="preserve"> год)</w:t>
      </w:r>
      <w:r w:rsidR="00DA03AD" w:rsidRPr="008D45FC">
        <w:rPr>
          <w:rFonts w:ascii="Times New Roman" w:hAnsi="Times New Roman" w:cs="Times New Roman"/>
          <w:sz w:val="28"/>
          <w:szCs w:val="28"/>
        </w:rPr>
        <w:t xml:space="preserve"> по доходам и расходам</w:t>
      </w:r>
      <w:r w:rsidR="000778A1" w:rsidRPr="008D45FC">
        <w:rPr>
          <w:rFonts w:ascii="Times New Roman" w:hAnsi="Times New Roman" w:cs="Times New Roman"/>
          <w:sz w:val="28"/>
          <w:szCs w:val="28"/>
        </w:rPr>
        <w:t xml:space="preserve"> в сумме </w:t>
      </w:r>
      <w:r w:rsidR="0094707A" w:rsidRPr="008D45FC">
        <w:rPr>
          <w:rFonts w:ascii="Times New Roman" w:hAnsi="Times New Roman" w:cs="Times New Roman"/>
          <w:sz w:val="28"/>
          <w:szCs w:val="28"/>
        </w:rPr>
        <w:t>18 933,465</w:t>
      </w:r>
      <w:r w:rsidR="000778A1" w:rsidRPr="008D45FC">
        <w:rPr>
          <w:rFonts w:ascii="Times New Roman" w:hAnsi="Times New Roman" w:cs="Times New Roman"/>
          <w:sz w:val="28"/>
          <w:szCs w:val="28"/>
        </w:rPr>
        <w:t xml:space="preserve"> </w:t>
      </w:r>
      <w:r w:rsidR="00EC66E5" w:rsidRPr="008D45FC">
        <w:rPr>
          <w:rFonts w:ascii="Times New Roman" w:hAnsi="Times New Roman" w:cs="Times New Roman"/>
          <w:sz w:val="28"/>
          <w:szCs w:val="28"/>
        </w:rPr>
        <w:t>млн</w:t>
      </w:r>
      <w:r w:rsidR="000778A1" w:rsidRPr="008D45FC">
        <w:rPr>
          <w:rFonts w:ascii="Times New Roman" w:hAnsi="Times New Roman" w:cs="Times New Roman"/>
          <w:sz w:val="28"/>
          <w:szCs w:val="28"/>
        </w:rPr>
        <w:t>.руб.</w:t>
      </w:r>
    </w:p>
    <w:p w14:paraId="74F15846" w14:textId="39F46333" w:rsidR="00B155A5" w:rsidRPr="008D45FC" w:rsidRDefault="00B155A5" w:rsidP="009C3C19">
      <w:pPr>
        <w:pStyle w:val="a8"/>
        <w:spacing w:after="0" w:line="240" w:lineRule="auto"/>
        <w:ind w:left="0" w:firstLine="567"/>
        <w:jc w:val="both"/>
        <w:rPr>
          <w:rFonts w:ascii="Times New Roman" w:hAnsi="Times New Roman" w:cs="Times New Roman"/>
          <w:sz w:val="28"/>
          <w:szCs w:val="28"/>
        </w:rPr>
      </w:pPr>
      <w:r w:rsidRPr="008D45FC">
        <w:rPr>
          <w:rFonts w:ascii="Times New Roman" w:hAnsi="Times New Roman" w:cs="Times New Roman"/>
          <w:sz w:val="28"/>
          <w:szCs w:val="28"/>
        </w:rPr>
        <w:t xml:space="preserve">Нормированный страховой запас ТФОМС, предназначенный для обеспечения финансовой устойчивости </w:t>
      </w:r>
      <w:r w:rsidR="00644227" w:rsidRPr="008D45FC">
        <w:rPr>
          <w:rFonts w:ascii="Times New Roman" w:hAnsi="Times New Roman" w:cs="Times New Roman"/>
          <w:sz w:val="28"/>
          <w:szCs w:val="28"/>
        </w:rPr>
        <w:t>ОМС</w:t>
      </w:r>
      <w:r w:rsidRPr="008D45FC">
        <w:rPr>
          <w:rFonts w:ascii="Times New Roman" w:hAnsi="Times New Roman" w:cs="Times New Roman"/>
          <w:sz w:val="28"/>
          <w:szCs w:val="28"/>
        </w:rPr>
        <w:t>, предусмотрен в части 1 статьи 6 текстовой части областного закона о бюджете ТФОМС на 201</w:t>
      </w:r>
      <w:r w:rsidR="0094707A" w:rsidRPr="008D45FC">
        <w:rPr>
          <w:rFonts w:ascii="Times New Roman" w:hAnsi="Times New Roman" w:cs="Times New Roman"/>
          <w:sz w:val="28"/>
          <w:szCs w:val="28"/>
        </w:rPr>
        <w:t>7</w:t>
      </w:r>
      <w:r w:rsidRPr="008D45FC">
        <w:rPr>
          <w:rFonts w:ascii="Times New Roman" w:hAnsi="Times New Roman" w:cs="Times New Roman"/>
          <w:sz w:val="28"/>
          <w:szCs w:val="28"/>
        </w:rPr>
        <w:t xml:space="preserve"> год в сумме </w:t>
      </w:r>
      <w:r w:rsidR="0094707A" w:rsidRPr="008D45FC">
        <w:rPr>
          <w:rFonts w:ascii="Times New Roman" w:hAnsi="Times New Roman" w:cs="Times New Roman"/>
          <w:sz w:val="28"/>
          <w:szCs w:val="28"/>
        </w:rPr>
        <w:t>1 400</w:t>
      </w:r>
      <w:r w:rsidRPr="008D45FC">
        <w:rPr>
          <w:rFonts w:ascii="Times New Roman" w:hAnsi="Times New Roman" w:cs="Times New Roman"/>
          <w:sz w:val="28"/>
          <w:szCs w:val="28"/>
        </w:rPr>
        <w:t xml:space="preserve"> млн.руб.</w:t>
      </w:r>
    </w:p>
    <w:p w14:paraId="115DDB3E" w14:textId="440A32EE" w:rsidR="004C63A9" w:rsidRPr="004C63A9" w:rsidRDefault="004C63A9" w:rsidP="002154D6">
      <w:pPr>
        <w:autoSpaceDE w:val="0"/>
        <w:autoSpaceDN w:val="0"/>
        <w:adjustRightInd w:val="0"/>
        <w:spacing w:after="0" w:line="240" w:lineRule="auto"/>
        <w:ind w:firstLine="567"/>
        <w:jc w:val="both"/>
        <w:rPr>
          <w:rFonts w:ascii="Times New Roman" w:hAnsi="Times New Roman" w:cs="Times New Roman"/>
          <w:color w:val="000000"/>
          <w:spacing w:val="-2"/>
          <w:sz w:val="28"/>
          <w:szCs w:val="28"/>
        </w:rPr>
      </w:pPr>
      <w:r w:rsidRPr="004C63A9">
        <w:rPr>
          <w:rFonts w:ascii="Times New Roman" w:hAnsi="Times New Roman" w:cs="Times New Roman"/>
          <w:color w:val="000000"/>
          <w:spacing w:val="-2"/>
          <w:sz w:val="28"/>
          <w:szCs w:val="28"/>
        </w:rPr>
        <w:t>В областной закон о бюджете ТФОМС на 2017 год изменения вносились следующими областными законами: от 23.12.2016 № 512-внеоч.-ОЗ, от 05.06.2017 № 534-35-ОЗ и от 20.11.2017 № 578-39-ОЗ.</w:t>
      </w:r>
    </w:p>
    <w:p w14:paraId="093E99CB" w14:textId="7F3C8B07" w:rsidR="004F08EA" w:rsidRPr="00A57BA3" w:rsidRDefault="002154D6" w:rsidP="00B1415C">
      <w:pPr>
        <w:autoSpaceDE w:val="0"/>
        <w:autoSpaceDN w:val="0"/>
        <w:adjustRightInd w:val="0"/>
        <w:spacing w:after="0" w:line="240" w:lineRule="auto"/>
        <w:ind w:firstLine="567"/>
        <w:jc w:val="both"/>
        <w:rPr>
          <w:rFonts w:ascii="Times New Roman" w:hAnsi="Times New Roman" w:cs="Times New Roman"/>
          <w:sz w:val="28"/>
          <w:szCs w:val="28"/>
        </w:rPr>
      </w:pPr>
      <w:r w:rsidRPr="00DE1EA3">
        <w:rPr>
          <w:rFonts w:ascii="Times New Roman" w:hAnsi="Times New Roman" w:cs="Times New Roman"/>
          <w:color w:val="000000"/>
          <w:spacing w:val="-2"/>
          <w:sz w:val="28"/>
          <w:szCs w:val="28"/>
        </w:rPr>
        <w:t xml:space="preserve">Согласно внесенным изменениям первоначальные плановые назначения по доходам </w:t>
      </w:r>
      <w:r w:rsidR="004C63A9" w:rsidRPr="00DE1EA3">
        <w:rPr>
          <w:rFonts w:ascii="Times New Roman" w:hAnsi="Times New Roman" w:cs="Times New Roman"/>
          <w:color w:val="000000"/>
          <w:spacing w:val="-2"/>
          <w:sz w:val="28"/>
          <w:szCs w:val="28"/>
        </w:rPr>
        <w:t>снижены</w:t>
      </w:r>
      <w:r w:rsidRPr="00DE1EA3">
        <w:rPr>
          <w:rFonts w:ascii="Times New Roman" w:hAnsi="Times New Roman" w:cs="Times New Roman"/>
          <w:color w:val="000000"/>
          <w:spacing w:val="-2"/>
          <w:sz w:val="28"/>
          <w:szCs w:val="28"/>
        </w:rPr>
        <w:t xml:space="preserve"> на </w:t>
      </w:r>
      <w:r w:rsidR="004C63A9" w:rsidRPr="00DE1EA3">
        <w:rPr>
          <w:rFonts w:ascii="Times New Roman" w:hAnsi="Times New Roman" w:cs="Times New Roman"/>
          <w:color w:val="000000"/>
          <w:spacing w:val="-2"/>
          <w:sz w:val="28"/>
          <w:szCs w:val="28"/>
        </w:rPr>
        <w:t>1 083,989</w:t>
      </w:r>
      <w:r w:rsidR="000D279E" w:rsidRPr="00DE1EA3">
        <w:rPr>
          <w:rFonts w:ascii="Times New Roman" w:hAnsi="Times New Roman" w:cs="Times New Roman"/>
          <w:sz w:val="28"/>
          <w:szCs w:val="28"/>
        </w:rPr>
        <w:t xml:space="preserve"> </w:t>
      </w:r>
      <w:r w:rsidR="00756F88" w:rsidRPr="00DE1EA3">
        <w:rPr>
          <w:rFonts w:ascii="Times New Roman" w:hAnsi="Times New Roman" w:cs="Times New Roman"/>
          <w:sz w:val="28"/>
          <w:szCs w:val="28"/>
        </w:rPr>
        <w:t>млн</w:t>
      </w:r>
      <w:r w:rsidR="000778A1" w:rsidRPr="00DE1EA3">
        <w:rPr>
          <w:rFonts w:ascii="Times New Roman" w:hAnsi="Times New Roman" w:cs="Times New Roman"/>
          <w:sz w:val="28"/>
          <w:szCs w:val="28"/>
        </w:rPr>
        <w:t>.руб</w:t>
      </w:r>
      <w:r w:rsidR="00387C6D">
        <w:rPr>
          <w:rFonts w:ascii="Times New Roman" w:hAnsi="Times New Roman" w:cs="Times New Roman"/>
          <w:sz w:val="28"/>
          <w:szCs w:val="28"/>
        </w:rPr>
        <w:t xml:space="preserve">. </w:t>
      </w:r>
      <w:r w:rsidRPr="00DE1EA3">
        <w:rPr>
          <w:rFonts w:ascii="Times New Roman" w:hAnsi="Times New Roman" w:cs="Times New Roman"/>
          <w:sz w:val="28"/>
          <w:szCs w:val="28"/>
        </w:rPr>
        <w:t>за счет</w:t>
      </w:r>
      <w:r w:rsidR="00B1415C">
        <w:rPr>
          <w:rFonts w:ascii="Times New Roman" w:hAnsi="Times New Roman" w:cs="Times New Roman"/>
          <w:sz w:val="28"/>
          <w:szCs w:val="28"/>
        </w:rPr>
        <w:t xml:space="preserve"> </w:t>
      </w:r>
      <w:r w:rsidR="00CD02BF" w:rsidRPr="00CD02BF">
        <w:rPr>
          <w:rFonts w:ascii="Times New Roman" w:hAnsi="Times New Roman" w:cs="Times New Roman"/>
          <w:sz w:val="28"/>
          <w:szCs w:val="28"/>
        </w:rPr>
        <w:t>с</w:t>
      </w:r>
      <w:r w:rsidR="004F08EA" w:rsidRPr="00CD02BF">
        <w:rPr>
          <w:rFonts w:ascii="Times New Roman" w:hAnsi="Times New Roman" w:cs="Times New Roman"/>
          <w:sz w:val="28"/>
          <w:szCs w:val="28"/>
        </w:rPr>
        <w:t xml:space="preserve">нижения </w:t>
      </w:r>
      <w:r w:rsidR="00CD02BF" w:rsidRPr="00CD02BF">
        <w:rPr>
          <w:rFonts w:ascii="Times New Roman" w:hAnsi="Times New Roman" w:cs="Times New Roman"/>
          <w:sz w:val="28"/>
          <w:szCs w:val="28"/>
        </w:rPr>
        <w:t xml:space="preserve">в части </w:t>
      </w:r>
      <w:r w:rsidR="004F08EA" w:rsidRPr="00CD02BF">
        <w:rPr>
          <w:rFonts w:ascii="Times New Roman" w:hAnsi="Times New Roman" w:cs="Times New Roman"/>
          <w:sz w:val="28"/>
          <w:szCs w:val="28"/>
        </w:rPr>
        <w:t xml:space="preserve">безвозмездных поступлений </w:t>
      </w:r>
      <w:r w:rsidR="004F08EA" w:rsidRPr="00A57BA3">
        <w:rPr>
          <w:rFonts w:ascii="Times New Roman" w:hAnsi="Times New Roman" w:cs="Times New Roman"/>
          <w:sz w:val="28"/>
          <w:szCs w:val="28"/>
        </w:rPr>
        <w:t>на 1 1</w:t>
      </w:r>
      <w:r w:rsidR="00387C6D" w:rsidRPr="00A57BA3">
        <w:rPr>
          <w:rFonts w:ascii="Times New Roman" w:hAnsi="Times New Roman" w:cs="Times New Roman"/>
          <w:sz w:val="28"/>
          <w:szCs w:val="28"/>
        </w:rPr>
        <w:t>50</w:t>
      </w:r>
      <w:r w:rsidR="004F08EA" w:rsidRPr="00A57BA3">
        <w:rPr>
          <w:rFonts w:ascii="Times New Roman" w:hAnsi="Times New Roman" w:cs="Times New Roman"/>
          <w:sz w:val="28"/>
          <w:szCs w:val="28"/>
        </w:rPr>
        <w:t>,</w:t>
      </w:r>
      <w:r w:rsidR="00387C6D" w:rsidRPr="00A57BA3">
        <w:rPr>
          <w:rFonts w:ascii="Times New Roman" w:hAnsi="Times New Roman" w:cs="Times New Roman"/>
          <w:sz w:val="28"/>
          <w:szCs w:val="28"/>
        </w:rPr>
        <w:t>048</w:t>
      </w:r>
      <w:r w:rsidR="004F08EA" w:rsidRPr="00A57BA3">
        <w:rPr>
          <w:rFonts w:ascii="Times New Roman" w:hAnsi="Times New Roman" w:cs="Times New Roman"/>
          <w:sz w:val="28"/>
          <w:szCs w:val="28"/>
        </w:rPr>
        <w:t xml:space="preserve"> млн.руб., из них:</w:t>
      </w:r>
    </w:p>
    <w:p w14:paraId="419EB199" w14:textId="1A453D5A" w:rsidR="004F08EA" w:rsidRPr="00DE1EA3" w:rsidRDefault="004F08EA" w:rsidP="004F738C">
      <w:pPr>
        <w:pStyle w:val="a8"/>
        <w:numPr>
          <w:ilvl w:val="0"/>
          <w:numId w:val="12"/>
        </w:numPr>
        <w:tabs>
          <w:tab w:val="left" w:pos="567"/>
          <w:tab w:val="left" w:pos="1134"/>
        </w:tabs>
        <w:autoSpaceDE w:val="0"/>
        <w:autoSpaceDN w:val="0"/>
        <w:adjustRightInd w:val="0"/>
        <w:spacing w:after="0" w:line="240" w:lineRule="auto"/>
        <w:ind w:left="0" w:firstLine="0"/>
        <w:jc w:val="both"/>
        <w:rPr>
          <w:rFonts w:ascii="Times New Roman" w:hAnsi="Times New Roman" w:cs="Times New Roman"/>
          <w:sz w:val="28"/>
          <w:szCs w:val="28"/>
        </w:rPr>
      </w:pPr>
      <w:r w:rsidRPr="00DE1EA3">
        <w:rPr>
          <w:rFonts w:ascii="Times New Roman" w:hAnsi="Times New Roman" w:cs="Times New Roman"/>
          <w:sz w:val="28"/>
          <w:szCs w:val="28"/>
        </w:rPr>
        <w:t>субвенции бюджетам территориальных фондов обязательного медицинского страхования</w:t>
      </w:r>
      <w:r w:rsidR="00DE1EA3" w:rsidRPr="00DE1EA3">
        <w:rPr>
          <w:rFonts w:ascii="Times New Roman" w:hAnsi="Times New Roman" w:cs="Times New Roman"/>
          <w:sz w:val="28"/>
          <w:szCs w:val="28"/>
        </w:rPr>
        <w:t xml:space="preserve"> на финансовое обеспечение организации обязательного медицинского страхования на территории Архангельской области</w:t>
      </w:r>
      <w:r w:rsidRPr="00DE1EA3">
        <w:rPr>
          <w:rFonts w:ascii="Times New Roman" w:hAnsi="Times New Roman" w:cs="Times New Roman"/>
          <w:sz w:val="28"/>
          <w:szCs w:val="28"/>
        </w:rPr>
        <w:t xml:space="preserve"> на </w:t>
      </w:r>
      <w:r w:rsidR="00387C6D">
        <w:rPr>
          <w:rFonts w:ascii="Times New Roman" w:hAnsi="Times New Roman" w:cs="Times New Roman"/>
          <w:sz w:val="28"/>
          <w:szCs w:val="28"/>
        </w:rPr>
        <w:t>879,497</w:t>
      </w:r>
      <w:r w:rsidRPr="00DE1EA3">
        <w:rPr>
          <w:rFonts w:ascii="Times New Roman" w:hAnsi="Times New Roman" w:cs="Times New Roman"/>
          <w:sz w:val="28"/>
          <w:szCs w:val="28"/>
        </w:rPr>
        <w:t xml:space="preserve"> млн.руб.</w:t>
      </w:r>
      <w:r w:rsidR="00DE1EA3" w:rsidRPr="00DE1EA3">
        <w:rPr>
          <w:rFonts w:ascii="Times New Roman" w:hAnsi="Times New Roman" w:cs="Times New Roman"/>
          <w:sz w:val="28"/>
          <w:szCs w:val="28"/>
        </w:rPr>
        <w:t xml:space="preserve"> или на 4,</w:t>
      </w:r>
      <w:r w:rsidR="00387C6D">
        <w:rPr>
          <w:rFonts w:ascii="Times New Roman" w:hAnsi="Times New Roman" w:cs="Times New Roman"/>
          <w:sz w:val="28"/>
          <w:szCs w:val="28"/>
        </w:rPr>
        <w:t>71</w:t>
      </w:r>
      <w:r w:rsidR="00DE1EA3" w:rsidRPr="00DE1EA3">
        <w:rPr>
          <w:rFonts w:ascii="Times New Roman" w:hAnsi="Times New Roman" w:cs="Times New Roman"/>
          <w:sz w:val="28"/>
          <w:szCs w:val="28"/>
        </w:rPr>
        <w:t>%</w:t>
      </w:r>
      <w:r w:rsidRPr="00DE1EA3">
        <w:rPr>
          <w:rFonts w:ascii="Times New Roman" w:hAnsi="Times New Roman" w:cs="Times New Roman"/>
          <w:sz w:val="28"/>
          <w:szCs w:val="28"/>
        </w:rPr>
        <w:t>;</w:t>
      </w:r>
    </w:p>
    <w:p w14:paraId="0664A875" w14:textId="37F5EC39" w:rsidR="004F08EA" w:rsidRPr="00DE1EA3" w:rsidRDefault="004F08EA" w:rsidP="004F738C">
      <w:pPr>
        <w:pStyle w:val="a8"/>
        <w:numPr>
          <w:ilvl w:val="0"/>
          <w:numId w:val="12"/>
        </w:numPr>
        <w:tabs>
          <w:tab w:val="left" w:pos="567"/>
          <w:tab w:val="left" w:pos="1134"/>
        </w:tabs>
        <w:autoSpaceDE w:val="0"/>
        <w:autoSpaceDN w:val="0"/>
        <w:adjustRightInd w:val="0"/>
        <w:spacing w:after="0" w:line="240" w:lineRule="auto"/>
        <w:ind w:left="0" w:firstLine="0"/>
        <w:jc w:val="both"/>
        <w:rPr>
          <w:rFonts w:ascii="Times New Roman" w:hAnsi="Times New Roman" w:cs="Times New Roman"/>
          <w:sz w:val="28"/>
          <w:szCs w:val="28"/>
        </w:rPr>
      </w:pPr>
      <w:r w:rsidRPr="00DE1EA3">
        <w:rPr>
          <w:rFonts w:ascii="Times New Roman" w:hAnsi="Times New Roman" w:cs="Times New Roman"/>
          <w:sz w:val="28"/>
          <w:szCs w:val="28"/>
        </w:rPr>
        <w:t xml:space="preserve">возврата остатков субсидий, субвенций и иных межбюджетных трансфертов, имеющих целевое назначение, прошлых лет на </w:t>
      </w:r>
      <w:r w:rsidR="00DE1EA3" w:rsidRPr="00DE1EA3">
        <w:rPr>
          <w:rFonts w:ascii="Times New Roman" w:hAnsi="Times New Roman" w:cs="Times New Roman"/>
          <w:sz w:val="28"/>
          <w:szCs w:val="28"/>
        </w:rPr>
        <w:t>270,551</w:t>
      </w:r>
      <w:r w:rsidRPr="00DE1EA3">
        <w:rPr>
          <w:rFonts w:ascii="Times New Roman" w:hAnsi="Times New Roman" w:cs="Times New Roman"/>
          <w:sz w:val="28"/>
          <w:szCs w:val="28"/>
        </w:rPr>
        <w:t xml:space="preserve"> млн.руб.</w:t>
      </w:r>
    </w:p>
    <w:p w14:paraId="0B0094A7" w14:textId="4BA8BCAC" w:rsidR="002154D6" w:rsidRPr="00B1415C" w:rsidRDefault="00B1415C" w:rsidP="00B1415C">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этом, </w:t>
      </w:r>
      <w:r w:rsidR="00CD02BF" w:rsidRPr="00B1415C">
        <w:rPr>
          <w:rFonts w:ascii="Times New Roman" w:hAnsi="Times New Roman" w:cs="Times New Roman"/>
          <w:sz w:val="28"/>
          <w:szCs w:val="28"/>
        </w:rPr>
        <w:t>у</w:t>
      </w:r>
      <w:r w:rsidR="002154D6" w:rsidRPr="00B1415C">
        <w:rPr>
          <w:rFonts w:ascii="Times New Roman" w:hAnsi="Times New Roman" w:cs="Times New Roman"/>
          <w:sz w:val="28"/>
          <w:szCs w:val="28"/>
        </w:rPr>
        <w:t>величен</w:t>
      </w:r>
      <w:r>
        <w:rPr>
          <w:rFonts w:ascii="Times New Roman" w:hAnsi="Times New Roman" w:cs="Times New Roman"/>
          <w:sz w:val="28"/>
          <w:szCs w:val="28"/>
        </w:rPr>
        <w:t>ы</w:t>
      </w:r>
      <w:r w:rsidR="002154D6" w:rsidRPr="00B1415C">
        <w:rPr>
          <w:rFonts w:ascii="Times New Roman" w:hAnsi="Times New Roman" w:cs="Times New Roman"/>
          <w:sz w:val="28"/>
          <w:szCs w:val="28"/>
        </w:rPr>
        <w:t xml:space="preserve"> поступлени</w:t>
      </w:r>
      <w:r>
        <w:rPr>
          <w:rFonts w:ascii="Times New Roman" w:hAnsi="Times New Roman" w:cs="Times New Roman"/>
          <w:sz w:val="28"/>
          <w:szCs w:val="28"/>
        </w:rPr>
        <w:t>я</w:t>
      </w:r>
      <w:r w:rsidR="00387C6D" w:rsidRPr="00B1415C">
        <w:rPr>
          <w:rFonts w:ascii="Times New Roman" w:hAnsi="Times New Roman" w:cs="Times New Roman"/>
          <w:sz w:val="28"/>
          <w:szCs w:val="28"/>
        </w:rPr>
        <w:t xml:space="preserve"> на общую сумму 66,059 млн.руб., в том числе</w:t>
      </w:r>
      <w:r w:rsidR="002154D6" w:rsidRPr="00B1415C">
        <w:rPr>
          <w:rFonts w:ascii="Times New Roman" w:hAnsi="Times New Roman" w:cs="Times New Roman"/>
          <w:sz w:val="28"/>
          <w:szCs w:val="28"/>
        </w:rPr>
        <w:t>:</w:t>
      </w:r>
    </w:p>
    <w:p w14:paraId="0698B180" w14:textId="6FD4F206" w:rsidR="002154D6" w:rsidRPr="00387C6D" w:rsidRDefault="002154D6" w:rsidP="004F738C">
      <w:pPr>
        <w:pStyle w:val="a8"/>
        <w:numPr>
          <w:ilvl w:val="0"/>
          <w:numId w:val="7"/>
        </w:numPr>
        <w:tabs>
          <w:tab w:val="left" w:pos="567"/>
        </w:tabs>
        <w:autoSpaceDE w:val="0"/>
        <w:autoSpaceDN w:val="0"/>
        <w:adjustRightInd w:val="0"/>
        <w:spacing w:after="0" w:line="240" w:lineRule="auto"/>
        <w:ind w:left="0" w:firstLine="0"/>
        <w:jc w:val="both"/>
        <w:rPr>
          <w:rFonts w:ascii="Times New Roman" w:hAnsi="Times New Roman" w:cs="Times New Roman"/>
          <w:sz w:val="28"/>
          <w:szCs w:val="28"/>
        </w:rPr>
      </w:pPr>
      <w:r w:rsidRPr="00387C6D">
        <w:rPr>
          <w:rFonts w:ascii="Times New Roman" w:hAnsi="Times New Roman" w:cs="Times New Roman"/>
          <w:sz w:val="28"/>
          <w:szCs w:val="28"/>
        </w:rPr>
        <w:t xml:space="preserve">налоговых и неналоговых доходов на </w:t>
      </w:r>
      <w:r w:rsidR="00CD02BF" w:rsidRPr="00387C6D">
        <w:rPr>
          <w:rFonts w:ascii="Times New Roman" w:hAnsi="Times New Roman" w:cs="Times New Roman"/>
          <w:sz w:val="28"/>
          <w:szCs w:val="28"/>
        </w:rPr>
        <w:t>43,001</w:t>
      </w:r>
      <w:r w:rsidRPr="00387C6D">
        <w:rPr>
          <w:rFonts w:ascii="Times New Roman" w:hAnsi="Times New Roman" w:cs="Times New Roman"/>
          <w:sz w:val="28"/>
          <w:szCs w:val="28"/>
        </w:rPr>
        <w:t xml:space="preserve"> млн.руб., из них:</w:t>
      </w:r>
    </w:p>
    <w:p w14:paraId="62AD2DA6" w14:textId="64D563A0" w:rsidR="00F5147C" w:rsidRPr="00387C6D" w:rsidRDefault="00F5147C" w:rsidP="004F738C">
      <w:pPr>
        <w:pStyle w:val="a8"/>
        <w:numPr>
          <w:ilvl w:val="0"/>
          <w:numId w:val="7"/>
        </w:numPr>
        <w:tabs>
          <w:tab w:val="left" w:pos="1134"/>
        </w:tabs>
        <w:autoSpaceDE w:val="0"/>
        <w:autoSpaceDN w:val="0"/>
        <w:adjustRightInd w:val="0"/>
        <w:spacing w:after="0" w:line="240" w:lineRule="auto"/>
        <w:ind w:left="567" w:firstLine="0"/>
        <w:jc w:val="both"/>
        <w:rPr>
          <w:rFonts w:ascii="Times New Roman" w:hAnsi="Times New Roman" w:cs="Times New Roman"/>
          <w:sz w:val="28"/>
          <w:szCs w:val="28"/>
        </w:rPr>
      </w:pPr>
      <w:r w:rsidRPr="00387C6D">
        <w:rPr>
          <w:rFonts w:ascii="Times New Roman" w:hAnsi="Times New Roman" w:cs="Times New Roman"/>
          <w:sz w:val="28"/>
          <w:szCs w:val="28"/>
        </w:rPr>
        <w:t xml:space="preserve">штрафов, санкций, возмещения ущерба на 9 </w:t>
      </w:r>
      <w:r w:rsidR="002D05DD" w:rsidRPr="00387C6D">
        <w:rPr>
          <w:rFonts w:ascii="Times New Roman" w:hAnsi="Times New Roman" w:cs="Times New Roman"/>
          <w:sz w:val="28"/>
          <w:szCs w:val="28"/>
        </w:rPr>
        <w:t>млн</w:t>
      </w:r>
      <w:r w:rsidRPr="00387C6D">
        <w:rPr>
          <w:rFonts w:ascii="Times New Roman" w:hAnsi="Times New Roman" w:cs="Times New Roman"/>
          <w:sz w:val="28"/>
          <w:szCs w:val="28"/>
        </w:rPr>
        <w:t>.руб.;</w:t>
      </w:r>
    </w:p>
    <w:p w14:paraId="4657B2E3" w14:textId="77777777" w:rsidR="00262AD1" w:rsidRPr="00387C6D" w:rsidRDefault="00F5147C" w:rsidP="004F738C">
      <w:pPr>
        <w:pStyle w:val="a8"/>
        <w:numPr>
          <w:ilvl w:val="0"/>
          <w:numId w:val="7"/>
        </w:numPr>
        <w:tabs>
          <w:tab w:val="left" w:pos="1134"/>
        </w:tabs>
        <w:autoSpaceDE w:val="0"/>
        <w:autoSpaceDN w:val="0"/>
        <w:adjustRightInd w:val="0"/>
        <w:spacing w:after="0" w:line="240" w:lineRule="auto"/>
        <w:ind w:left="567" w:firstLine="0"/>
        <w:jc w:val="both"/>
        <w:rPr>
          <w:rFonts w:ascii="Times New Roman" w:hAnsi="Times New Roman" w:cs="Times New Roman"/>
          <w:sz w:val="28"/>
          <w:szCs w:val="28"/>
        </w:rPr>
      </w:pPr>
      <w:r w:rsidRPr="00387C6D">
        <w:rPr>
          <w:rFonts w:ascii="Times New Roman" w:hAnsi="Times New Roman" w:cs="Times New Roman"/>
          <w:sz w:val="28"/>
          <w:szCs w:val="28"/>
        </w:rPr>
        <w:t xml:space="preserve">прочих неналоговых поступлений в территориальные фонды обязательного медицинского страхования на </w:t>
      </w:r>
      <w:r w:rsidR="00CD02BF" w:rsidRPr="00387C6D">
        <w:rPr>
          <w:rFonts w:ascii="Times New Roman" w:hAnsi="Times New Roman" w:cs="Times New Roman"/>
          <w:sz w:val="28"/>
          <w:szCs w:val="28"/>
        </w:rPr>
        <w:t>34</w:t>
      </w:r>
      <w:r w:rsidRPr="00387C6D">
        <w:rPr>
          <w:rFonts w:ascii="Times New Roman" w:hAnsi="Times New Roman" w:cs="Times New Roman"/>
          <w:sz w:val="28"/>
          <w:szCs w:val="28"/>
        </w:rPr>
        <w:t xml:space="preserve"> млн.руб.;</w:t>
      </w:r>
    </w:p>
    <w:p w14:paraId="46D06180" w14:textId="2B185C38" w:rsidR="00F5147C" w:rsidRPr="00387C6D" w:rsidRDefault="00CD02BF" w:rsidP="004F738C">
      <w:pPr>
        <w:pStyle w:val="a8"/>
        <w:numPr>
          <w:ilvl w:val="0"/>
          <w:numId w:val="7"/>
        </w:numPr>
        <w:tabs>
          <w:tab w:val="left" w:pos="567"/>
          <w:tab w:val="left" w:pos="1134"/>
        </w:tabs>
        <w:autoSpaceDE w:val="0"/>
        <w:autoSpaceDN w:val="0"/>
        <w:adjustRightInd w:val="0"/>
        <w:spacing w:after="0" w:line="240" w:lineRule="auto"/>
        <w:ind w:left="0" w:firstLine="0"/>
        <w:jc w:val="both"/>
        <w:rPr>
          <w:rFonts w:ascii="Times New Roman" w:hAnsi="Times New Roman" w:cs="Times New Roman"/>
          <w:sz w:val="28"/>
          <w:szCs w:val="28"/>
        </w:rPr>
      </w:pPr>
      <w:r w:rsidRPr="00387C6D">
        <w:rPr>
          <w:rFonts w:ascii="Times New Roman" w:hAnsi="Times New Roman" w:cs="Times New Roman"/>
          <w:sz w:val="28"/>
          <w:szCs w:val="28"/>
        </w:rPr>
        <w:t xml:space="preserve">в части </w:t>
      </w:r>
      <w:r w:rsidR="007046D7" w:rsidRPr="00387C6D">
        <w:rPr>
          <w:rFonts w:ascii="Times New Roman" w:hAnsi="Times New Roman" w:cs="Times New Roman"/>
          <w:sz w:val="28"/>
          <w:szCs w:val="28"/>
        </w:rPr>
        <w:t xml:space="preserve">безвозмездных поступлений </w:t>
      </w:r>
      <w:r w:rsidR="00AD110F" w:rsidRPr="00387C6D">
        <w:rPr>
          <w:rFonts w:ascii="Times New Roman" w:hAnsi="Times New Roman" w:cs="Times New Roman"/>
          <w:sz w:val="28"/>
          <w:szCs w:val="28"/>
        </w:rPr>
        <w:t xml:space="preserve">на </w:t>
      </w:r>
      <w:r w:rsidR="00387C6D">
        <w:rPr>
          <w:rFonts w:ascii="Times New Roman" w:hAnsi="Times New Roman" w:cs="Times New Roman"/>
          <w:sz w:val="28"/>
          <w:szCs w:val="28"/>
        </w:rPr>
        <w:t>23,058</w:t>
      </w:r>
      <w:r w:rsidR="00AD110F" w:rsidRPr="00387C6D">
        <w:rPr>
          <w:rFonts w:ascii="Times New Roman" w:hAnsi="Times New Roman" w:cs="Times New Roman"/>
          <w:sz w:val="28"/>
          <w:szCs w:val="28"/>
        </w:rPr>
        <w:t xml:space="preserve"> млн.руб., из них:</w:t>
      </w:r>
    </w:p>
    <w:p w14:paraId="1E916E8F" w14:textId="7CE03DEC" w:rsidR="00AD110F" w:rsidRPr="00387C6D" w:rsidRDefault="00262AD1" w:rsidP="004F738C">
      <w:pPr>
        <w:pStyle w:val="a8"/>
        <w:numPr>
          <w:ilvl w:val="0"/>
          <w:numId w:val="13"/>
        </w:numPr>
        <w:tabs>
          <w:tab w:val="left" w:pos="567"/>
          <w:tab w:val="left" w:pos="1134"/>
        </w:tabs>
        <w:autoSpaceDE w:val="0"/>
        <w:autoSpaceDN w:val="0"/>
        <w:adjustRightInd w:val="0"/>
        <w:spacing w:after="0" w:line="240" w:lineRule="auto"/>
        <w:ind w:left="567" w:firstLine="0"/>
        <w:jc w:val="both"/>
        <w:rPr>
          <w:rFonts w:ascii="Times New Roman" w:hAnsi="Times New Roman" w:cs="Times New Roman"/>
          <w:sz w:val="28"/>
          <w:szCs w:val="28"/>
        </w:rPr>
      </w:pPr>
      <w:r w:rsidRPr="00387C6D">
        <w:rPr>
          <w:rFonts w:ascii="Times New Roman" w:hAnsi="Times New Roman" w:cs="Times New Roman"/>
          <w:sz w:val="28"/>
          <w:szCs w:val="28"/>
        </w:rPr>
        <w:t xml:space="preserve">межбюджетные трансферты, передаваемые бюджетам </w:t>
      </w:r>
      <w:r w:rsidR="00387C6D" w:rsidRPr="00387C6D">
        <w:rPr>
          <w:rFonts w:ascii="Times New Roman" w:hAnsi="Times New Roman" w:cs="Times New Roman"/>
          <w:sz w:val="28"/>
          <w:szCs w:val="28"/>
        </w:rPr>
        <w:t>ТФОМС</w:t>
      </w:r>
      <w:r w:rsidRPr="00387C6D">
        <w:rPr>
          <w:rFonts w:ascii="Times New Roman" w:hAnsi="Times New Roman" w:cs="Times New Roman"/>
          <w:sz w:val="28"/>
          <w:szCs w:val="28"/>
        </w:rPr>
        <w:t xml:space="preserve"> на осуществление единовременных выплат медицинским работникам </w:t>
      </w:r>
      <w:r w:rsidR="00AD110F" w:rsidRPr="00387C6D">
        <w:rPr>
          <w:rFonts w:ascii="Times New Roman" w:hAnsi="Times New Roman" w:cs="Times New Roman"/>
          <w:sz w:val="28"/>
          <w:szCs w:val="28"/>
        </w:rPr>
        <w:t xml:space="preserve">на </w:t>
      </w:r>
      <w:r w:rsidRPr="00387C6D">
        <w:rPr>
          <w:rFonts w:ascii="Times New Roman" w:hAnsi="Times New Roman" w:cs="Times New Roman"/>
          <w:sz w:val="28"/>
          <w:szCs w:val="28"/>
        </w:rPr>
        <w:t>21,6</w:t>
      </w:r>
      <w:r w:rsidR="00AD110F" w:rsidRPr="00387C6D">
        <w:rPr>
          <w:rFonts w:ascii="Times New Roman" w:hAnsi="Times New Roman" w:cs="Times New Roman"/>
          <w:sz w:val="28"/>
          <w:szCs w:val="28"/>
        </w:rPr>
        <w:t xml:space="preserve"> млн.руб.</w:t>
      </w:r>
      <w:r w:rsidR="00B304AE" w:rsidRPr="00387C6D">
        <w:rPr>
          <w:rFonts w:ascii="Times New Roman" w:hAnsi="Times New Roman" w:cs="Times New Roman"/>
          <w:sz w:val="28"/>
          <w:szCs w:val="28"/>
        </w:rPr>
        <w:t>;</w:t>
      </w:r>
    </w:p>
    <w:p w14:paraId="54FBC215" w14:textId="1F7CAEA1" w:rsidR="00BD2501" w:rsidRPr="00387C6D" w:rsidRDefault="00BD2501" w:rsidP="004F738C">
      <w:pPr>
        <w:pStyle w:val="a8"/>
        <w:numPr>
          <w:ilvl w:val="0"/>
          <w:numId w:val="13"/>
        </w:numPr>
        <w:tabs>
          <w:tab w:val="left" w:pos="567"/>
          <w:tab w:val="left" w:pos="1134"/>
        </w:tabs>
        <w:autoSpaceDE w:val="0"/>
        <w:autoSpaceDN w:val="0"/>
        <w:adjustRightInd w:val="0"/>
        <w:spacing w:after="0" w:line="240" w:lineRule="auto"/>
        <w:ind w:left="567" w:firstLine="0"/>
        <w:jc w:val="both"/>
        <w:rPr>
          <w:rFonts w:ascii="Times New Roman" w:hAnsi="Times New Roman" w:cs="Times New Roman"/>
          <w:sz w:val="28"/>
          <w:szCs w:val="28"/>
        </w:rPr>
      </w:pPr>
      <w:r w:rsidRPr="00387C6D">
        <w:rPr>
          <w:rFonts w:ascii="Times New Roman" w:hAnsi="Times New Roman" w:cs="Times New Roman"/>
          <w:sz w:val="28"/>
          <w:szCs w:val="28"/>
        </w:rPr>
        <w:t xml:space="preserve">доходов бюджетов ТФОМС от возврата остатков субсидий, субвенций и иных межбюджетных трансфертов, имеющих целевое назначение, прошлых лет на </w:t>
      </w:r>
      <w:r w:rsidR="00387C6D" w:rsidRPr="00387C6D">
        <w:rPr>
          <w:rFonts w:ascii="Times New Roman" w:hAnsi="Times New Roman" w:cs="Times New Roman"/>
          <w:sz w:val="28"/>
          <w:szCs w:val="28"/>
        </w:rPr>
        <w:t>1,458 млн.руб.</w:t>
      </w:r>
    </w:p>
    <w:p w14:paraId="2593E36E" w14:textId="60349E00" w:rsidR="00BD2501" w:rsidRPr="00387C6D" w:rsidRDefault="00BD2501" w:rsidP="00387C6D">
      <w:pPr>
        <w:tabs>
          <w:tab w:val="left" w:pos="567"/>
          <w:tab w:val="left" w:pos="1134"/>
        </w:tabs>
        <w:autoSpaceDE w:val="0"/>
        <w:autoSpaceDN w:val="0"/>
        <w:adjustRightInd w:val="0"/>
        <w:spacing w:after="0" w:line="240" w:lineRule="auto"/>
        <w:ind w:left="567"/>
        <w:jc w:val="both"/>
        <w:rPr>
          <w:rFonts w:ascii="Times New Roman" w:hAnsi="Times New Roman" w:cs="Times New Roman"/>
          <w:sz w:val="28"/>
          <w:szCs w:val="28"/>
          <w:highlight w:val="yellow"/>
        </w:rPr>
      </w:pPr>
    </w:p>
    <w:p w14:paraId="36A3F557" w14:textId="796E8594" w:rsidR="00B304AE" w:rsidRPr="004C63A9" w:rsidRDefault="00BD2501" w:rsidP="00BD2501">
      <w:pPr>
        <w:tabs>
          <w:tab w:val="left" w:pos="567"/>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4C63A9">
        <w:rPr>
          <w:rFonts w:ascii="Times New Roman" w:hAnsi="Times New Roman" w:cs="Times New Roman"/>
          <w:sz w:val="28"/>
          <w:szCs w:val="28"/>
        </w:rPr>
        <w:t xml:space="preserve">Уточненные плановые назначения по доходам составили </w:t>
      </w:r>
      <w:r w:rsidR="004C63A9" w:rsidRPr="004C63A9">
        <w:rPr>
          <w:rFonts w:ascii="Times New Roman" w:hAnsi="Times New Roman" w:cs="Times New Roman"/>
          <w:sz w:val="28"/>
          <w:szCs w:val="28"/>
        </w:rPr>
        <w:t>17 849,475</w:t>
      </w:r>
      <w:r w:rsidRPr="004C63A9">
        <w:rPr>
          <w:rFonts w:ascii="Times New Roman" w:hAnsi="Times New Roman" w:cs="Times New Roman"/>
          <w:sz w:val="28"/>
          <w:szCs w:val="28"/>
        </w:rPr>
        <w:t xml:space="preserve"> млн.руб.</w:t>
      </w:r>
    </w:p>
    <w:p w14:paraId="0199D439" w14:textId="78A7EF99" w:rsidR="00A46335" w:rsidRPr="00757245" w:rsidRDefault="004C63A9" w:rsidP="00A46335">
      <w:pPr>
        <w:tabs>
          <w:tab w:val="left" w:pos="567"/>
          <w:tab w:val="left" w:pos="1134"/>
        </w:tabs>
        <w:autoSpaceDE w:val="0"/>
        <w:autoSpaceDN w:val="0"/>
        <w:adjustRightInd w:val="0"/>
        <w:spacing w:after="0" w:line="240" w:lineRule="auto"/>
        <w:ind w:hanging="426"/>
        <w:jc w:val="both"/>
        <w:rPr>
          <w:rFonts w:ascii="Times New Roman" w:hAnsi="Times New Roman" w:cs="Times New Roman"/>
          <w:sz w:val="28"/>
          <w:szCs w:val="28"/>
          <w:highlight w:val="yellow"/>
        </w:rPr>
      </w:pPr>
      <w:r>
        <w:rPr>
          <w:noProof/>
          <w:lang w:eastAsia="ru-RU"/>
        </w:rPr>
        <w:lastRenderedPageBreak/>
        <w:drawing>
          <wp:inline distT="0" distB="0" distL="0" distR="0" wp14:anchorId="5D9FC5A7" wp14:editId="076BE33C">
            <wp:extent cx="6600825" cy="21050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9E903A6" w14:textId="122BD19E" w:rsidR="00A57BA3" w:rsidRPr="00A57BA3" w:rsidRDefault="00A57BA3" w:rsidP="004A3ACA">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A57BA3">
        <w:rPr>
          <w:rFonts w:ascii="Times New Roman" w:hAnsi="Times New Roman" w:cs="Times New Roman"/>
          <w:sz w:val="28"/>
          <w:szCs w:val="28"/>
        </w:rPr>
        <w:t>Межбюджетные трансферты, получаемые из бюджетов ТФОМС других субъектов РФ, утвержденные первоначальной редакцией областного закона о бюджете ТФОМС на 2017 год в сумме 260 млн.руб., в течение 2017 года не изменялись.</w:t>
      </w:r>
    </w:p>
    <w:p w14:paraId="1ED10032" w14:textId="7070608D" w:rsidR="00B1415C" w:rsidRPr="00FA0EA2" w:rsidRDefault="004A3ACA" w:rsidP="00FA0EA2">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FA0EA2">
        <w:rPr>
          <w:rFonts w:ascii="Times New Roman" w:hAnsi="Times New Roman" w:cs="Times New Roman"/>
          <w:sz w:val="28"/>
          <w:szCs w:val="28"/>
        </w:rPr>
        <w:t xml:space="preserve">Расходная часть бюджета ТФОМС с учетом уточнений </w:t>
      </w:r>
      <w:r w:rsidR="00B1415C" w:rsidRPr="00FA0EA2">
        <w:rPr>
          <w:rFonts w:ascii="Times New Roman" w:hAnsi="Times New Roman" w:cs="Times New Roman"/>
          <w:sz w:val="28"/>
          <w:szCs w:val="28"/>
        </w:rPr>
        <w:t>снижена</w:t>
      </w:r>
      <w:r w:rsidRPr="00FA0EA2">
        <w:rPr>
          <w:rFonts w:ascii="Times New Roman" w:hAnsi="Times New Roman" w:cs="Times New Roman"/>
          <w:sz w:val="28"/>
          <w:szCs w:val="28"/>
        </w:rPr>
        <w:t xml:space="preserve"> </w:t>
      </w:r>
      <w:r w:rsidR="003D7195" w:rsidRPr="00FA0EA2">
        <w:rPr>
          <w:rFonts w:ascii="Times New Roman" w:hAnsi="Times New Roman" w:cs="Times New Roman"/>
          <w:sz w:val="28"/>
          <w:szCs w:val="28"/>
        </w:rPr>
        <w:t xml:space="preserve">на </w:t>
      </w:r>
      <w:r w:rsidR="00B1415C" w:rsidRPr="00FA0EA2">
        <w:rPr>
          <w:rFonts w:ascii="Times New Roman" w:hAnsi="Times New Roman" w:cs="Times New Roman"/>
          <w:sz w:val="28"/>
          <w:szCs w:val="28"/>
        </w:rPr>
        <w:t>325,484</w:t>
      </w:r>
      <w:r w:rsidRPr="00FA0EA2">
        <w:rPr>
          <w:rFonts w:ascii="Times New Roman" w:hAnsi="Times New Roman" w:cs="Times New Roman"/>
          <w:sz w:val="28"/>
          <w:szCs w:val="28"/>
        </w:rPr>
        <w:t xml:space="preserve"> млн.руб. или на </w:t>
      </w:r>
      <w:r w:rsidR="00B1415C" w:rsidRPr="00FA0EA2">
        <w:rPr>
          <w:rFonts w:ascii="Times New Roman" w:hAnsi="Times New Roman" w:cs="Times New Roman"/>
          <w:sz w:val="28"/>
          <w:szCs w:val="28"/>
        </w:rPr>
        <w:t>1,72</w:t>
      </w:r>
      <w:r w:rsidRPr="00FA0EA2">
        <w:rPr>
          <w:rFonts w:ascii="Times New Roman" w:hAnsi="Times New Roman" w:cs="Times New Roman"/>
          <w:sz w:val="28"/>
          <w:szCs w:val="28"/>
        </w:rPr>
        <w:t xml:space="preserve">% к первоначальным назначениям, за счет </w:t>
      </w:r>
      <w:r w:rsidR="00B1415C" w:rsidRPr="00FA0EA2">
        <w:rPr>
          <w:rFonts w:ascii="Times New Roman" w:hAnsi="Times New Roman" w:cs="Times New Roman"/>
          <w:sz w:val="28"/>
          <w:szCs w:val="28"/>
        </w:rPr>
        <w:t>снижения расходов</w:t>
      </w:r>
      <w:r w:rsidR="00660695" w:rsidRPr="00FA0EA2">
        <w:rPr>
          <w:rFonts w:ascii="Times New Roman" w:hAnsi="Times New Roman" w:cs="Times New Roman"/>
          <w:sz w:val="28"/>
          <w:szCs w:val="28"/>
        </w:rPr>
        <w:t xml:space="preserve"> на финансовое обеспечение</w:t>
      </w:r>
      <w:r w:rsidR="00FA0EA2" w:rsidRPr="00FA0EA2">
        <w:rPr>
          <w:rFonts w:ascii="Times New Roman" w:hAnsi="Times New Roman" w:cs="Times New Roman"/>
          <w:sz w:val="28"/>
          <w:szCs w:val="28"/>
        </w:rPr>
        <w:t xml:space="preserve"> организации обязательного медицинского страхования</w:t>
      </w:r>
      <w:r w:rsidR="00B1415C" w:rsidRPr="00FA0EA2">
        <w:rPr>
          <w:rFonts w:ascii="Times New Roman" w:hAnsi="Times New Roman" w:cs="Times New Roman"/>
          <w:sz w:val="28"/>
          <w:szCs w:val="28"/>
        </w:rPr>
        <w:t xml:space="preserve"> на общую сумму </w:t>
      </w:r>
      <w:r w:rsidR="00660695" w:rsidRPr="00FA0EA2">
        <w:rPr>
          <w:rFonts w:ascii="Times New Roman" w:hAnsi="Times New Roman" w:cs="Times New Roman"/>
          <w:sz w:val="28"/>
          <w:szCs w:val="28"/>
        </w:rPr>
        <w:t>701,8 млн.руб.</w:t>
      </w:r>
      <w:r w:rsidR="00FA0EA2" w:rsidRPr="00FA0EA2">
        <w:rPr>
          <w:rFonts w:ascii="Times New Roman" w:hAnsi="Times New Roman" w:cs="Times New Roman"/>
          <w:sz w:val="28"/>
          <w:szCs w:val="28"/>
        </w:rPr>
        <w:t xml:space="preserve"> или на 3,86%. </w:t>
      </w:r>
    </w:p>
    <w:p w14:paraId="4C4B13FA" w14:textId="633485E2" w:rsidR="00AD110F" w:rsidRPr="00FA0EA2" w:rsidRDefault="00FA0EA2" w:rsidP="004A3ACA">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FA0EA2">
        <w:rPr>
          <w:rFonts w:ascii="Times New Roman" w:hAnsi="Times New Roman" w:cs="Times New Roman"/>
          <w:sz w:val="28"/>
          <w:szCs w:val="28"/>
        </w:rPr>
        <w:t xml:space="preserve">При этом </w:t>
      </w:r>
      <w:r w:rsidR="004A3ACA" w:rsidRPr="00FA0EA2">
        <w:rPr>
          <w:rFonts w:ascii="Times New Roman" w:hAnsi="Times New Roman" w:cs="Times New Roman"/>
          <w:sz w:val="28"/>
          <w:szCs w:val="28"/>
        </w:rPr>
        <w:t>увеличен</w:t>
      </w:r>
      <w:r w:rsidRPr="00FA0EA2">
        <w:rPr>
          <w:rFonts w:ascii="Times New Roman" w:hAnsi="Times New Roman" w:cs="Times New Roman"/>
          <w:sz w:val="28"/>
          <w:szCs w:val="28"/>
        </w:rPr>
        <w:t>ы</w:t>
      </w:r>
      <w:r w:rsidR="004A3ACA" w:rsidRPr="00FA0EA2">
        <w:rPr>
          <w:rFonts w:ascii="Times New Roman" w:hAnsi="Times New Roman" w:cs="Times New Roman"/>
          <w:sz w:val="28"/>
          <w:szCs w:val="28"/>
        </w:rPr>
        <w:t xml:space="preserve"> расход</w:t>
      </w:r>
      <w:r w:rsidRPr="00FA0EA2">
        <w:rPr>
          <w:rFonts w:ascii="Times New Roman" w:hAnsi="Times New Roman" w:cs="Times New Roman"/>
          <w:sz w:val="28"/>
          <w:szCs w:val="28"/>
        </w:rPr>
        <w:t>ы</w:t>
      </w:r>
      <w:r w:rsidR="004A3ACA" w:rsidRPr="00FA0EA2">
        <w:rPr>
          <w:rFonts w:ascii="Times New Roman" w:hAnsi="Times New Roman" w:cs="Times New Roman"/>
          <w:sz w:val="28"/>
          <w:szCs w:val="28"/>
        </w:rPr>
        <w:t xml:space="preserve"> на:</w:t>
      </w:r>
    </w:p>
    <w:p w14:paraId="77B3765C" w14:textId="77777777" w:rsidR="006C105F" w:rsidRPr="00FA0EA2" w:rsidRDefault="006C105F" w:rsidP="004F738C">
      <w:pPr>
        <w:pStyle w:val="a8"/>
        <w:numPr>
          <w:ilvl w:val="0"/>
          <w:numId w:val="8"/>
        </w:numPr>
        <w:tabs>
          <w:tab w:val="left" w:pos="567"/>
          <w:tab w:val="left" w:pos="1134"/>
        </w:tabs>
        <w:autoSpaceDE w:val="0"/>
        <w:autoSpaceDN w:val="0"/>
        <w:adjustRightInd w:val="0"/>
        <w:spacing w:after="0" w:line="240" w:lineRule="auto"/>
        <w:ind w:left="0" w:firstLine="0"/>
        <w:jc w:val="both"/>
        <w:rPr>
          <w:rFonts w:ascii="Times New Roman" w:hAnsi="Times New Roman" w:cs="Times New Roman"/>
          <w:sz w:val="28"/>
          <w:szCs w:val="28"/>
        </w:rPr>
      </w:pPr>
      <w:r w:rsidRPr="00FA0EA2">
        <w:rPr>
          <w:rFonts w:ascii="Times New Roman" w:hAnsi="Times New Roman" w:cs="Times New Roman"/>
          <w:sz w:val="28"/>
          <w:szCs w:val="28"/>
        </w:rPr>
        <w:t>осуществление единовременных выплат медицинским работникам на 21,6 млн.руб.;</w:t>
      </w:r>
    </w:p>
    <w:p w14:paraId="41A453CB" w14:textId="48F9D27A" w:rsidR="006C105F" w:rsidRPr="00FA0EA2" w:rsidRDefault="006C105F" w:rsidP="004F738C">
      <w:pPr>
        <w:pStyle w:val="a8"/>
        <w:numPr>
          <w:ilvl w:val="0"/>
          <w:numId w:val="8"/>
        </w:numPr>
        <w:tabs>
          <w:tab w:val="left" w:pos="567"/>
          <w:tab w:val="left" w:pos="1134"/>
        </w:tabs>
        <w:autoSpaceDE w:val="0"/>
        <w:autoSpaceDN w:val="0"/>
        <w:adjustRightInd w:val="0"/>
        <w:spacing w:after="0" w:line="240" w:lineRule="auto"/>
        <w:ind w:left="0" w:firstLine="0"/>
        <w:jc w:val="both"/>
        <w:rPr>
          <w:rFonts w:ascii="Times New Roman" w:hAnsi="Times New Roman" w:cs="Times New Roman"/>
          <w:sz w:val="28"/>
          <w:szCs w:val="28"/>
        </w:rPr>
      </w:pPr>
      <w:r w:rsidRPr="00FA0EA2">
        <w:rPr>
          <w:rFonts w:ascii="Times New Roman" w:hAnsi="Times New Roman" w:cs="Times New Roman"/>
          <w:sz w:val="28"/>
          <w:szCs w:val="28"/>
        </w:rPr>
        <w:t>дополнительное финансовое обеспечение организации обязательног</w:t>
      </w:r>
      <w:r w:rsidR="00660695" w:rsidRPr="00FA0EA2">
        <w:rPr>
          <w:rFonts w:ascii="Times New Roman" w:hAnsi="Times New Roman" w:cs="Times New Roman"/>
          <w:sz w:val="28"/>
          <w:szCs w:val="28"/>
        </w:rPr>
        <w:t>о медицинского страхования на 204,426</w:t>
      </w:r>
      <w:r w:rsidRPr="00FA0EA2">
        <w:rPr>
          <w:rFonts w:ascii="Times New Roman" w:hAnsi="Times New Roman" w:cs="Times New Roman"/>
          <w:sz w:val="28"/>
          <w:szCs w:val="28"/>
        </w:rPr>
        <w:t xml:space="preserve"> млн.руб.</w:t>
      </w:r>
      <w:r w:rsidR="00660695" w:rsidRPr="00FA0EA2">
        <w:rPr>
          <w:rFonts w:ascii="Times New Roman" w:hAnsi="Times New Roman" w:cs="Times New Roman"/>
          <w:sz w:val="28"/>
          <w:szCs w:val="28"/>
        </w:rPr>
        <w:t xml:space="preserve"> или на 78,63%</w:t>
      </w:r>
      <w:r w:rsidRPr="00FA0EA2">
        <w:rPr>
          <w:rFonts w:ascii="Times New Roman" w:hAnsi="Times New Roman" w:cs="Times New Roman"/>
          <w:sz w:val="28"/>
          <w:szCs w:val="28"/>
        </w:rPr>
        <w:t>;</w:t>
      </w:r>
    </w:p>
    <w:p w14:paraId="3B7FEB75" w14:textId="5FC8967F" w:rsidR="00660695" w:rsidRPr="00FA0EA2" w:rsidRDefault="00660695" w:rsidP="004F738C">
      <w:pPr>
        <w:pStyle w:val="a8"/>
        <w:numPr>
          <w:ilvl w:val="0"/>
          <w:numId w:val="8"/>
        </w:numPr>
        <w:tabs>
          <w:tab w:val="left" w:pos="567"/>
          <w:tab w:val="left" w:pos="1134"/>
        </w:tabs>
        <w:autoSpaceDE w:val="0"/>
        <w:autoSpaceDN w:val="0"/>
        <w:adjustRightInd w:val="0"/>
        <w:spacing w:after="0" w:line="240" w:lineRule="auto"/>
        <w:ind w:left="0" w:firstLine="0"/>
        <w:jc w:val="both"/>
        <w:rPr>
          <w:rFonts w:ascii="Times New Roman" w:hAnsi="Times New Roman" w:cs="Times New Roman"/>
          <w:sz w:val="28"/>
          <w:szCs w:val="28"/>
        </w:rPr>
      </w:pPr>
      <w:r w:rsidRPr="00FA0EA2">
        <w:rPr>
          <w:rFonts w:ascii="Times New Roman" w:hAnsi="Times New Roman" w:cs="Times New Roman"/>
          <w:sz w:val="28"/>
          <w:szCs w:val="28"/>
        </w:rPr>
        <w:t xml:space="preserve">дополнительное финансовое обеспечение оказания специализированной медицинской помощи, в том числе высокотехнологичной, включенной в базовую программу </w:t>
      </w:r>
      <w:r w:rsidR="00D827C5">
        <w:rPr>
          <w:rFonts w:ascii="Times New Roman" w:hAnsi="Times New Roman" w:cs="Times New Roman"/>
          <w:sz w:val="28"/>
          <w:szCs w:val="28"/>
        </w:rPr>
        <w:t>обязательного медицинского страхования</w:t>
      </w:r>
      <w:r w:rsidRPr="00FA0EA2">
        <w:rPr>
          <w:rFonts w:ascii="Times New Roman" w:hAnsi="Times New Roman" w:cs="Times New Roman"/>
          <w:sz w:val="28"/>
          <w:szCs w:val="28"/>
        </w:rPr>
        <w:t>, ФГУ</w:t>
      </w:r>
      <w:r w:rsidRPr="00FA0EA2">
        <w:rPr>
          <w:rFonts w:ascii="Times New Roman" w:hAnsi="Times New Roman" w:cs="Times New Roman"/>
          <w:sz w:val="28"/>
          <w:szCs w:val="28"/>
          <w:vertAlign w:val="superscript"/>
        </w:rPr>
        <w:footnoteReference w:id="1"/>
      </w:r>
      <w:r w:rsidRPr="00FA0EA2">
        <w:rPr>
          <w:rFonts w:ascii="Times New Roman" w:hAnsi="Times New Roman" w:cs="Times New Roman"/>
          <w:color w:val="FF0000"/>
          <w:sz w:val="28"/>
          <w:szCs w:val="28"/>
        </w:rPr>
        <w:t xml:space="preserve"> </w:t>
      </w:r>
      <w:r w:rsidRPr="00FA0EA2">
        <w:rPr>
          <w:rFonts w:ascii="Times New Roman" w:hAnsi="Times New Roman" w:cs="Times New Roman"/>
          <w:sz w:val="28"/>
          <w:szCs w:val="28"/>
        </w:rPr>
        <w:t>в части завершения расчетов за 2016 год 0,290 млн.руб.;</w:t>
      </w:r>
    </w:p>
    <w:p w14:paraId="11197865" w14:textId="7E451692" w:rsidR="006C105F" w:rsidRPr="00FA0EA2" w:rsidRDefault="00660695" w:rsidP="004F738C">
      <w:pPr>
        <w:pStyle w:val="a8"/>
        <w:numPr>
          <w:ilvl w:val="0"/>
          <w:numId w:val="8"/>
        </w:numPr>
        <w:tabs>
          <w:tab w:val="left" w:pos="567"/>
          <w:tab w:val="left" w:pos="1134"/>
        </w:tabs>
        <w:autoSpaceDE w:val="0"/>
        <w:autoSpaceDN w:val="0"/>
        <w:adjustRightInd w:val="0"/>
        <w:spacing w:after="0" w:line="240" w:lineRule="auto"/>
        <w:ind w:left="0" w:firstLine="0"/>
        <w:jc w:val="both"/>
        <w:rPr>
          <w:rFonts w:ascii="Times New Roman" w:hAnsi="Times New Roman" w:cs="Times New Roman"/>
          <w:sz w:val="28"/>
          <w:szCs w:val="28"/>
        </w:rPr>
      </w:pPr>
      <w:r w:rsidRPr="00FA0EA2">
        <w:rPr>
          <w:rFonts w:ascii="Times New Roman" w:hAnsi="Times New Roman" w:cs="Times New Roman"/>
          <w:sz w:val="28"/>
          <w:szCs w:val="28"/>
        </w:rPr>
        <w:t>межтерриториальные расчеты 150 млн.руб. или на 37,5%</w:t>
      </w:r>
      <w:r w:rsidR="006C105F" w:rsidRPr="00FA0EA2">
        <w:rPr>
          <w:rFonts w:ascii="Times New Roman" w:hAnsi="Times New Roman" w:cs="Times New Roman"/>
          <w:sz w:val="28"/>
          <w:szCs w:val="28"/>
        </w:rPr>
        <w:t>.</w:t>
      </w:r>
    </w:p>
    <w:p w14:paraId="71012689" w14:textId="77777777" w:rsidR="00FA0EA2" w:rsidRPr="00FA0EA2" w:rsidRDefault="00FA0EA2" w:rsidP="006C105F">
      <w:pPr>
        <w:tabs>
          <w:tab w:val="left" w:pos="1134"/>
        </w:tabs>
        <w:autoSpaceDE w:val="0"/>
        <w:autoSpaceDN w:val="0"/>
        <w:adjustRightInd w:val="0"/>
        <w:spacing w:after="0" w:line="240" w:lineRule="auto"/>
        <w:ind w:firstLine="567"/>
        <w:jc w:val="both"/>
        <w:rPr>
          <w:rFonts w:ascii="Times New Roman" w:hAnsi="Times New Roman" w:cs="Times New Roman"/>
          <w:sz w:val="16"/>
          <w:szCs w:val="16"/>
        </w:rPr>
      </w:pPr>
    </w:p>
    <w:p w14:paraId="5EC31A11" w14:textId="36D7AD65" w:rsidR="006C105F" w:rsidRPr="0053104D" w:rsidRDefault="006C105F" w:rsidP="006C105F">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53104D">
        <w:rPr>
          <w:rFonts w:ascii="Times New Roman" w:hAnsi="Times New Roman" w:cs="Times New Roman"/>
          <w:sz w:val="28"/>
          <w:szCs w:val="28"/>
        </w:rPr>
        <w:t xml:space="preserve">Уточненные бюджетные назначения составили </w:t>
      </w:r>
      <w:r w:rsidR="0053104D" w:rsidRPr="0053104D">
        <w:rPr>
          <w:rFonts w:ascii="Times New Roman" w:hAnsi="Times New Roman" w:cs="Times New Roman"/>
          <w:sz w:val="28"/>
          <w:szCs w:val="28"/>
        </w:rPr>
        <w:t>18 607,981</w:t>
      </w:r>
      <w:r w:rsidRPr="0053104D">
        <w:rPr>
          <w:rFonts w:ascii="Times New Roman" w:hAnsi="Times New Roman" w:cs="Times New Roman"/>
          <w:sz w:val="28"/>
          <w:szCs w:val="28"/>
        </w:rPr>
        <w:t xml:space="preserve"> млн.руб.</w:t>
      </w:r>
    </w:p>
    <w:p w14:paraId="1B945046" w14:textId="77777777" w:rsidR="00FA0EA2" w:rsidRPr="00FA0EA2" w:rsidRDefault="00FA0EA2" w:rsidP="006C105F">
      <w:pPr>
        <w:tabs>
          <w:tab w:val="left" w:pos="1134"/>
        </w:tabs>
        <w:autoSpaceDE w:val="0"/>
        <w:autoSpaceDN w:val="0"/>
        <w:adjustRightInd w:val="0"/>
        <w:spacing w:after="0" w:line="240" w:lineRule="auto"/>
        <w:ind w:firstLine="567"/>
        <w:jc w:val="both"/>
        <w:rPr>
          <w:rFonts w:ascii="Times New Roman" w:hAnsi="Times New Roman" w:cs="Times New Roman"/>
          <w:sz w:val="16"/>
          <w:szCs w:val="16"/>
        </w:rPr>
      </w:pPr>
    </w:p>
    <w:p w14:paraId="04FFADAE" w14:textId="571F0851" w:rsidR="006C105F" w:rsidRPr="0053104D" w:rsidRDefault="006C105F" w:rsidP="006C105F">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53104D">
        <w:rPr>
          <w:rFonts w:ascii="Times New Roman" w:hAnsi="Times New Roman" w:cs="Times New Roman"/>
          <w:sz w:val="28"/>
          <w:szCs w:val="28"/>
        </w:rPr>
        <w:t xml:space="preserve">Предельный объем дефицита бюджета ТФОМС утвержден </w:t>
      </w:r>
      <w:r w:rsidR="00D04C85" w:rsidRPr="0053104D">
        <w:rPr>
          <w:rFonts w:ascii="Times New Roman" w:hAnsi="Times New Roman" w:cs="Times New Roman"/>
          <w:sz w:val="28"/>
          <w:szCs w:val="28"/>
        </w:rPr>
        <w:t xml:space="preserve">в сумме </w:t>
      </w:r>
      <w:r w:rsidR="0053104D" w:rsidRPr="0053104D">
        <w:rPr>
          <w:rFonts w:ascii="Times New Roman" w:hAnsi="Times New Roman" w:cs="Times New Roman"/>
          <w:sz w:val="28"/>
          <w:szCs w:val="28"/>
        </w:rPr>
        <w:t>758,505</w:t>
      </w:r>
      <w:r w:rsidR="00D04C85" w:rsidRPr="0053104D">
        <w:rPr>
          <w:rFonts w:ascii="Times New Roman" w:hAnsi="Times New Roman" w:cs="Times New Roman"/>
          <w:sz w:val="28"/>
          <w:szCs w:val="28"/>
        </w:rPr>
        <w:t xml:space="preserve"> млн.руб. Главным администратором источников финансирования дефицита бюджета ТФОМС является ТФОМС АО.</w:t>
      </w:r>
    </w:p>
    <w:p w14:paraId="6A07857D" w14:textId="39DF8981" w:rsidR="00D04C85" w:rsidRPr="00757245" w:rsidRDefault="00B1415C" w:rsidP="0053104D">
      <w:pPr>
        <w:pStyle w:val="a8"/>
        <w:spacing w:after="0" w:line="240" w:lineRule="auto"/>
        <w:ind w:left="0" w:hanging="426"/>
        <w:jc w:val="both"/>
        <w:rPr>
          <w:rFonts w:ascii="Times New Roman" w:hAnsi="Times New Roman" w:cs="Times New Roman"/>
          <w:sz w:val="28"/>
          <w:szCs w:val="28"/>
          <w:highlight w:val="yellow"/>
        </w:rPr>
      </w:pPr>
      <w:r>
        <w:rPr>
          <w:noProof/>
          <w:lang w:eastAsia="ru-RU"/>
        </w:rPr>
        <w:drawing>
          <wp:inline distT="0" distB="0" distL="0" distR="0" wp14:anchorId="4FAAFD98" wp14:editId="36DDAFD8">
            <wp:extent cx="6619875" cy="20193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7DCE075" w14:textId="4419FBAE" w:rsidR="0053104D" w:rsidRPr="0053104D" w:rsidRDefault="0053104D" w:rsidP="0053104D">
      <w:pPr>
        <w:pStyle w:val="a8"/>
        <w:spacing w:after="0" w:line="240" w:lineRule="auto"/>
        <w:ind w:left="0" w:firstLine="567"/>
        <w:jc w:val="both"/>
        <w:rPr>
          <w:rFonts w:ascii="Times New Roman" w:hAnsi="Times New Roman" w:cs="Times New Roman"/>
          <w:sz w:val="28"/>
          <w:szCs w:val="28"/>
        </w:rPr>
      </w:pPr>
      <w:r w:rsidRPr="0053104D">
        <w:rPr>
          <w:rFonts w:ascii="Times New Roman" w:hAnsi="Times New Roman" w:cs="Times New Roman"/>
          <w:sz w:val="28"/>
          <w:szCs w:val="28"/>
        </w:rPr>
        <w:lastRenderedPageBreak/>
        <w:t>Размер нормированного страхового запаса, утвержденный первоначальной редакцией областного закона о бюджете ТФОМС на 2017 год</w:t>
      </w:r>
      <w:r>
        <w:rPr>
          <w:rFonts w:ascii="Times New Roman" w:hAnsi="Times New Roman" w:cs="Times New Roman"/>
          <w:sz w:val="28"/>
          <w:szCs w:val="28"/>
        </w:rPr>
        <w:t>,</w:t>
      </w:r>
      <w:r w:rsidRPr="0053104D">
        <w:rPr>
          <w:rFonts w:ascii="Times New Roman" w:hAnsi="Times New Roman" w:cs="Times New Roman"/>
          <w:sz w:val="28"/>
          <w:szCs w:val="28"/>
        </w:rPr>
        <w:t xml:space="preserve"> в сумме 1 400 млн.руб., в течение 2017 года не изменялся.</w:t>
      </w:r>
    </w:p>
    <w:p w14:paraId="5C8EF35A" w14:textId="77777777" w:rsidR="0053104D" w:rsidRDefault="0053104D" w:rsidP="0053104D">
      <w:pPr>
        <w:pStyle w:val="a8"/>
        <w:spacing w:after="0" w:line="240" w:lineRule="auto"/>
        <w:ind w:left="0" w:firstLine="567"/>
        <w:jc w:val="both"/>
        <w:rPr>
          <w:rFonts w:ascii="Times New Roman" w:hAnsi="Times New Roman" w:cs="Times New Roman"/>
          <w:sz w:val="28"/>
          <w:szCs w:val="28"/>
          <w:highlight w:val="yellow"/>
        </w:rPr>
      </w:pPr>
    </w:p>
    <w:p w14:paraId="1A98434F" w14:textId="15A515F3" w:rsidR="000019A0" w:rsidRPr="00262B94" w:rsidRDefault="00221628" w:rsidP="00D04C85">
      <w:pPr>
        <w:pStyle w:val="a8"/>
        <w:spacing w:after="0" w:line="240" w:lineRule="auto"/>
        <w:ind w:left="0" w:firstLine="567"/>
        <w:jc w:val="both"/>
        <w:rPr>
          <w:rFonts w:ascii="Times New Roman" w:hAnsi="Times New Roman" w:cs="Times New Roman"/>
          <w:sz w:val="28"/>
          <w:szCs w:val="28"/>
        </w:rPr>
      </w:pPr>
      <w:r w:rsidRPr="00262B94">
        <w:rPr>
          <w:rFonts w:ascii="Times New Roman" w:hAnsi="Times New Roman" w:cs="Times New Roman"/>
          <w:sz w:val="28"/>
          <w:szCs w:val="28"/>
        </w:rPr>
        <w:t xml:space="preserve">По итогам </w:t>
      </w:r>
      <w:r w:rsidR="00545EF9" w:rsidRPr="00262B94">
        <w:rPr>
          <w:rFonts w:ascii="Times New Roman" w:hAnsi="Times New Roman" w:cs="Times New Roman"/>
          <w:sz w:val="28"/>
          <w:szCs w:val="28"/>
        </w:rPr>
        <w:t>201</w:t>
      </w:r>
      <w:r w:rsidR="00262B94" w:rsidRPr="00262B94">
        <w:rPr>
          <w:rFonts w:ascii="Times New Roman" w:hAnsi="Times New Roman" w:cs="Times New Roman"/>
          <w:sz w:val="28"/>
          <w:szCs w:val="28"/>
        </w:rPr>
        <w:t>7</w:t>
      </w:r>
      <w:r w:rsidRPr="00262B94">
        <w:rPr>
          <w:rFonts w:ascii="Times New Roman" w:hAnsi="Times New Roman" w:cs="Times New Roman"/>
          <w:sz w:val="28"/>
          <w:szCs w:val="28"/>
        </w:rPr>
        <w:t xml:space="preserve"> года</w:t>
      </w:r>
      <w:r w:rsidR="00D423C7" w:rsidRPr="00262B94">
        <w:rPr>
          <w:rFonts w:ascii="Times New Roman" w:hAnsi="Times New Roman" w:cs="Times New Roman"/>
          <w:sz w:val="28"/>
          <w:szCs w:val="28"/>
        </w:rPr>
        <w:t>,</w:t>
      </w:r>
      <w:r w:rsidR="00FE53E7" w:rsidRPr="00262B94">
        <w:rPr>
          <w:rFonts w:ascii="Times New Roman" w:hAnsi="Times New Roman" w:cs="Times New Roman"/>
          <w:sz w:val="28"/>
          <w:szCs w:val="28"/>
        </w:rPr>
        <w:t xml:space="preserve"> бюджет </w:t>
      </w:r>
      <w:r w:rsidR="007402F3" w:rsidRPr="00262B94">
        <w:rPr>
          <w:rFonts w:ascii="Times New Roman" w:hAnsi="Times New Roman" w:cs="Times New Roman"/>
          <w:sz w:val="28"/>
          <w:szCs w:val="28"/>
        </w:rPr>
        <w:t xml:space="preserve">ТФОМС </w:t>
      </w:r>
      <w:r w:rsidR="00FE53E7" w:rsidRPr="00262B94">
        <w:rPr>
          <w:rFonts w:ascii="Times New Roman" w:hAnsi="Times New Roman" w:cs="Times New Roman"/>
          <w:sz w:val="28"/>
          <w:szCs w:val="28"/>
        </w:rPr>
        <w:t xml:space="preserve">исполнен с </w:t>
      </w:r>
      <w:r w:rsidR="00783812" w:rsidRPr="00262B94">
        <w:rPr>
          <w:rFonts w:ascii="Times New Roman" w:hAnsi="Times New Roman" w:cs="Times New Roman"/>
          <w:sz w:val="28"/>
          <w:szCs w:val="28"/>
        </w:rPr>
        <w:t xml:space="preserve">превышением </w:t>
      </w:r>
      <w:r w:rsidR="0054135F" w:rsidRPr="0054135F">
        <w:rPr>
          <w:rFonts w:ascii="Times New Roman" w:hAnsi="Times New Roman" w:cs="Times New Roman"/>
          <w:sz w:val="28"/>
          <w:szCs w:val="28"/>
        </w:rPr>
        <w:t>расходов над доходами</w:t>
      </w:r>
      <w:r w:rsidR="00EE675D" w:rsidRPr="00262B94">
        <w:rPr>
          <w:rFonts w:ascii="Times New Roman" w:hAnsi="Times New Roman" w:cs="Times New Roman"/>
          <w:sz w:val="28"/>
          <w:szCs w:val="28"/>
        </w:rPr>
        <w:t xml:space="preserve"> </w:t>
      </w:r>
      <w:r w:rsidR="00783812" w:rsidRPr="00262B94">
        <w:rPr>
          <w:rFonts w:ascii="Times New Roman" w:hAnsi="Times New Roman" w:cs="Times New Roman"/>
          <w:sz w:val="28"/>
          <w:szCs w:val="28"/>
        </w:rPr>
        <w:t>на</w:t>
      </w:r>
      <w:r w:rsidR="00FE53E7" w:rsidRPr="00262B94">
        <w:rPr>
          <w:rFonts w:ascii="Times New Roman" w:hAnsi="Times New Roman" w:cs="Times New Roman"/>
          <w:sz w:val="28"/>
          <w:szCs w:val="28"/>
        </w:rPr>
        <w:t xml:space="preserve"> сумм</w:t>
      </w:r>
      <w:r w:rsidR="00783812" w:rsidRPr="00262B94">
        <w:rPr>
          <w:rFonts w:ascii="Times New Roman" w:hAnsi="Times New Roman" w:cs="Times New Roman"/>
          <w:sz w:val="28"/>
          <w:szCs w:val="28"/>
        </w:rPr>
        <w:t>у</w:t>
      </w:r>
      <w:r w:rsidR="00FE53E7" w:rsidRPr="00262B94">
        <w:rPr>
          <w:rFonts w:ascii="Times New Roman" w:hAnsi="Times New Roman" w:cs="Times New Roman"/>
          <w:sz w:val="28"/>
          <w:szCs w:val="28"/>
        </w:rPr>
        <w:t xml:space="preserve"> </w:t>
      </w:r>
      <w:r w:rsidR="00262B94" w:rsidRPr="00262B94">
        <w:rPr>
          <w:rFonts w:ascii="Times New Roman" w:hAnsi="Times New Roman" w:cs="Times New Roman"/>
          <w:sz w:val="28"/>
          <w:szCs w:val="28"/>
        </w:rPr>
        <w:t>591,381</w:t>
      </w:r>
      <w:r w:rsidR="00D04C85" w:rsidRPr="00262B94">
        <w:rPr>
          <w:rFonts w:ascii="Times New Roman" w:hAnsi="Times New Roman" w:cs="Times New Roman"/>
          <w:sz w:val="28"/>
          <w:szCs w:val="28"/>
        </w:rPr>
        <w:t xml:space="preserve"> млн</w:t>
      </w:r>
      <w:r w:rsidR="00EE675D" w:rsidRPr="00262B94">
        <w:rPr>
          <w:rFonts w:ascii="Times New Roman" w:hAnsi="Times New Roman" w:cs="Times New Roman"/>
          <w:sz w:val="28"/>
          <w:szCs w:val="28"/>
        </w:rPr>
        <w:t>.</w:t>
      </w:r>
      <w:r w:rsidR="00FE53E7" w:rsidRPr="00262B94">
        <w:rPr>
          <w:rFonts w:ascii="Times New Roman" w:hAnsi="Times New Roman" w:cs="Times New Roman"/>
          <w:sz w:val="28"/>
          <w:szCs w:val="28"/>
        </w:rPr>
        <w:t>руб.</w:t>
      </w:r>
      <w:r w:rsidR="007402F3" w:rsidRPr="00262B94">
        <w:rPr>
          <w:rFonts w:ascii="Times New Roman" w:hAnsi="Times New Roman" w:cs="Times New Roman"/>
          <w:sz w:val="28"/>
          <w:szCs w:val="28"/>
        </w:rPr>
        <w:t xml:space="preserve"> </w:t>
      </w:r>
      <w:r w:rsidR="00FE53E7" w:rsidRPr="00262B94">
        <w:rPr>
          <w:rFonts w:ascii="Times New Roman" w:hAnsi="Times New Roman" w:cs="Times New Roman"/>
          <w:sz w:val="28"/>
          <w:szCs w:val="28"/>
        </w:rPr>
        <w:t xml:space="preserve">Доходная часть исполнена на </w:t>
      </w:r>
      <w:r w:rsidR="00262B94" w:rsidRPr="00262B94">
        <w:rPr>
          <w:rFonts w:ascii="Times New Roman" w:hAnsi="Times New Roman" w:cs="Times New Roman"/>
          <w:sz w:val="28"/>
          <w:szCs w:val="28"/>
        </w:rPr>
        <w:t>100,06</w:t>
      </w:r>
      <w:r w:rsidR="00FE53E7" w:rsidRPr="00262B94">
        <w:rPr>
          <w:rFonts w:ascii="Times New Roman" w:hAnsi="Times New Roman" w:cs="Times New Roman"/>
          <w:sz w:val="28"/>
          <w:szCs w:val="28"/>
        </w:rPr>
        <w:t xml:space="preserve">% </w:t>
      </w:r>
      <w:r w:rsidR="00D04C85" w:rsidRPr="00262B94">
        <w:rPr>
          <w:rFonts w:ascii="Times New Roman" w:hAnsi="Times New Roman" w:cs="Times New Roman"/>
          <w:sz w:val="28"/>
          <w:szCs w:val="28"/>
        </w:rPr>
        <w:t xml:space="preserve">от </w:t>
      </w:r>
      <w:r w:rsidR="00FE53E7" w:rsidRPr="00262B94">
        <w:rPr>
          <w:rFonts w:ascii="Times New Roman" w:hAnsi="Times New Roman" w:cs="Times New Roman"/>
          <w:sz w:val="28"/>
          <w:szCs w:val="28"/>
        </w:rPr>
        <w:t xml:space="preserve">плана и составила </w:t>
      </w:r>
      <w:r w:rsidR="00262B94" w:rsidRPr="00262B94">
        <w:rPr>
          <w:rFonts w:ascii="Times New Roman" w:hAnsi="Times New Roman" w:cs="Times New Roman"/>
          <w:sz w:val="28"/>
          <w:szCs w:val="28"/>
        </w:rPr>
        <w:t>17 859,943</w:t>
      </w:r>
      <w:r w:rsidR="00D04C85" w:rsidRPr="00262B94">
        <w:rPr>
          <w:rFonts w:ascii="Times New Roman" w:hAnsi="Times New Roman" w:cs="Times New Roman"/>
          <w:sz w:val="28"/>
          <w:szCs w:val="28"/>
        </w:rPr>
        <w:t xml:space="preserve"> млн</w:t>
      </w:r>
      <w:r w:rsidR="00EE675D" w:rsidRPr="00262B94">
        <w:rPr>
          <w:rFonts w:ascii="Times New Roman" w:hAnsi="Times New Roman" w:cs="Times New Roman"/>
          <w:sz w:val="28"/>
          <w:szCs w:val="28"/>
        </w:rPr>
        <w:t>.</w:t>
      </w:r>
      <w:r w:rsidR="00FE53E7" w:rsidRPr="00262B94">
        <w:rPr>
          <w:rFonts w:ascii="Times New Roman" w:hAnsi="Times New Roman" w:cs="Times New Roman"/>
          <w:sz w:val="28"/>
          <w:szCs w:val="28"/>
        </w:rPr>
        <w:t>руб.,</w:t>
      </w:r>
      <w:r w:rsidR="007402F3" w:rsidRPr="00262B94">
        <w:rPr>
          <w:rFonts w:ascii="Times New Roman" w:hAnsi="Times New Roman" w:cs="Times New Roman"/>
          <w:sz w:val="28"/>
          <w:szCs w:val="28"/>
        </w:rPr>
        <w:t xml:space="preserve"> </w:t>
      </w:r>
      <w:r w:rsidR="00FE53E7" w:rsidRPr="00262B94">
        <w:rPr>
          <w:rFonts w:ascii="Times New Roman" w:hAnsi="Times New Roman" w:cs="Times New Roman"/>
          <w:sz w:val="28"/>
          <w:szCs w:val="28"/>
        </w:rPr>
        <w:t xml:space="preserve">расходная – на </w:t>
      </w:r>
      <w:r w:rsidR="00262B94" w:rsidRPr="00262B94">
        <w:rPr>
          <w:rFonts w:ascii="Times New Roman" w:hAnsi="Times New Roman" w:cs="Times New Roman"/>
          <w:sz w:val="28"/>
          <w:szCs w:val="28"/>
        </w:rPr>
        <w:t>99,16</w:t>
      </w:r>
      <w:r w:rsidR="007402F3" w:rsidRPr="00262B94">
        <w:rPr>
          <w:rFonts w:ascii="Times New Roman" w:hAnsi="Times New Roman" w:cs="Times New Roman"/>
          <w:sz w:val="28"/>
          <w:szCs w:val="28"/>
        </w:rPr>
        <w:t>%</w:t>
      </w:r>
      <w:r w:rsidR="00FE53E7" w:rsidRPr="00262B94">
        <w:rPr>
          <w:rFonts w:ascii="Times New Roman" w:hAnsi="Times New Roman" w:cs="Times New Roman"/>
          <w:sz w:val="28"/>
          <w:szCs w:val="28"/>
        </w:rPr>
        <w:t xml:space="preserve"> </w:t>
      </w:r>
      <w:r w:rsidR="00552EB3">
        <w:rPr>
          <w:rFonts w:ascii="Times New Roman" w:hAnsi="Times New Roman" w:cs="Times New Roman"/>
          <w:sz w:val="28"/>
          <w:szCs w:val="28"/>
        </w:rPr>
        <w:t xml:space="preserve">от </w:t>
      </w:r>
      <w:r w:rsidR="00FE53E7" w:rsidRPr="00262B94">
        <w:rPr>
          <w:rFonts w:ascii="Times New Roman" w:hAnsi="Times New Roman" w:cs="Times New Roman"/>
          <w:sz w:val="28"/>
          <w:szCs w:val="28"/>
        </w:rPr>
        <w:t>назначений, утвержденных сводной бюджетной</w:t>
      </w:r>
      <w:r w:rsidR="007402F3" w:rsidRPr="00262B94">
        <w:rPr>
          <w:rFonts w:ascii="Times New Roman" w:hAnsi="Times New Roman" w:cs="Times New Roman"/>
          <w:sz w:val="28"/>
          <w:szCs w:val="28"/>
        </w:rPr>
        <w:t xml:space="preserve"> </w:t>
      </w:r>
      <w:r w:rsidR="00FE53E7" w:rsidRPr="00262B94">
        <w:rPr>
          <w:rFonts w:ascii="Times New Roman" w:hAnsi="Times New Roman" w:cs="Times New Roman"/>
          <w:sz w:val="28"/>
          <w:szCs w:val="28"/>
        </w:rPr>
        <w:t>росписью</w:t>
      </w:r>
      <w:r w:rsidR="00262B94" w:rsidRPr="00262B94">
        <w:rPr>
          <w:rFonts w:ascii="Times New Roman" w:hAnsi="Times New Roman" w:cs="Times New Roman"/>
          <w:sz w:val="28"/>
          <w:szCs w:val="28"/>
        </w:rPr>
        <w:t>,</w:t>
      </w:r>
      <w:r w:rsidR="00FE53E7" w:rsidRPr="00262B94">
        <w:rPr>
          <w:rFonts w:ascii="Times New Roman" w:hAnsi="Times New Roman" w:cs="Times New Roman"/>
          <w:sz w:val="28"/>
          <w:szCs w:val="28"/>
        </w:rPr>
        <w:t xml:space="preserve"> </w:t>
      </w:r>
      <w:r w:rsidRPr="00262B94">
        <w:rPr>
          <w:rFonts w:ascii="Times New Roman" w:hAnsi="Times New Roman" w:cs="Times New Roman"/>
          <w:sz w:val="28"/>
          <w:szCs w:val="28"/>
        </w:rPr>
        <w:t>и составила</w:t>
      </w:r>
      <w:r w:rsidR="00FE53E7" w:rsidRPr="00262B94">
        <w:rPr>
          <w:rFonts w:ascii="Times New Roman" w:hAnsi="Times New Roman" w:cs="Times New Roman"/>
          <w:sz w:val="28"/>
          <w:szCs w:val="28"/>
        </w:rPr>
        <w:t xml:space="preserve"> </w:t>
      </w:r>
      <w:r w:rsidR="00262B94" w:rsidRPr="00262B94">
        <w:rPr>
          <w:rFonts w:ascii="Times New Roman" w:hAnsi="Times New Roman" w:cs="Times New Roman"/>
          <w:sz w:val="28"/>
          <w:szCs w:val="28"/>
        </w:rPr>
        <w:t>18 451,324</w:t>
      </w:r>
      <w:r w:rsidR="00D04C85" w:rsidRPr="00262B94">
        <w:rPr>
          <w:rFonts w:ascii="Times New Roman" w:hAnsi="Times New Roman" w:cs="Times New Roman"/>
          <w:sz w:val="28"/>
          <w:szCs w:val="28"/>
        </w:rPr>
        <w:t xml:space="preserve"> млн</w:t>
      </w:r>
      <w:r w:rsidR="00EE675D" w:rsidRPr="00262B94">
        <w:rPr>
          <w:rFonts w:ascii="Times New Roman" w:hAnsi="Times New Roman" w:cs="Times New Roman"/>
          <w:sz w:val="28"/>
          <w:szCs w:val="28"/>
        </w:rPr>
        <w:t>.</w:t>
      </w:r>
      <w:r w:rsidR="00FE53E7" w:rsidRPr="00262B94">
        <w:rPr>
          <w:rFonts w:ascii="Times New Roman" w:hAnsi="Times New Roman" w:cs="Times New Roman"/>
          <w:sz w:val="28"/>
          <w:szCs w:val="28"/>
        </w:rPr>
        <w:t>руб.</w:t>
      </w:r>
    </w:p>
    <w:p w14:paraId="5E5AF448" w14:textId="77777777" w:rsidR="00D35458" w:rsidRPr="00757245" w:rsidRDefault="00D35458" w:rsidP="005162D3">
      <w:pPr>
        <w:pStyle w:val="a8"/>
        <w:spacing w:after="0" w:line="240" w:lineRule="auto"/>
        <w:ind w:left="0" w:firstLine="567"/>
        <w:jc w:val="both"/>
        <w:rPr>
          <w:rFonts w:ascii="Times New Roman" w:hAnsi="Times New Roman" w:cs="Times New Roman"/>
          <w:sz w:val="28"/>
          <w:szCs w:val="28"/>
          <w:highlight w:val="yellow"/>
        </w:rPr>
      </w:pPr>
    </w:p>
    <w:p w14:paraId="625A4C0A" w14:textId="038949F6" w:rsidR="00607BB1" w:rsidRPr="00552EB3" w:rsidRDefault="00607BB1" w:rsidP="00D04C85">
      <w:pPr>
        <w:pStyle w:val="a8"/>
        <w:spacing w:after="0" w:line="240" w:lineRule="auto"/>
        <w:ind w:left="0"/>
        <w:jc w:val="center"/>
        <w:rPr>
          <w:rFonts w:ascii="Times New Roman" w:hAnsi="Times New Roman" w:cs="Times New Roman"/>
          <w:sz w:val="28"/>
          <w:szCs w:val="28"/>
        </w:rPr>
      </w:pPr>
      <w:r w:rsidRPr="00552EB3">
        <w:rPr>
          <w:rFonts w:ascii="Times New Roman" w:hAnsi="Times New Roman" w:cs="Times New Roman"/>
          <w:sz w:val="28"/>
          <w:szCs w:val="28"/>
        </w:rPr>
        <w:t>Источники финансирования дефицита бюджета ТФОМС</w:t>
      </w:r>
      <w:r w:rsidR="00552EB3">
        <w:rPr>
          <w:rFonts w:ascii="Times New Roman" w:hAnsi="Times New Roman" w:cs="Times New Roman"/>
          <w:sz w:val="28"/>
          <w:szCs w:val="28"/>
        </w:rPr>
        <w:t>.</w:t>
      </w:r>
    </w:p>
    <w:p w14:paraId="2F579EAE" w14:textId="33F64D58" w:rsidR="00685D3B" w:rsidRPr="00757245" w:rsidRDefault="00685D3B" w:rsidP="00685D3B">
      <w:pPr>
        <w:spacing w:after="0" w:line="240" w:lineRule="auto"/>
        <w:jc w:val="both"/>
        <w:rPr>
          <w:rFonts w:ascii="Times New Roman" w:hAnsi="Times New Roman" w:cs="Times New Roman"/>
          <w:sz w:val="28"/>
          <w:szCs w:val="28"/>
          <w:highlight w:val="yellow"/>
        </w:rPr>
      </w:pPr>
    </w:p>
    <w:p w14:paraId="4DD1E351" w14:textId="77777777" w:rsidR="0054135F" w:rsidRPr="0054135F" w:rsidRDefault="0054135F" w:rsidP="0054135F">
      <w:pPr>
        <w:spacing w:after="0" w:line="240" w:lineRule="auto"/>
        <w:ind w:firstLine="567"/>
        <w:jc w:val="both"/>
        <w:rPr>
          <w:rFonts w:ascii="Times New Roman" w:hAnsi="Times New Roman" w:cs="Times New Roman"/>
          <w:sz w:val="28"/>
          <w:szCs w:val="28"/>
        </w:rPr>
      </w:pPr>
      <w:r w:rsidRPr="0054135F">
        <w:rPr>
          <w:rFonts w:ascii="Times New Roman" w:hAnsi="Times New Roman" w:cs="Times New Roman"/>
          <w:sz w:val="28"/>
          <w:szCs w:val="28"/>
        </w:rPr>
        <w:t>В связи с превышением расходов над доходами бюджет ТФОМС исполнен с дефицитом в сумме 591,381 млн.руб. Указанный объем сложился за счет изменения (уменьшения) остатков денежных средств на счетах бюджета ТФОМС (1 января 2017 года – 758,506 млн.руб., на 1 января 2018 года – 167,125 млн.руб.).</w:t>
      </w:r>
    </w:p>
    <w:p w14:paraId="080A8713" w14:textId="77777777" w:rsidR="0054135F" w:rsidRPr="0054135F" w:rsidRDefault="0054135F" w:rsidP="0054135F">
      <w:pPr>
        <w:spacing w:after="0" w:line="240" w:lineRule="auto"/>
        <w:ind w:firstLine="567"/>
        <w:jc w:val="both"/>
        <w:rPr>
          <w:rFonts w:ascii="Times New Roman" w:hAnsi="Times New Roman" w:cs="Times New Roman"/>
          <w:sz w:val="28"/>
          <w:szCs w:val="28"/>
        </w:rPr>
      </w:pPr>
      <w:r w:rsidRPr="0054135F">
        <w:rPr>
          <w:rFonts w:ascii="Times New Roman" w:hAnsi="Times New Roman" w:cs="Times New Roman"/>
          <w:sz w:val="28"/>
          <w:szCs w:val="28"/>
        </w:rPr>
        <w:t xml:space="preserve">Сумма остатков, числившаяся на начало 2017 года, состояла из средств: </w:t>
      </w:r>
    </w:p>
    <w:p w14:paraId="16ECA5EB" w14:textId="77777777" w:rsidR="0054135F" w:rsidRPr="0054135F" w:rsidRDefault="0054135F" w:rsidP="0054135F">
      <w:pPr>
        <w:numPr>
          <w:ilvl w:val="0"/>
          <w:numId w:val="9"/>
        </w:numPr>
        <w:tabs>
          <w:tab w:val="left" w:pos="567"/>
        </w:tabs>
        <w:spacing w:after="0" w:line="240" w:lineRule="auto"/>
        <w:ind w:left="0" w:firstLine="0"/>
        <w:jc w:val="both"/>
        <w:rPr>
          <w:rFonts w:ascii="Times New Roman" w:hAnsi="Times New Roman" w:cs="Times New Roman"/>
          <w:sz w:val="28"/>
          <w:szCs w:val="28"/>
        </w:rPr>
      </w:pPr>
      <w:r w:rsidRPr="0054135F">
        <w:rPr>
          <w:rFonts w:ascii="Times New Roman" w:hAnsi="Times New Roman" w:cs="Times New Roman"/>
          <w:sz w:val="28"/>
          <w:szCs w:val="28"/>
        </w:rPr>
        <w:t>591,6009 млн.руб. (78%) – остаток средств субвенции 2016 года;</w:t>
      </w:r>
    </w:p>
    <w:p w14:paraId="0FA5DCD3" w14:textId="77777777" w:rsidR="0054135F" w:rsidRPr="0054135F" w:rsidRDefault="0054135F" w:rsidP="0054135F">
      <w:pPr>
        <w:numPr>
          <w:ilvl w:val="0"/>
          <w:numId w:val="9"/>
        </w:numPr>
        <w:tabs>
          <w:tab w:val="left" w:pos="567"/>
        </w:tabs>
        <w:spacing w:after="0" w:line="240" w:lineRule="auto"/>
        <w:ind w:left="0" w:firstLine="0"/>
        <w:jc w:val="both"/>
        <w:rPr>
          <w:rFonts w:ascii="Times New Roman" w:hAnsi="Times New Roman" w:cs="Times New Roman"/>
          <w:sz w:val="28"/>
          <w:szCs w:val="28"/>
        </w:rPr>
      </w:pPr>
      <w:r w:rsidRPr="0054135F">
        <w:rPr>
          <w:rFonts w:ascii="Times New Roman" w:hAnsi="Times New Roman" w:cs="Times New Roman"/>
          <w:sz w:val="28"/>
          <w:szCs w:val="28"/>
        </w:rPr>
        <w:t xml:space="preserve">143,681 млн.руб. (18,94%) – остаток средств, поступивших на финансовое обеспечение мероприятий по организации дополнительного профессионального образования медицинских работников по программам повышения квалификации, а также по приобретению и проведению ремонта медицинского оборудования; </w:t>
      </w:r>
    </w:p>
    <w:p w14:paraId="691543D2" w14:textId="77777777" w:rsidR="0054135F" w:rsidRPr="0054135F" w:rsidRDefault="0054135F" w:rsidP="0054135F">
      <w:pPr>
        <w:numPr>
          <w:ilvl w:val="0"/>
          <w:numId w:val="9"/>
        </w:numPr>
        <w:tabs>
          <w:tab w:val="left" w:pos="567"/>
        </w:tabs>
        <w:spacing w:after="0" w:line="240" w:lineRule="auto"/>
        <w:ind w:left="0" w:firstLine="0"/>
        <w:jc w:val="both"/>
        <w:rPr>
          <w:rFonts w:ascii="Times New Roman" w:hAnsi="Times New Roman" w:cs="Times New Roman"/>
          <w:sz w:val="28"/>
          <w:szCs w:val="28"/>
        </w:rPr>
      </w:pPr>
      <w:r w:rsidRPr="0054135F">
        <w:rPr>
          <w:rFonts w:ascii="Times New Roman" w:hAnsi="Times New Roman" w:cs="Times New Roman"/>
          <w:sz w:val="28"/>
          <w:szCs w:val="28"/>
        </w:rPr>
        <w:t>20,4303 млн.руб. (2,69%) – остаток средств, поступивших от ТФОМС других субъектов Российской Федерации в рамках межтерриториальных расчетов;</w:t>
      </w:r>
    </w:p>
    <w:p w14:paraId="6FD7BFD4" w14:textId="77777777" w:rsidR="0054135F" w:rsidRPr="0054135F" w:rsidRDefault="0054135F" w:rsidP="0054135F">
      <w:pPr>
        <w:numPr>
          <w:ilvl w:val="0"/>
          <w:numId w:val="9"/>
        </w:numPr>
        <w:tabs>
          <w:tab w:val="left" w:pos="567"/>
        </w:tabs>
        <w:spacing w:after="0" w:line="240" w:lineRule="auto"/>
        <w:ind w:left="0" w:firstLine="0"/>
        <w:jc w:val="both"/>
        <w:rPr>
          <w:rFonts w:ascii="Times New Roman" w:hAnsi="Times New Roman" w:cs="Times New Roman"/>
          <w:sz w:val="28"/>
          <w:szCs w:val="28"/>
        </w:rPr>
      </w:pPr>
      <w:r w:rsidRPr="0054135F">
        <w:rPr>
          <w:rFonts w:ascii="Times New Roman" w:hAnsi="Times New Roman" w:cs="Times New Roman"/>
          <w:sz w:val="28"/>
          <w:szCs w:val="28"/>
        </w:rPr>
        <w:t>0,2906 млн.руб. (0,04%) – остаток межбюджетных трансфертов на дополнительное финансовое обеспечение оказания специализированной, в том числе высокотехнологичной, медицинской помощи, включенной в базовую программу обязательного медицинского страхования;</w:t>
      </w:r>
    </w:p>
    <w:p w14:paraId="42E72179" w14:textId="77777777" w:rsidR="0054135F" w:rsidRPr="0054135F" w:rsidRDefault="0054135F" w:rsidP="0054135F">
      <w:pPr>
        <w:numPr>
          <w:ilvl w:val="0"/>
          <w:numId w:val="9"/>
        </w:numPr>
        <w:tabs>
          <w:tab w:val="left" w:pos="567"/>
        </w:tabs>
        <w:spacing w:after="0" w:line="240" w:lineRule="auto"/>
        <w:ind w:left="0" w:firstLine="0"/>
        <w:jc w:val="both"/>
        <w:rPr>
          <w:rFonts w:ascii="Times New Roman" w:hAnsi="Times New Roman" w:cs="Times New Roman"/>
          <w:sz w:val="28"/>
          <w:szCs w:val="28"/>
        </w:rPr>
      </w:pPr>
      <w:r w:rsidRPr="0054135F">
        <w:rPr>
          <w:rFonts w:ascii="Times New Roman" w:hAnsi="Times New Roman" w:cs="Times New Roman"/>
          <w:sz w:val="28"/>
          <w:szCs w:val="28"/>
        </w:rPr>
        <w:t>2,5027 млн.руб. (0,33%) – остаток по прочим поступлениям.</w:t>
      </w:r>
    </w:p>
    <w:p w14:paraId="2AF9AD30" w14:textId="4D346CDD" w:rsidR="00EB6FE2" w:rsidRPr="00B77FCE" w:rsidRDefault="00536D8B" w:rsidP="00302D93">
      <w:pPr>
        <w:spacing w:after="0" w:line="240" w:lineRule="auto"/>
        <w:ind w:firstLine="567"/>
        <w:jc w:val="both"/>
        <w:rPr>
          <w:rFonts w:ascii="Times New Roman" w:hAnsi="Times New Roman" w:cs="Times New Roman"/>
          <w:sz w:val="28"/>
          <w:szCs w:val="28"/>
        </w:rPr>
      </w:pPr>
      <w:r w:rsidRPr="00B77FCE">
        <w:rPr>
          <w:rFonts w:ascii="Times New Roman" w:hAnsi="Times New Roman" w:cs="Times New Roman"/>
          <w:sz w:val="28"/>
          <w:szCs w:val="28"/>
        </w:rPr>
        <w:t>По состоянию на 01.01.201</w:t>
      </w:r>
      <w:r w:rsidR="00B77FCE" w:rsidRPr="00B77FCE">
        <w:rPr>
          <w:rFonts w:ascii="Times New Roman" w:hAnsi="Times New Roman" w:cs="Times New Roman"/>
          <w:sz w:val="28"/>
          <w:szCs w:val="28"/>
        </w:rPr>
        <w:t>8</w:t>
      </w:r>
      <w:r w:rsidRPr="00B77FCE">
        <w:rPr>
          <w:rFonts w:ascii="Times New Roman" w:hAnsi="Times New Roman" w:cs="Times New Roman"/>
          <w:sz w:val="28"/>
          <w:szCs w:val="28"/>
        </w:rPr>
        <w:t xml:space="preserve"> остатки средств бюджета ТФОМС</w:t>
      </w:r>
      <w:r w:rsidR="00D423C7" w:rsidRPr="00B77FCE">
        <w:rPr>
          <w:rFonts w:ascii="Times New Roman" w:hAnsi="Times New Roman" w:cs="Times New Roman"/>
          <w:sz w:val="28"/>
          <w:szCs w:val="28"/>
        </w:rPr>
        <w:t>, по сравнению с остатками на 01.01.</w:t>
      </w:r>
      <w:r w:rsidR="00545EF9" w:rsidRPr="00B77FCE">
        <w:rPr>
          <w:rFonts w:ascii="Times New Roman" w:hAnsi="Times New Roman" w:cs="Times New Roman"/>
          <w:sz w:val="28"/>
          <w:szCs w:val="28"/>
        </w:rPr>
        <w:t>201</w:t>
      </w:r>
      <w:r w:rsidR="00B77FCE" w:rsidRPr="00B77FCE">
        <w:rPr>
          <w:rFonts w:ascii="Times New Roman" w:hAnsi="Times New Roman" w:cs="Times New Roman"/>
          <w:sz w:val="28"/>
          <w:szCs w:val="28"/>
        </w:rPr>
        <w:t>7</w:t>
      </w:r>
      <w:r w:rsidR="00D423C7" w:rsidRPr="00B77FCE">
        <w:rPr>
          <w:rFonts w:ascii="Times New Roman" w:hAnsi="Times New Roman" w:cs="Times New Roman"/>
          <w:sz w:val="28"/>
          <w:szCs w:val="28"/>
        </w:rPr>
        <w:t xml:space="preserve">, </w:t>
      </w:r>
      <w:r w:rsidR="00B77FCE" w:rsidRPr="00B77FCE">
        <w:rPr>
          <w:rFonts w:ascii="Times New Roman" w:hAnsi="Times New Roman" w:cs="Times New Roman"/>
          <w:sz w:val="28"/>
          <w:szCs w:val="28"/>
        </w:rPr>
        <w:t>снизились</w:t>
      </w:r>
      <w:r w:rsidR="001A75C2" w:rsidRPr="00B77FCE">
        <w:rPr>
          <w:rFonts w:ascii="Times New Roman" w:hAnsi="Times New Roman" w:cs="Times New Roman"/>
          <w:sz w:val="28"/>
          <w:szCs w:val="28"/>
        </w:rPr>
        <w:t xml:space="preserve"> </w:t>
      </w:r>
      <w:r w:rsidRPr="00B77FCE">
        <w:rPr>
          <w:rFonts w:ascii="Times New Roman" w:hAnsi="Times New Roman" w:cs="Times New Roman"/>
          <w:sz w:val="28"/>
          <w:szCs w:val="28"/>
        </w:rPr>
        <w:t xml:space="preserve">на </w:t>
      </w:r>
      <w:r w:rsidR="00A74018" w:rsidRPr="00A74018">
        <w:rPr>
          <w:rFonts w:ascii="Times New Roman" w:hAnsi="Times New Roman" w:cs="Times New Roman"/>
          <w:sz w:val="28"/>
          <w:szCs w:val="28"/>
        </w:rPr>
        <w:t>591,381</w:t>
      </w:r>
      <w:r w:rsidR="00870802" w:rsidRPr="00B77FCE">
        <w:rPr>
          <w:rFonts w:ascii="Times New Roman" w:hAnsi="Times New Roman" w:cs="Times New Roman"/>
          <w:sz w:val="28"/>
          <w:szCs w:val="28"/>
        </w:rPr>
        <w:t xml:space="preserve"> млн</w:t>
      </w:r>
      <w:r w:rsidR="00EB6FE2" w:rsidRPr="00B77FCE">
        <w:rPr>
          <w:rFonts w:ascii="Times New Roman" w:hAnsi="Times New Roman" w:cs="Times New Roman"/>
          <w:sz w:val="28"/>
          <w:szCs w:val="28"/>
        </w:rPr>
        <w:t>.</w:t>
      </w:r>
      <w:r w:rsidR="00D423C7" w:rsidRPr="00B77FCE">
        <w:rPr>
          <w:rFonts w:ascii="Times New Roman" w:hAnsi="Times New Roman" w:cs="Times New Roman"/>
          <w:sz w:val="28"/>
          <w:szCs w:val="28"/>
        </w:rPr>
        <w:t>руб.</w:t>
      </w:r>
      <w:r w:rsidR="00870802" w:rsidRPr="00B77FCE">
        <w:rPr>
          <w:rFonts w:ascii="Times New Roman" w:hAnsi="Times New Roman" w:cs="Times New Roman"/>
          <w:sz w:val="28"/>
          <w:szCs w:val="28"/>
        </w:rPr>
        <w:t xml:space="preserve"> или </w:t>
      </w:r>
      <w:r w:rsidR="00B77FCE" w:rsidRPr="00B77FCE">
        <w:rPr>
          <w:rFonts w:ascii="Times New Roman" w:hAnsi="Times New Roman" w:cs="Times New Roman"/>
          <w:sz w:val="28"/>
          <w:szCs w:val="28"/>
        </w:rPr>
        <w:t>на</w:t>
      </w:r>
      <w:r w:rsidR="00870802" w:rsidRPr="00B77FCE">
        <w:rPr>
          <w:rFonts w:ascii="Times New Roman" w:hAnsi="Times New Roman" w:cs="Times New Roman"/>
          <w:sz w:val="28"/>
          <w:szCs w:val="28"/>
        </w:rPr>
        <w:t xml:space="preserve"> </w:t>
      </w:r>
      <w:r w:rsidR="00A74018">
        <w:rPr>
          <w:rFonts w:ascii="Times New Roman" w:hAnsi="Times New Roman" w:cs="Times New Roman"/>
          <w:sz w:val="28"/>
          <w:szCs w:val="28"/>
        </w:rPr>
        <w:t>77,97</w:t>
      </w:r>
      <w:r w:rsidR="00B77FCE" w:rsidRPr="00B77FCE">
        <w:rPr>
          <w:rFonts w:ascii="Times New Roman" w:hAnsi="Times New Roman" w:cs="Times New Roman"/>
          <w:sz w:val="28"/>
          <w:szCs w:val="28"/>
        </w:rPr>
        <w:t>%</w:t>
      </w:r>
      <w:r w:rsidR="00EB6FE2" w:rsidRPr="00B77FCE">
        <w:rPr>
          <w:rFonts w:ascii="Times New Roman" w:hAnsi="Times New Roman" w:cs="Times New Roman"/>
          <w:sz w:val="28"/>
          <w:szCs w:val="28"/>
        </w:rPr>
        <w:t xml:space="preserve"> </w:t>
      </w:r>
      <w:r w:rsidRPr="00B77FCE">
        <w:rPr>
          <w:rFonts w:ascii="Times New Roman" w:hAnsi="Times New Roman" w:cs="Times New Roman"/>
          <w:sz w:val="28"/>
          <w:szCs w:val="28"/>
        </w:rPr>
        <w:t xml:space="preserve">и составили </w:t>
      </w:r>
      <w:r w:rsidR="00A74018">
        <w:rPr>
          <w:rFonts w:ascii="Times New Roman" w:hAnsi="Times New Roman" w:cs="Times New Roman"/>
          <w:sz w:val="28"/>
          <w:szCs w:val="28"/>
        </w:rPr>
        <w:t>167,125</w:t>
      </w:r>
      <w:r w:rsidRPr="00B77FCE">
        <w:rPr>
          <w:rFonts w:ascii="Times New Roman" w:hAnsi="Times New Roman" w:cs="Times New Roman"/>
          <w:sz w:val="28"/>
          <w:szCs w:val="28"/>
        </w:rPr>
        <w:t xml:space="preserve"> </w:t>
      </w:r>
      <w:r w:rsidR="00870802" w:rsidRPr="00B77FCE">
        <w:rPr>
          <w:rFonts w:ascii="Times New Roman" w:hAnsi="Times New Roman" w:cs="Times New Roman"/>
          <w:sz w:val="28"/>
          <w:szCs w:val="28"/>
        </w:rPr>
        <w:t>млн</w:t>
      </w:r>
      <w:r w:rsidR="00EB6FE2" w:rsidRPr="00B77FCE">
        <w:rPr>
          <w:rFonts w:ascii="Times New Roman" w:hAnsi="Times New Roman" w:cs="Times New Roman"/>
          <w:sz w:val="28"/>
          <w:szCs w:val="28"/>
        </w:rPr>
        <w:t>.</w:t>
      </w:r>
      <w:r w:rsidRPr="00B77FCE">
        <w:rPr>
          <w:rFonts w:ascii="Times New Roman" w:hAnsi="Times New Roman" w:cs="Times New Roman"/>
          <w:sz w:val="28"/>
          <w:szCs w:val="28"/>
        </w:rPr>
        <w:t>руб., из них</w:t>
      </w:r>
      <w:r w:rsidR="00D423C7" w:rsidRPr="00B77FCE">
        <w:rPr>
          <w:rFonts w:ascii="Times New Roman" w:hAnsi="Times New Roman" w:cs="Times New Roman"/>
          <w:sz w:val="28"/>
          <w:szCs w:val="28"/>
        </w:rPr>
        <w:t>:</w:t>
      </w:r>
      <w:r w:rsidRPr="00B77FCE">
        <w:rPr>
          <w:rFonts w:ascii="Times New Roman" w:hAnsi="Times New Roman" w:cs="Times New Roman"/>
          <w:sz w:val="28"/>
          <w:szCs w:val="28"/>
        </w:rPr>
        <w:t xml:space="preserve"> </w:t>
      </w:r>
    </w:p>
    <w:p w14:paraId="4775C688" w14:textId="5EF449C1" w:rsidR="001A75C2" w:rsidRPr="00302D93" w:rsidRDefault="006F03E7" w:rsidP="00D16472">
      <w:pPr>
        <w:pStyle w:val="a8"/>
        <w:numPr>
          <w:ilvl w:val="0"/>
          <w:numId w:val="9"/>
        </w:numPr>
        <w:tabs>
          <w:tab w:val="left" w:pos="567"/>
        </w:tabs>
        <w:spacing w:after="0" w:line="240" w:lineRule="auto"/>
        <w:ind w:left="0" w:firstLine="0"/>
        <w:jc w:val="both"/>
        <w:rPr>
          <w:rFonts w:ascii="Times New Roman" w:hAnsi="Times New Roman" w:cs="Times New Roman"/>
          <w:sz w:val="28"/>
          <w:szCs w:val="28"/>
        </w:rPr>
      </w:pPr>
      <w:r w:rsidRPr="00302D93">
        <w:rPr>
          <w:rFonts w:ascii="Times New Roman" w:hAnsi="Times New Roman" w:cs="Times New Roman"/>
          <w:sz w:val="28"/>
          <w:szCs w:val="28"/>
        </w:rPr>
        <w:t>87,721</w:t>
      </w:r>
      <w:r w:rsidR="00F135C0" w:rsidRPr="00302D93">
        <w:rPr>
          <w:rFonts w:ascii="Times New Roman" w:hAnsi="Times New Roman" w:cs="Times New Roman"/>
          <w:sz w:val="28"/>
          <w:szCs w:val="28"/>
        </w:rPr>
        <w:t xml:space="preserve"> млн.</w:t>
      </w:r>
      <w:r w:rsidR="001A75C2" w:rsidRPr="00302D93">
        <w:rPr>
          <w:rFonts w:ascii="Times New Roman" w:hAnsi="Times New Roman" w:cs="Times New Roman"/>
          <w:sz w:val="28"/>
          <w:szCs w:val="28"/>
        </w:rPr>
        <w:t xml:space="preserve">руб. </w:t>
      </w:r>
      <w:r w:rsidR="00BF17A5" w:rsidRPr="00302D93">
        <w:rPr>
          <w:rFonts w:ascii="Times New Roman" w:hAnsi="Times New Roman" w:cs="Times New Roman"/>
          <w:sz w:val="28"/>
          <w:szCs w:val="28"/>
        </w:rPr>
        <w:t>(</w:t>
      </w:r>
      <w:r w:rsidRPr="00302D93">
        <w:rPr>
          <w:rFonts w:ascii="Times New Roman" w:hAnsi="Times New Roman" w:cs="Times New Roman"/>
          <w:sz w:val="28"/>
          <w:szCs w:val="28"/>
        </w:rPr>
        <w:t>52,49</w:t>
      </w:r>
      <w:r w:rsidR="00BF17A5" w:rsidRPr="00302D93">
        <w:rPr>
          <w:rFonts w:ascii="Times New Roman" w:hAnsi="Times New Roman" w:cs="Times New Roman"/>
          <w:sz w:val="28"/>
          <w:szCs w:val="28"/>
        </w:rPr>
        <w:t>%</w:t>
      </w:r>
      <w:r w:rsidR="00B72A51">
        <w:rPr>
          <w:rFonts w:ascii="Times New Roman" w:hAnsi="Times New Roman" w:cs="Times New Roman"/>
          <w:sz w:val="28"/>
          <w:szCs w:val="28"/>
        </w:rPr>
        <w:t xml:space="preserve"> </w:t>
      </w:r>
      <w:r w:rsidRPr="00302D93">
        <w:rPr>
          <w:rFonts w:ascii="Times New Roman" w:hAnsi="Times New Roman" w:cs="Times New Roman"/>
          <w:sz w:val="28"/>
          <w:szCs w:val="28"/>
        </w:rPr>
        <w:t>от общей суммы остатка</w:t>
      </w:r>
      <w:r w:rsidR="00BF17A5" w:rsidRPr="00302D93">
        <w:rPr>
          <w:rFonts w:ascii="Times New Roman" w:hAnsi="Times New Roman" w:cs="Times New Roman"/>
          <w:sz w:val="28"/>
          <w:szCs w:val="28"/>
        </w:rPr>
        <w:t xml:space="preserve">) </w:t>
      </w:r>
      <w:r w:rsidR="00EB6FE2" w:rsidRPr="00302D93">
        <w:rPr>
          <w:rFonts w:ascii="Times New Roman" w:hAnsi="Times New Roman" w:cs="Times New Roman"/>
          <w:sz w:val="28"/>
          <w:szCs w:val="28"/>
        </w:rPr>
        <w:t xml:space="preserve">– остаток средств субвенции </w:t>
      </w:r>
      <w:r w:rsidR="00545EF9" w:rsidRPr="00302D93">
        <w:rPr>
          <w:rFonts w:ascii="Times New Roman" w:hAnsi="Times New Roman" w:cs="Times New Roman"/>
          <w:sz w:val="28"/>
          <w:szCs w:val="28"/>
        </w:rPr>
        <w:t>201</w:t>
      </w:r>
      <w:r w:rsidRPr="00302D93">
        <w:rPr>
          <w:rFonts w:ascii="Times New Roman" w:hAnsi="Times New Roman" w:cs="Times New Roman"/>
          <w:sz w:val="28"/>
          <w:szCs w:val="28"/>
        </w:rPr>
        <w:t>7</w:t>
      </w:r>
      <w:r w:rsidR="001A75C2" w:rsidRPr="00302D93">
        <w:rPr>
          <w:rFonts w:ascii="Times New Roman" w:hAnsi="Times New Roman" w:cs="Times New Roman"/>
          <w:sz w:val="28"/>
          <w:szCs w:val="28"/>
        </w:rPr>
        <w:t xml:space="preserve"> года</w:t>
      </w:r>
      <w:r w:rsidR="00E36662" w:rsidRPr="00302D93">
        <w:rPr>
          <w:rFonts w:ascii="Times New Roman" w:hAnsi="Times New Roman" w:cs="Times New Roman"/>
          <w:sz w:val="28"/>
          <w:szCs w:val="28"/>
        </w:rPr>
        <w:t xml:space="preserve"> </w:t>
      </w:r>
      <w:r w:rsidR="00AF3C27" w:rsidRPr="00302D93">
        <w:rPr>
          <w:rFonts w:ascii="Times New Roman" w:hAnsi="Times New Roman" w:cs="Times New Roman"/>
          <w:sz w:val="28"/>
          <w:szCs w:val="28"/>
        </w:rPr>
        <w:t>(</w:t>
      </w:r>
      <w:r w:rsidR="00E36662" w:rsidRPr="00302D93">
        <w:rPr>
          <w:rFonts w:ascii="Times New Roman" w:hAnsi="Times New Roman" w:cs="Times New Roman"/>
          <w:sz w:val="28"/>
          <w:szCs w:val="28"/>
        </w:rPr>
        <w:t>в</w:t>
      </w:r>
      <w:r w:rsidR="001A75C2" w:rsidRPr="00302D93">
        <w:rPr>
          <w:rFonts w:ascii="Times New Roman" w:hAnsi="Times New Roman" w:cs="Times New Roman"/>
          <w:sz w:val="28"/>
          <w:szCs w:val="28"/>
        </w:rPr>
        <w:t xml:space="preserve"> январе 201</w:t>
      </w:r>
      <w:r w:rsidRPr="00302D93">
        <w:rPr>
          <w:rFonts w:ascii="Times New Roman" w:hAnsi="Times New Roman" w:cs="Times New Roman"/>
          <w:sz w:val="28"/>
          <w:szCs w:val="28"/>
        </w:rPr>
        <w:t>8</w:t>
      </w:r>
      <w:r w:rsidR="001A75C2" w:rsidRPr="00302D93">
        <w:rPr>
          <w:rFonts w:ascii="Times New Roman" w:hAnsi="Times New Roman" w:cs="Times New Roman"/>
          <w:sz w:val="28"/>
          <w:szCs w:val="28"/>
        </w:rPr>
        <w:t xml:space="preserve"> года на основании </w:t>
      </w:r>
      <w:r w:rsidR="00886C9E" w:rsidRPr="00302D93">
        <w:rPr>
          <w:rFonts w:ascii="Times New Roman" w:hAnsi="Times New Roman" w:cs="Times New Roman"/>
          <w:sz w:val="28"/>
          <w:szCs w:val="28"/>
        </w:rPr>
        <w:t xml:space="preserve">части 5 </w:t>
      </w:r>
      <w:r w:rsidR="001A75C2" w:rsidRPr="00302D93">
        <w:rPr>
          <w:rFonts w:ascii="Times New Roman" w:hAnsi="Times New Roman" w:cs="Times New Roman"/>
          <w:sz w:val="28"/>
          <w:szCs w:val="28"/>
        </w:rPr>
        <w:t>статьи 242 БК РФ</w:t>
      </w:r>
      <w:r w:rsidR="00886C9E" w:rsidRPr="00302D93">
        <w:rPr>
          <w:rFonts w:ascii="Times New Roman" w:hAnsi="Times New Roman" w:cs="Times New Roman"/>
          <w:sz w:val="28"/>
          <w:szCs w:val="28"/>
        </w:rPr>
        <w:t xml:space="preserve"> средства перечислены в доход ФФОМС (возвращены)</w:t>
      </w:r>
      <w:r w:rsidR="00B72A51">
        <w:rPr>
          <w:rFonts w:ascii="Times New Roman" w:hAnsi="Times New Roman" w:cs="Times New Roman"/>
          <w:sz w:val="28"/>
          <w:szCs w:val="28"/>
        </w:rPr>
        <w:t>,</w:t>
      </w:r>
      <w:r w:rsidR="00886C9E" w:rsidRPr="00302D93">
        <w:rPr>
          <w:rFonts w:ascii="Times New Roman" w:hAnsi="Times New Roman" w:cs="Times New Roman"/>
          <w:sz w:val="28"/>
          <w:szCs w:val="28"/>
        </w:rPr>
        <w:t xml:space="preserve"> образовался по причине </w:t>
      </w:r>
      <w:r w:rsidR="005B4025" w:rsidRPr="00302D93">
        <w:rPr>
          <w:rFonts w:ascii="Times New Roman" w:hAnsi="Times New Roman" w:cs="Times New Roman"/>
          <w:sz w:val="28"/>
          <w:szCs w:val="28"/>
        </w:rPr>
        <w:t xml:space="preserve">авансирования </w:t>
      </w:r>
      <w:r w:rsidR="00751F59" w:rsidRPr="00302D93">
        <w:rPr>
          <w:rFonts w:ascii="Times New Roman" w:hAnsi="Times New Roman" w:cs="Times New Roman"/>
          <w:sz w:val="28"/>
          <w:szCs w:val="28"/>
        </w:rPr>
        <w:t>оплаты медицинской помощи, оказанной в декабре 2017 года, в размере</w:t>
      </w:r>
      <w:r w:rsidR="005B4025" w:rsidRPr="00302D93">
        <w:rPr>
          <w:rFonts w:ascii="Times New Roman" w:hAnsi="Times New Roman" w:cs="Times New Roman"/>
          <w:sz w:val="28"/>
          <w:szCs w:val="28"/>
        </w:rPr>
        <w:t xml:space="preserve"> 95%</w:t>
      </w:r>
      <w:r w:rsidR="00751F59" w:rsidRPr="00302D93">
        <w:rPr>
          <w:rFonts w:ascii="Times New Roman" w:hAnsi="Times New Roman" w:cs="Times New Roman"/>
          <w:sz w:val="28"/>
          <w:szCs w:val="28"/>
        </w:rPr>
        <w:t xml:space="preserve"> от среднемесячного объема финансирования</w:t>
      </w:r>
      <w:r w:rsidR="00302D93" w:rsidRPr="00302D93">
        <w:rPr>
          <w:rFonts w:ascii="Times New Roman" w:hAnsi="Times New Roman" w:cs="Times New Roman"/>
          <w:sz w:val="28"/>
          <w:szCs w:val="28"/>
        </w:rPr>
        <w:t>. Перечисленные в январе 2017 года в бюджет ФФОМС остатки средств в полном объеме вернулись в бюджет ТФОМС в феврале 2018</w:t>
      </w:r>
      <w:r w:rsidR="00302D93">
        <w:rPr>
          <w:rFonts w:ascii="Times New Roman" w:hAnsi="Times New Roman" w:cs="Times New Roman"/>
          <w:sz w:val="28"/>
          <w:szCs w:val="28"/>
        </w:rPr>
        <w:t xml:space="preserve"> года</w:t>
      </w:r>
      <w:r w:rsidR="001A75C2" w:rsidRPr="00302D93">
        <w:rPr>
          <w:rFonts w:ascii="Times New Roman" w:hAnsi="Times New Roman" w:cs="Times New Roman"/>
          <w:sz w:val="28"/>
          <w:szCs w:val="28"/>
        </w:rPr>
        <w:t>;</w:t>
      </w:r>
    </w:p>
    <w:p w14:paraId="5B5B4001" w14:textId="72A95DD1" w:rsidR="00F00673" w:rsidRPr="00954D64" w:rsidRDefault="006F03E7" w:rsidP="00302D93">
      <w:pPr>
        <w:pStyle w:val="a8"/>
        <w:numPr>
          <w:ilvl w:val="0"/>
          <w:numId w:val="9"/>
        </w:numPr>
        <w:tabs>
          <w:tab w:val="left" w:pos="567"/>
        </w:tabs>
        <w:spacing w:after="0" w:line="240" w:lineRule="auto"/>
        <w:ind w:left="0" w:firstLine="0"/>
        <w:jc w:val="both"/>
        <w:rPr>
          <w:rFonts w:ascii="Times New Roman" w:hAnsi="Times New Roman" w:cs="Times New Roman"/>
          <w:sz w:val="28"/>
          <w:szCs w:val="28"/>
        </w:rPr>
      </w:pPr>
      <w:r w:rsidRPr="00954D64">
        <w:rPr>
          <w:rFonts w:ascii="Times New Roman" w:hAnsi="Times New Roman" w:cs="Times New Roman"/>
          <w:sz w:val="28"/>
          <w:szCs w:val="28"/>
        </w:rPr>
        <w:t>61,828</w:t>
      </w:r>
      <w:r w:rsidR="00F00673" w:rsidRPr="00954D64">
        <w:rPr>
          <w:rFonts w:ascii="Times New Roman" w:hAnsi="Times New Roman" w:cs="Times New Roman"/>
          <w:sz w:val="28"/>
          <w:szCs w:val="28"/>
        </w:rPr>
        <w:t xml:space="preserve"> млн.руб. </w:t>
      </w:r>
      <w:r w:rsidR="007712E6" w:rsidRPr="00954D64">
        <w:rPr>
          <w:rFonts w:ascii="Times New Roman" w:hAnsi="Times New Roman" w:cs="Times New Roman"/>
          <w:sz w:val="28"/>
          <w:szCs w:val="28"/>
        </w:rPr>
        <w:t>(</w:t>
      </w:r>
      <w:r w:rsidRPr="00954D64">
        <w:rPr>
          <w:rFonts w:ascii="Times New Roman" w:hAnsi="Times New Roman" w:cs="Times New Roman"/>
          <w:sz w:val="28"/>
          <w:szCs w:val="28"/>
        </w:rPr>
        <w:t>37</w:t>
      </w:r>
      <w:r w:rsidR="007712E6" w:rsidRPr="00954D64">
        <w:rPr>
          <w:rFonts w:ascii="Times New Roman" w:hAnsi="Times New Roman" w:cs="Times New Roman"/>
          <w:sz w:val="28"/>
          <w:szCs w:val="28"/>
        </w:rPr>
        <w:t xml:space="preserve">%) </w:t>
      </w:r>
      <w:r w:rsidR="00F00673" w:rsidRPr="00954D64">
        <w:rPr>
          <w:rFonts w:ascii="Times New Roman" w:hAnsi="Times New Roman" w:cs="Times New Roman"/>
          <w:sz w:val="28"/>
          <w:szCs w:val="28"/>
        </w:rPr>
        <w:t xml:space="preserve">– остаток средств, поступивших на финансовое обеспечение мероприятий по организации дополнительного профессионального образования медицинских работников по программам повышения квалификации, а </w:t>
      </w:r>
      <w:r w:rsidR="00F00673" w:rsidRPr="00954D64">
        <w:rPr>
          <w:rFonts w:ascii="Times New Roman" w:hAnsi="Times New Roman" w:cs="Times New Roman"/>
          <w:sz w:val="28"/>
          <w:szCs w:val="28"/>
        </w:rPr>
        <w:lastRenderedPageBreak/>
        <w:t>также по приобретению и проведению ремонта медицинского оборудования, образовался по причине не</w:t>
      </w:r>
      <w:r w:rsidR="00954D64" w:rsidRPr="00954D64">
        <w:rPr>
          <w:rFonts w:ascii="Times New Roman" w:hAnsi="Times New Roman" w:cs="Times New Roman"/>
          <w:sz w:val="28"/>
          <w:szCs w:val="28"/>
        </w:rPr>
        <w:t>довыполнения</w:t>
      </w:r>
      <w:r w:rsidR="00F00673" w:rsidRPr="00954D64">
        <w:rPr>
          <w:rFonts w:ascii="Times New Roman" w:hAnsi="Times New Roman" w:cs="Times New Roman"/>
          <w:sz w:val="28"/>
          <w:szCs w:val="28"/>
        </w:rPr>
        <w:t xml:space="preserve"> </w:t>
      </w:r>
      <w:r w:rsidR="00954D64" w:rsidRPr="00954D64">
        <w:rPr>
          <w:rFonts w:ascii="Times New Roman" w:hAnsi="Times New Roman" w:cs="Times New Roman"/>
          <w:sz w:val="28"/>
          <w:szCs w:val="28"/>
        </w:rPr>
        <w:t>П</w:t>
      </w:r>
      <w:r w:rsidR="00F00673" w:rsidRPr="00954D64">
        <w:rPr>
          <w:rFonts w:ascii="Times New Roman" w:hAnsi="Times New Roman" w:cs="Times New Roman"/>
          <w:sz w:val="28"/>
          <w:szCs w:val="28"/>
        </w:rPr>
        <w:t>лана мероприятий</w:t>
      </w:r>
      <w:r w:rsidR="007712E6" w:rsidRPr="00954D64">
        <w:rPr>
          <w:rStyle w:val="affb"/>
          <w:rFonts w:ascii="Times New Roman" w:hAnsi="Times New Roman" w:cs="Times New Roman"/>
          <w:sz w:val="28"/>
          <w:szCs w:val="28"/>
        </w:rPr>
        <w:footnoteReference w:id="2"/>
      </w:r>
      <w:r w:rsidR="00F00673" w:rsidRPr="00954D64">
        <w:rPr>
          <w:rFonts w:ascii="Times New Roman" w:hAnsi="Times New Roman" w:cs="Times New Roman"/>
          <w:sz w:val="28"/>
          <w:szCs w:val="28"/>
        </w:rPr>
        <w:t xml:space="preserve"> </w:t>
      </w:r>
      <w:r w:rsidR="007712E6" w:rsidRPr="00954D64">
        <w:rPr>
          <w:rFonts w:ascii="Times New Roman" w:hAnsi="Times New Roman" w:cs="Times New Roman"/>
          <w:sz w:val="28"/>
          <w:szCs w:val="28"/>
        </w:rPr>
        <w:t>на 201</w:t>
      </w:r>
      <w:r w:rsidR="007F5FA5" w:rsidRPr="00954D64">
        <w:rPr>
          <w:rFonts w:ascii="Times New Roman" w:hAnsi="Times New Roman" w:cs="Times New Roman"/>
          <w:sz w:val="28"/>
          <w:szCs w:val="28"/>
        </w:rPr>
        <w:t>7</w:t>
      </w:r>
      <w:r w:rsidR="007712E6" w:rsidRPr="00954D64">
        <w:rPr>
          <w:rFonts w:ascii="Times New Roman" w:hAnsi="Times New Roman" w:cs="Times New Roman"/>
          <w:sz w:val="28"/>
          <w:szCs w:val="28"/>
        </w:rPr>
        <w:t xml:space="preserve"> год</w:t>
      </w:r>
      <w:r w:rsidR="007F6F18" w:rsidRPr="00954D64">
        <w:rPr>
          <w:rStyle w:val="affb"/>
          <w:rFonts w:ascii="Times New Roman" w:hAnsi="Times New Roman" w:cs="Times New Roman"/>
          <w:sz w:val="28"/>
          <w:szCs w:val="28"/>
        </w:rPr>
        <w:footnoteReference w:id="3"/>
      </w:r>
      <w:r w:rsidR="00411B5E">
        <w:rPr>
          <w:rFonts w:ascii="Times New Roman" w:hAnsi="Times New Roman" w:cs="Times New Roman"/>
          <w:sz w:val="28"/>
          <w:szCs w:val="28"/>
        </w:rPr>
        <w:t xml:space="preserve"> </w:t>
      </w:r>
      <w:r w:rsidR="00411B5E" w:rsidRPr="00411B5E">
        <w:rPr>
          <w:rFonts w:ascii="Times New Roman" w:hAnsi="Times New Roman" w:cs="Times New Roman"/>
          <w:sz w:val="28"/>
          <w:szCs w:val="28"/>
        </w:rPr>
        <w:t>(страница 10-11 заключения)</w:t>
      </w:r>
      <w:r w:rsidR="00411B5E">
        <w:rPr>
          <w:rFonts w:ascii="Times New Roman" w:hAnsi="Times New Roman" w:cs="Times New Roman"/>
          <w:sz w:val="28"/>
          <w:szCs w:val="28"/>
        </w:rPr>
        <w:t>;</w:t>
      </w:r>
      <w:r w:rsidR="007F6F18" w:rsidRPr="00954D64">
        <w:rPr>
          <w:rFonts w:ascii="Times New Roman" w:hAnsi="Times New Roman" w:cs="Times New Roman"/>
          <w:sz w:val="28"/>
          <w:szCs w:val="28"/>
        </w:rPr>
        <w:t xml:space="preserve"> </w:t>
      </w:r>
    </w:p>
    <w:p w14:paraId="0C4E1CD0" w14:textId="27B75BB5" w:rsidR="00EB6FE2" w:rsidRPr="00AE459E" w:rsidRDefault="006F03E7" w:rsidP="004F738C">
      <w:pPr>
        <w:pStyle w:val="a8"/>
        <w:numPr>
          <w:ilvl w:val="0"/>
          <w:numId w:val="9"/>
        </w:numPr>
        <w:tabs>
          <w:tab w:val="left" w:pos="567"/>
        </w:tabs>
        <w:spacing w:after="0" w:line="240" w:lineRule="auto"/>
        <w:ind w:left="0" w:firstLine="0"/>
        <w:jc w:val="both"/>
        <w:rPr>
          <w:rFonts w:ascii="Times New Roman" w:hAnsi="Times New Roman" w:cs="Times New Roman"/>
          <w:sz w:val="28"/>
          <w:szCs w:val="28"/>
        </w:rPr>
      </w:pPr>
      <w:r w:rsidRPr="00AE459E">
        <w:rPr>
          <w:rFonts w:ascii="Times New Roman" w:hAnsi="Times New Roman" w:cs="Times New Roman"/>
          <w:sz w:val="28"/>
          <w:szCs w:val="28"/>
        </w:rPr>
        <w:t>13,5285</w:t>
      </w:r>
      <w:r w:rsidR="00CA6601" w:rsidRPr="00AE459E">
        <w:rPr>
          <w:rFonts w:ascii="Times New Roman" w:hAnsi="Times New Roman" w:cs="Times New Roman"/>
          <w:sz w:val="28"/>
          <w:szCs w:val="28"/>
        </w:rPr>
        <w:t xml:space="preserve"> млн</w:t>
      </w:r>
      <w:r w:rsidR="00EB6FE2" w:rsidRPr="00AE459E">
        <w:rPr>
          <w:rFonts w:ascii="Times New Roman" w:hAnsi="Times New Roman" w:cs="Times New Roman"/>
          <w:sz w:val="28"/>
          <w:szCs w:val="28"/>
        </w:rPr>
        <w:t>.</w:t>
      </w:r>
      <w:r w:rsidR="001A75C2" w:rsidRPr="00AE459E">
        <w:rPr>
          <w:rFonts w:ascii="Times New Roman" w:hAnsi="Times New Roman" w:cs="Times New Roman"/>
          <w:sz w:val="28"/>
          <w:szCs w:val="28"/>
        </w:rPr>
        <w:t xml:space="preserve">руб. </w:t>
      </w:r>
      <w:r w:rsidR="00BF17A5" w:rsidRPr="00AE459E">
        <w:rPr>
          <w:rFonts w:ascii="Times New Roman" w:hAnsi="Times New Roman" w:cs="Times New Roman"/>
          <w:sz w:val="28"/>
          <w:szCs w:val="28"/>
        </w:rPr>
        <w:t>(</w:t>
      </w:r>
      <w:r w:rsidRPr="00AE459E">
        <w:rPr>
          <w:rFonts w:ascii="Times New Roman" w:hAnsi="Times New Roman" w:cs="Times New Roman"/>
          <w:sz w:val="28"/>
          <w:szCs w:val="28"/>
        </w:rPr>
        <w:t>8,09</w:t>
      </w:r>
      <w:r w:rsidR="00BF17A5" w:rsidRPr="00AE459E">
        <w:rPr>
          <w:rFonts w:ascii="Times New Roman" w:hAnsi="Times New Roman" w:cs="Times New Roman"/>
          <w:sz w:val="28"/>
          <w:szCs w:val="28"/>
        </w:rPr>
        <w:t xml:space="preserve">%) </w:t>
      </w:r>
      <w:r w:rsidR="001A75C2" w:rsidRPr="00AE459E">
        <w:rPr>
          <w:rFonts w:ascii="Times New Roman" w:hAnsi="Times New Roman" w:cs="Times New Roman"/>
          <w:sz w:val="28"/>
          <w:szCs w:val="28"/>
        </w:rPr>
        <w:t xml:space="preserve">– </w:t>
      </w:r>
      <w:r w:rsidR="00CA6601" w:rsidRPr="00AE459E">
        <w:rPr>
          <w:rFonts w:ascii="Times New Roman" w:hAnsi="Times New Roman" w:cs="Times New Roman"/>
          <w:sz w:val="28"/>
          <w:szCs w:val="28"/>
        </w:rPr>
        <w:t>остаток средств, поступивших</w:t>
      </w:r>
      <w:r w:rsidR="00EB6FE2" w:rsidRPr="00AE459E">
        <w:rPr>
          <w:rFonts w:ascii="Times New Roman" w:hAnsi="Times New Roman" w:cs="Times New Roman"/>
          <w:sz w:val="28"/>
          <w:szCs w:val="28"/>
        </w:rPr>
        <w:t xml:space="preserve"> от ТФОМС других субъектов Российской Федерации в рамках межтерриториальных расчетов</w:t>
      </w:r>
      <w:r w:rsidR="00C824AA" w:rsidRPr="00AE459E">
        <w:rPr>
          <w:rFonts w:ascii="Times New Roman" w:hAnsi="Times New Roman" w:cs="Times New Roman"/>
          <w:sz w:val="28"/>
          <w:szCs w:val="28"/>
        </w:rPr>
        <w:t>,</w:t>
      </w:r>
      <w:r w:rsidR="00CA6601" w:rsidRPr="00AE459E">
        <w:rPr>
          <w:rFonts w:ascii="Times New Roman" w:hAnsi="Times New Roman" w:cs="Times New Roman"/>
          <w:sz w:val="28"/>
          <w:szCs w:val="28"/>
        </w:rPr>
        <w:t xml:space="preserve"> образовался по причине </w:t>
      </w:r>
      <w:r w:rsidR="0034498C" w:rsidRPr="00AE459E">
        <w:rPr>
          <w:rFonts w:ascii="Times New Roman" w:hAnsi="Times New Roman" w:cs="Times New Roman"/>
          <w:sz w:val="28"/>
          <w:szCs w:val="28"/>
        </w:rPr>
        <w:t>пос</w:t>
      </w:r>
      <w:r w:rsidR="00AE459E" w:rsidRPr="00AE459E">
        <w:rPr>
          <w:rFonts w:ascii="Times New Roman" w:hAnsi="Times New Roman" w:cs="Times New Roman"/>
          <w:sz w:val="28"/>
          <w:szCs w:val="28"/>
        </w:rPr>
        <w:t xml:space="preserve">тупления </w:t>
      </w:r>
      <w:r w:rsidR="00CA6601" w:rsidRPr="00AE459E">
        <w:rPr>
          <w:rFonts w:ascii="Times New Roman" w:hAnsi="Times New Roman" w:cs="Times New Roman"/>
          <w:sz w:val="28"/>
          <w:szCs w:val="28"/>
        </w:rPr>
        <w:t>указанных средств</w:t>
      </w:r>
      <w:r w:rsidR="00AE459E" w:rsidRPr="00AE459E">
        <w:rPr>
          <w:rFonts w:ascii="Times New Roman" w:hAnsi="Times New Roman" w:cs="Times New Roman"/>
          <w:sz w:val="28"/>
          <w:szCs w:val="28"/>
        </w:rPr>
        <w:t xml:space="preserve"> в последние дни декабря 2017 года</w:t>
      </w:r>
      <w:r w:rsidR="00EB6FE2" w:rsidRPr="00AE459E">
        <w:rPr>
          <w:rFonts w:ascii="Times New Roman" w:hAnsi="Times New Roman" w:cs="Times New Roman"/>
          <w:sz w:val="28"/>
          <w:szCs w:val="28"/>
        </w:rPr>
        <w:t>;</w:t>
      </w:r>
    </w:p>
    <w:p w14:paraId="2BB3FD07" w14:textId="12711908" w:rsidR="001A75C2" w:rsidRPr="006F03E7" w:rsidRDefault="006F03E7" w:rsidP="004F738C">
      <w:pPr>
        <w:pStyle w:val="a8"/>
        <w:numPr>
          <w:ilvl w:val="0"/>
          <w:numId w:val="9"/>
        </w:numPr>
        <w:tabs>
          <w:tab w:val="left" w:pos="567"/>
        </w:tabs>
        <w:spacing w:after="0" w:line="240" w:lineRule="auto"/>
        <w:ind w:left="0" w:firstLine="0"/>
        <w:jc w:val="both"/>
        <w:rPr>
          <w:rFonts w:ascii="Times New Roman" w:hAnsi="Times New Roman" w:cs="Times New Roman"/>
          <w:sz w:val="28"/>
          <w:szCs w:val="28"/>
        </w:rPr>
      </w:pPr>
      <w:r w:rsidRPr="006F03E7">
        <w:rPr>
          <w:rFonts w:ascii="Times New Roman" w:hAnsi="Times New Roman" w:cs="Times New Roman"/>
          <w:sz w:val="28"/>
          <w:szCs w:val="28"/>
        </w:rPr>
        <w:t>0,4845</w:t>
      </w:r>
      <w:r w:rsidR="000B5793" w:rsidRPr="006F03E7">
        <w:rPr>
          <w:rFonts w:ascii="Times New Roman" w:hAnsi="Times New Roman" w:cs="Times New Roman"/>
          <w:sz w:val="28"/>
          <w:szCs w:val="28"/>
        </w:rPr>
        <w:t xml:space="preserve"> (</w:t>
      </w:r>
      <w:r w:rsidRPr="006F03E7">
        <w:rPr>
          <w:rFonts w:ascii="Times New Roman" w:hAnsi="Times New Roman" w:cs="Times New Roman"/>
          <w:sz w:val="28"/>
          <w:szCs w:val="28"/>
        </w:rPr>
        <w:t>0,29</w:t>
      </w:r>
      <w:r w:rsidR="000B5793" w:rsidRPr="006F03E7">
        <w:rPr>
          <w:rFonts w:ascii="Times New Roman" w:hAnsi="Times New Roman" w:cs="Times New Roman"/>
          <w:sz w:val="28"/>
          <w:szCs w:val="28"/>
        </w:rPr>
        <w:t>%)</w:t>
      </w:r>
      <w:r w:rsidR="00EB6FE2" w:rsidRPr="006F03E7">
        <w:rPr>
          <w:rFonts w:ascii="Times New Roman" w:hAnsi="Times New Roman" w:cs="Times New Roman"/>
          <w:sz w:val="28"/>
          <w:szCs w:val="28"/>
        </w:rPr>
        <w:t xml:space="preserve"> </w:t>
      </w:r>
      <w:r w:rsidR="00740479" w:rsidRPr="006F03E7">
        <w:rPr>
          <w:rFonts w:ascii="Times New Roman" w:hAnsi="Times New Roman" w:cs="Times New Roman"/>
          <w:sz w:val="28"/>
          <w:szCs w:val="28"/>
        </w:rPr>
        <w:t xml:space="preserve">– </w:t>
      </w:r>
      <w:r w:rsidRPr="006F03E7">
        <w:rPr>
          <w:rFonts w:ascii="Times New Roman" w:hAnsi="Times New Roman" w:cs="Times New Roman"/>
          <w:sz w:val="28"/>
          <w:szCs w:val="28"/>
        </w:rPr>
        <w:t>средства</w:t>
      </w:r>
      <w:r w:rsidR="0055360C" w:rsidRPr="006F03E7">
        <w:rPr>
          <w:rFonts w:ascii="Times New Roman" w:hAnsi="Times New Roman" w:cs="Times New Roman"/>
          <w:sz w:val="28"/>
          <w:szCs w:val="28"/>
        </w:rPr>
        <w:t xml:space="preserve"> </w:t>
      </w:r>
      <w:r w:rsidRPr="006F03E7">
        <w:rPr>
          <w:rFonts w:ascii="Times New Roman" w:hAnsi="Times New Roman" w:cs="Times New Roman"/>
          <w:sz w:val="28"/>
          <w:szCs w:val="28"/>
        </w:rPr>
        <w:t xml:space="preserve">субвенции ФФОМС прошлых лет </w:t>
      </w:r>
      <w:r w:rsidR="0055360C" w:rsidRPr="006F03E7">
        <w:rPr>
          <w:rFonts w:ascii="Times New Roman" w:hAnsi="Times New Roman" w:cs="Times New Roman"/>
          <w:sz w:val="28"/>
          <w:szCs w:val="28"/>
        </w:rPr>
        <w:t>(возвращен</w:t>
      </w:r>
      <w:r w:rsidR="00DD3A72" w:rsidRPr="006F03E7">
        <w:rPr>
          <w:rFonts w:ascii="Times New Roman" w:hAnsi="Times New Roman" w:cs="Times New Roman"/>
          <w:sz w:val="28"/>
          <w:szCs w:val="28"/>
        </w:rPr>
        <w:t xml:space="preserve"> в бюджет ФФОМС в январе 201</w:t>
      </w:r>
      <w:r w:rsidRPr="006F03E7">
        <w:rPr>
          <w:rFonts w:ascii="Times New Roman" w:hAnsi="Times New Roman" w:cs="Times New Roman"/>
          <w:sz w:val="28"/>
          <w:szCs w:val="28"/>
        </w:rPr>
        <w:t>8</w:t>
      </w:r>
      <w:r w:rsidR="00DD3A72" w:rsidRPr="006F03E7">
        <w:rPr>
          <w:rFonts w:ascii="Times New Roman" w:hAnsi="Times New Roman" w:cs="Times New Roman"/>
          <w:sz w:val="28"/>
          <w:szCs w:val="28"/>
        </w:rPr>
        <w:t xml:space="preserve"> года</w:t>
      </w:r>
      <w:r w:rsidR="00FC61F2" w:rsidRPr="006F03E7">
        <w:rPr>
          <w:rFonts w:ascii="Times New Roman" w:hAnsi="Times New Roman" w:cs="Times New Roman"/>
          <w:sz w:val="28"/>
          <w:szCs w:val="28"/>
        </w:rPr>
        <w:t xml:space="preserve"> на основании части 5 статьи 242 БК РФ</w:t>
      </w:r>
      <w:r w:rsidR="0055360C" w:rsidRPr="006F03E7">
        <w:rPr>
          <w:rFonts w:ascii="Times New Roman" w:hAnsi="Times New Roman" w:cs="Times New Roman"/>
          <w:sz w:val="28"/>
          <w:szCs w:val="28"/>
        </w:rPr>
        <w:t>)</w:t>
      </w:r>
      <w:r w:rsidR="00211600" w:rsidRPr="006F03E7">
        <w:rPr>
          <w:rFonts w:ascii="Times New Roman" w:hAnsi="Times New Roman" w:cs="Times New Roman"/>
          <w:sz w:val="28"/>
          <w:szCs w:val="28"/>
        </w:rPr>
        <w:t>, образовался по причине возврата от страховых медицинских организаций</w:t>
      </w:r>
      <w:r w:rsidR="00F00673" w:rsidRPr="006F03E7">
        <w:rPr>
          <w:rFonts w:ascii="Times New Roman" w:hAnsi="Times New Roman" w:cs="Times New Roman"/>
          <w:sz w:val="28"/>
          <w:szCs w:val="28"/>
        </w:rPr>
        <w:t xml:space="preserve"> (СМО)</w:t>
      </w:r>
      <w:r w:rsidR="00211600" w:rsidRPr="006F03E7">
        <w:rPr>
          <w:rFonts w:ascii="Times New Roman" w:hAnsi="Times New Roman" w:cs="Times New Roman"/>
          <w:sz w:val="28"/>
          <w:szCs w:val="28"/>
        </w:rPr>
        <w:t xml:space="preserve"> </w:t>
      </w:r>
      <w:r w:rsidRPr="006F03E7">
        <w:rPr>
          <w:rFonts w:ascii="Times New Roman" w:hAnsi="Times New Roman" w:cs="Times New Roman"/>
          <w:sz w:val="28"/>
          <w:szCs w:val="28"/>
        </w:rPr>
        <w:t>и медицинских организаций (МО) по результатам проведения контрольных мероприятий</w:t>
      </w:r>
      <w:r w:rsidR="001A75C2" w:rsidRPr="006F03E7">
        <w:rPr>
          <w:rFonts w:ascii="Times New Roman" w:hAnsi="Times New Roman" w:cs="Times New Roman"/>
          <w:sz w:val="28"/>
          <w:szCs w:val="28"/>
        </w:rPr>
        <w:t>;</w:t>
      </w:r>
    </w:p>
    <w:p w14:paraId="3D8505EF" w14:textId="349520EB" w:rsidR="00DA18A5" w:rsidRPr="006F03E7" w:rsidRDefault="006F03E7" w:rsidP="004F738C">
      <w:pPr>
        <w:pStyle w:val="a8"/>
        <w:numPr>
          <w:ilvl w:val="0"/>
          <w:numId w:val="9"/>
        </w:numPr>
        <w:tabs>
          <w:tab w:val="left" w:pos="567"/>
        </w:tabs>
        <w:spacing w:after="0" w:line="240" w:lineRule="auto"/>
        <w:ind w:left="0" w:firstLine="0"/>
        <w:jc w:val="both"/>
        <w:rPr>
          <w:rFonts w:ascii="Times New Roman" w:hAnsi="Times New Roman" w:cs="Times New Roman"/>
          <w:sz w:val="28"/>
          <w:szCs w:val="28"/>
        </w:rPr>
      </w:pPr>
      <w:r w:rsidRPr="006F03E7">
        <w:rPr>
          <w:rFonts w:ascii="Times New Roman" w:hAnsi="Times New Roman" w:cs="Times New Roman"/>
          <w:sz w:val="28"/>
          <w:szCs w:val="28"/>
        </w:rPr>
        <w:t xml:space="preserve">3,563 </w:t>
      </w:r>
      <w:r w:rsidR="00621392" w:rsidRPr="006F03E7">
        <w:rPr>
          <w:rFonts w:ascii="Times New Roman" w:hAnsi="Times New Roman" w:cs="Times New Roman"/>
          <w:sz w:val="28"/>
          <w:szCs w:val="28"/>
        </w:rPr>
        <w:t>млн</w:t>
      </w:r>
      <w:r w:rsidR="00740479" w:rsidRPr="006F03E7">
        <w:rPr>
          <w:rFonts w:ascii="Times New Roman" w:hAnsi="Times New Roman" w:cs="Times New Roman"/>
          <w:sz w:val="28"/>
          <w:szCs w:val="28"/>
        </w:rPr>
        <w:t xml:space="preserve">.руб. </w:t>
      </w:r>
      <w:r w:rsidR="00BF17A5" w:rsidRPr="006F03E7">
        <w:rPr>
          <w:rFonts w:ascii="Times New Roman" w:hAnsi="Times New Roman" w:cs="Times New Roman"/>
          <w:sz w:val="28"/>
          <w:szCs w:val="28"/>
        </w:rPr>
        <w:t>(</w:t>
      </w:r>
      <w:r w:rsidRPr="006F03E7">
        <w:rPr>
          <w:rFonts w:ascii="Times New Roman" w:hAnsi="Times New Roman" w:cs="Times New Roman"/>
          <w:sz w:val="28"/>
          <w:szCs w:val="28"/>
        </w:rPr>
        <w:t>2,13</w:t>
      </w:r>
      <w:r w:rsidR="00BF17A5" w:rsidRPr="006F03E7">
        <w:rPr>
          <w:rFonts w:ascii="Times New Roman" w:hAnsi="Times New Roman" w:cs="Times New Roman"/>
          <w:sz w:val="28"/>
          <w:szCs w:val="28"/>
        </w:rPr>
        <w:t xml:space="preserve">%) </w:t>
      </w:r>
      <w:r w:rsidR="00740479" w:rsidRPr="006F03E7">
        <w:rPr>
          <w:rFonts w:ascii="Times New Roman" w:hAnsi="Times New Roman" w:cs="Times New Roman"/>
          <w:sz w:val="28"/>
          <w:szCs w:val="28"/>
        </w:rPr>
        <w:t xml:space="preserve">– </w:t>
      </w:r>
      <w:r w:rsidR="00621392" w:rsidRPr="006F03E7">
        <w:rPr>
          <w:rFonts w:ascii="Times New Roman" w:hAnsi="Times New Roman" w:cs="Times New Roman"/>
          <w:sz w:val="28"/>
          <w:szCs w:val="28"/>
        </w:rPr>
        <w:t xml:space="preserve">остаток по </w:t>
      </w:r>
      <w:r w:rsidR="001A75C2" w:rsidRPr="006F03E7">
        <w:rPr>
          <w:rFonts w:ascii="Times New Roman" w:hAnsi="Times New Roman" w:cs="Times New Roman"/>
          <w:sz w:val="28"/>
          <w:szCs w:val="28"/>
        </w:rPr>
        <w:t>прочи</w:t>
      </w:r>
      <w:r w:rsidR="00621392" w:rsidRPr="006F03E7">
        <w:rPr>
          <w:rFonts w:ascii="Times New Roman" w:hAnsi="Times New Roman" w:cs="Times New Roman"/>
          <w:sz w:val="28"/>
          <w:szCs w:val="28"/>
        </w:rPr>
        <w:t>м</w:t>
      </w:r>
      <w:r w:rsidR="00740479" w:rsidRPr="006F03E7">
        <w:rPr>
          <w:rFonts w:ascii="Times New Roman" w:hAnsi="Times New Roman" w:cs="Times New Roman"/>
          <w:sz w:val="28"/>
          <w:szCs w:val="28"/>
        </w:rPr>
        <w:t xml:space="preserve"> </w:t>
      </w:r>
      <w:r w:rsidR="001A75C2" w:rsidRPr="006F03E7">
        <w:rPr>
          <w:rFonts w:ascii="Times New Roman" w:hAnsi="Times New Roman" w:cs="Times New Roman"/>
          <w:sz w:val="28"/>
          <w:szCs w:val="28"/>
        </w:rPr>
        <w:t>поступления</w:t>
      </w:r>
      <w:r w:rsidR="00621392" w:rsidRPr="006F03E7">
        <w:rPr>
          <w:rFonts w:ascii="Times New Roman" w:hAnsi="Times New Roman" w:cs="Times New Roman"/>
          <w:sz w:val="28"/>
          <w:szCs w:val="28"/>
        </w:rPr>
        <w:t>м</w:t>
      </w:r>
      <w:r w:rsidR="001A75C2" w:rsidRPr="006F03E7">
        <w:rPr>
          <w:rFonts w:ascii="Times New Roman" w:hAnsi="Times New Roman" w:cs="Times New Roman"/>
          <w:sz w:val="28"/>
          <w:szCs w:val="28"/>
        </w:rPr>
        <w:t>.</w:t>
      </w:r>
    </w:p>
    <w:p w14:paraId="2081D9E2" w14:textId="27892510" w:rsidR="00621392" w:rsidRPr="00757245" w:rsidRDefault="005A0B0B" w:rsidP="00886C9E">
      <w:pPr>
        <w:pStyle w:val="a8"/>
        <w:spacing w:after="0" w:line="240" w:lineRule="auto"/>
        <w:ind w:left="0"/>
        <w:jc w:val="center"/>
        <w:rPr>
          <w:rFonts w:ascii="Times New Roman" w:hAnsi="Times New Roman" w:cs="Times New Roman"/>
          <w:noProof/>
          <w:sz w:val="28"/>
          <w:szCs w:val="28"/>
          <w:highlight w:val="yellow"/>
          <w:lang w:eastAsia="ru-RU"/>
        </w:rPr>
      </w:pPr>
      <w:r>
        <w:rPr>
          <w:noProof/>
          <w:lang w:eastAsia="ru-RU"/>
        </w:rPr>
        <w:drawing>
          <wp:inline distT="0" distB="0" distL="0" distR="0" wp14:anchorId="535F94B4" wp14:editId="7F613B70">
            <wp:extent cx="6631940" cy="254317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7174250" w14:textId="18AC0D72" w:rsidR="0008235A" w:rsidRPr="003A33D9" w:rsidRDefault="0008235A" w:rsidP="003A33D9">
      <w:pPr>
        <w:spacing w:after="0" w:line="240" w:lineRule="auto"/>
        <w:ind w:firstLine="567"/>
        <w:jc w:val="both"/>
        <w:rPr>
          <w:rFonts w:ascii="Times New Roman" w:hAnsi="Times New Roman" w:cs="Times New Roman"/>
          <w:sz w:val="28"/>
          <w:szCs w:val="28"/>
        </w:rPr>
      </w:pPr>
    </w:p>
    <w:p w14:paraId="610A8EEC" w14:textId="71F17201" w:rsidR="000D72B2" w:rsidRPr="00D1754F" w:rsidRDefault="000D72B2" w:rsidP="000D72B2">
      <w:pPr>
        <w:pStyle w:val="a8"/>
        <w:tabs>
          <w:tab w:val="left" w:pos="567"/>
        </w:tabs>
        <w:spacing w:after="0" w:line="240" w:lineRule="auto"/>
        <w:ind w:left="0" w:firstLine="567"/>
        <w:jc w:val="both"/>
        <w:rPr>
          <w:rFonts w:ascii="Times New Roman" w:hAnsi="Times New Roman" w:cs="Times New Roman"/>
          <w:sz w:val="28"/>
          <w:szCs w:val="28"/>
        </w:rPr>
      </w:pPr>
      <w:r w:rsidRPr="00D1754F">
        <w:rPr>
          <w:rFonts w:ascii="Times New Roman" w:hAnsi="Times New Roman" w:cs="Times New Roman"/>
          <w:sz w:val="28"/>
          <w:szCs w:val="28"/>
        </w:rPr>
        <w:t>Сравнительный анализ остатк</w:t>
      </w:r>
      <w:r w:rsidR="00E07556" w:rsidRPr="00D1754F">
        <w:rPr>
          <w:rFonts w:ascii="Times New Roman" w:hAnsi="Times New Roman" w:cs="Times New Roman"/>
          <w:sz w:val="28"/>
          <w:szCs w:val="28"/>
        </w:rPr>
        <w:t>ов</w:t>
      </w:r>
      <w:r w:rsidRPr="00D1754F">
        <w:rPr>
          <w:rFonts w:ascii="Times New Roman" w:hAnsi="Times New Roman" w:cs="Times New Roman"/>
          <w:sz w:val="28"/>
          <w:szCs w:val="28"/>
        </w:rPr>
        <w:t xml:space="preserve"> средств территориального фонда </w:t>
      </w:r>
      <w:r w:rsidR="005372BC" w:rsidRPr="00D1754F">
        <w:rPr>
          <w:rFonts w:ascii="Times New Roman" w:hAnsi="Times New Roman" w:cs="Times New Roman"/>
          <w:sz w:val="28"/>
          <w:szCs w:val="28"/>
        </w:rPr>
        <w:t>обязательного медицинского</w:t>
      </w:r>
      <w:r w:rsidRPr="00D1754F">
        <w:rPr>
          <w:rFonts w:ascii="Times New Roman" w:hAnsi="Times New Roman" w:cs="Times New Roman"/>
          <w:sz w:val="28"/>
          <w:szCs w:val="28"/>
        </w:rPr>
        <w:t xml:space="preserve"> страхования по годам представлен на </w:t>
      </w:r>
      <w:r w:rsidR="00F4310F">
        <w:rPr>
          <w:rFonts w:ascii="Times New Roman" w:hAnsi="Times New Roman" w:cs="Times New Roman"/>
          <w:sz w:val="28"/>
          <w:szCs w:val="28"/>
        </w:rPr>
        <w:t>графике</w:t>
      </w:r>
      <w:r w:rsidRPr="00D1754F">
        <w:rPr>
          <w:rFonts w:ascii="Times New Roman" w:hAnsi="Times New Roman" w:cs="Times New Roman"/>
          <w:sz w:val="28"/>
          <w:szCs w:val="28"/>
        </w:rPr>
        <w:t>:</w:t>
      </w:r>
    </w:p>
    <w:p w14:paraId="7781FB29" w14:textId="7623DD79" w:rsidR="0008235A" w:rsidRPr="00757245" w:rsidRDefault="00D1754F" w:rsidP="00D1754F">
      <w:pPr>
        <w:tabs>
          <w:tab w:val="left" w:pos="567"/>
        </w:tabs>
        <w:spacing w:after="0" w:line="240" w:lineRule="auto"/>
        <w:ind w:hanging="426"/>
        <w:jc w:val="both"/>
        <w:rPr>
          <w:rFonts w:ascii="Times New Roman" w:hAnsi="Times New Roman" w:cs="Times New Roman"/>
          <w:sz w:val="28"/>
          <w:szCs w:val="28"/>
          <w:highlight w:val="yellow"/>
        </w:rPr>
      </w:pPr>
      <w:r>
        <w:rPr>
          <w:noProof/>
          <w:lang w:eastAsia="ru-RU"/>
        </w:rPr>
        <w:drawing>
          <wp:inline distT="0" distB="0" distL="0" distR="0" wp14:anchorId="58F455BB" wp14:editId="1568C8FF">
            <wp:extent cx="6485890" cy="1457325"/>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4F3F38" w14:textId="77777777" w:rsidR="00D1754F" w:rsidRDefault="00D1754F" w:rsidP="00740479">
      <w:pPr>
        <w:spacing w:after="0" w:line="240" w:lineRule="auto"/>
        <w:jc w:val="center"/>
        <w:rPr>
          <w:rFonts w:ascii="Times New Roman" w:hAnsi="Times New Roman" w:cs="Times New Roman"/>
          <w:sz w:val="28"/>
          <w:szCs w:val="28"/>
          <w:highlight w:val="yellow"/>
        </w:rPr>
      </w:pPr>
    </w:p>
    <w:p w14:paraId="334185A2" w14:textId="2889F6C8" w:rsidR="00E4075C" w:rsidRPr="00B06001" w:rsidRDefault="00C70328" w:rsidP="00740479">
      <w:pPr>
        <w:spacing w:after="0" w:line="240" w:lineRule="auto"/>
        <w:jc w:val="center"/>
        <w:rPr>
          <w:rFonts w:ascii="Times New Roman" w:hAnsi="Times New Roman" w:cs="Times New Roman"/>
          <w:sz w:val="28"/>
          <w:szCs w:val="28"/>
        </w:rPr>
      </w:pPr>
      <w:r w:rsidRPr="00B06001">
        <w:rPr>
          <w:rFonts w:ascii="Times New Roman" w:hAnsi="Times New Roman" w:cs="Times New Roman"/>
          <w:sz w:val="28"/>
          <w:szCs w:val="28"/>
        </w:rPr>
        <w:t>Анализ исполнения доходной части бюджета</w:t>
      </w:r>
      <w:r w:rsidR="00B82940" w:rsidRPr="00B06001">
        <w:rPr>
          <w:rFonts w:ascii="Times New Roman" w:hAnsi="Times New Roman" w:cs="Times New Roman"/>
          <w:sz w:val="28"/>
          <w:szCs w:val="28"/>
        </w:rPr>
        <w:t xml:space="preserve"> </w:t>
      </w:r>
      <w:r w:rsidRPr="00B06001">
        <w:rPr>
          <w:rFonts w:ascii="Times New Roman" w:hAnsi="Times New Roman" w:cs="Times New Roman"/>
          <w:sz w:val="28"/>
          <w:szCs w:val="28"/>
        </w:rPr>
        <w:t>ТФОМС</w:t>
      </w:r>
      <w:r w:rsidR="00B06001">
        <w:rPr>
          <w:rFonts w:ascii="Times New Roman" w:hAnsi="Times New Roman" w:cs="Times New Roman"/>
          <w:sz w:val="28"/>
          <w:szCs w:val="28"/>
        </w:rPr>
        <w:t>.</w:t>
      </w:r>
      <w:r w:rsidRPr="00B06001">
        <w:rPr>
          <w:rFonts w:ascii="Times New Roman" w:hAnsi="Times New Roman" w:cs="Times New Roman"/>
          <w:sz w:val="28"/>
          <w:szCs w:val="28"/>
        </w:rPr>
        <w:t xml:space="preserve"> </w:t>
      </w:r>
    </w:p>
    <w:p w14:paraId="73B0603B" w14:textId="77777777" w:rsidR="00C70328" w:rsidRPr="00757245" w:rsidRDefault="00C70328" w:rsidP="003E6C81">
      <w:pPr>
        <w:spacing w:after="0" w:line="240" w:lineRule="auto"/>
        <w:ind w:firstLine="708"/>
        <w:jc w:val="both"/>
        <w:rPr>
          <w:rFonts w:ascii="Times New Roman" w:hAnsi="Times New Roman" w:cs="Times New Roman"/>
          <w:sz w:val="16"/>
          <w:szCs w:val="16"/>
          <w:highlight w:val="yellow"/>
        </w:rPr>
      </w:pPr>
    </w:p>
    <w:p w14:paraId="5068A31B" w14:textId="6A9C6132" w:rsidR="00616124" w:rsidRPr="00771BE9" w:rsidRDefault="00616124" w:rsidP="002721E6">
      <w:pPr>
        <w:pStyle w:val="a6"/>
        <w:ind w:firstLine="567"/>
        <w:rPr>
          <w:spacing w:val="-2"/>
          <w:szCs w:val="28"/>
        </w:rPr>
      </w:pPr>
      <w:r w:rsidRPr="00686975">
        <w:rPr>
          <w:spacing w:val="-2"/>
          <w:szCs w:val="28"/>
        </w:rPr>
        <w:t xml:space="preserve">Плановые доходы на </w:t>
      </w:r>
      <w:r w:rsidR="00545EF9" w:rsidRPr="00686975">
        <w:rPr>
          <w:spacing w:val="-2"/>
          <w:szCs w:val="28"/>
        </w:rPr>
        <w:t>201</w:t>
      </w:r>
      <w:r w:rsidR="00B06001" w:rsidRPr="00686975">
        <w:rPr>
          <w:spacing w:val="-2"/>
          <w:szCs w:val="28"/>
        </w:rPr>
        <w:t>7</w:t>
      </w:r>
      <w:r w:rsidRPr="00686975">
        <w:rPr>
          <w:spacing w:val="-2"/>
          <w:szCs w:val="28"/>
        </w:rPr>
        <w:t xml:space="preserve"> год определены </w:t>
      </w:r>
      <w:r w:rsidR="001778D7" w:rsidRPr="00686975">
        <w:rPr>
          <w:szCs w:val="28"/>
        </w:rPr>
        <w:t xml:space="preserve">областным законом </w:t>
      </w:r>
      <w:r w:rsidR="0042130A" w:rsidRPr="00686975">
        <w:rPr>
          <w:szCs w:val="28"/>
        </w:rPr>
        <w:t>о</w:t>
      </w:r>
      <w:r w:rsidR="001778D7" w:rsidRPr="00686975">
        <w:rPr>
          <w:szCs w:val="28"/>
        </w:rPr>
        <w:t xml:space="preserve"> бюджете ТФОМС на </w:t>
      </w:r>
      <w:r w:rsidR="00545EF9" w:rsidRPr="00686975">
        <w:rPr>
          <w:szCs w:val="28"/>
        </w:rPr>
        <w:t>201</w:t>
      </w:r>
      <w:r w:rsidR="00B06001" w:rsidRPr="00686975">
        <w:rPr>
          <w:szCs w:val="28"/>
        </w:rPr>
        <w:t>7</w:t>
      </w:r>
      <w:r w:rsidR="001778D7" w:rsidRPr="00686975">
        <w:rPr>
          <w:szCs w:val="28"/>
        </w:rPr>
        <w:t xml:space="preserve"> год </w:t>
      </w:r>
      <w:r w:rsidR="008A10E1" w:rsidRPr="00686975">
        <w:rPr>
          <w:szCs w:val="28"/>
        </w:rPr>
        <w:t xml:space="preserve">(в редакции областного закона от </w:t>
      </w:r>
      <w:r w:rsidR="00B06001" w:rsidRPr="00686975">
        <w:rPr>
          <w:szCs w:val="28"/>
        </w:rPr>
        <w:t>20.11.2017 № 578-39-ОЗ</w:t>
      </w:r>
      <w:r w:rsidR="008A10E1" w:rsidRPr="00686975">
        <w:rPr>
          <w:szCs w:val="28"/>
        </w:rPr>
        <w:t xml:space="preserve">) </w:t>
      </w:r>
      <w:r w:rsidRPr="00686975">
        <w:rPr>
          <w:spacing w:val="-2"/>
          <w:szCs w:val="28"/>
        </w:rPr>
        <w:t xml:space="preserve">в </w:t>
      </w:r>
      <w:r w:rsidRPr="00686975">
        <w:rPr>
          <w:spacing w:val="-2"/>
          <w:szCs w:val="28"/>
        </w:rPr>
        <w:lastRenderedPageBreak/>
        <w:t xml:space="preserve">объеме </w:t>
      </w:r>
      <w:r w:rsidR="00686975" w:rsidRPr="00686975">
        <w:rPr>
          <w:spacing w:val="-2"/>
          <w:szCs w:val="28"/>
        </w:rPr>
        <w:t>17 849,475</w:t>
      </w:r>
      <w:r w:rsidR="001778D7" w:rsidRPr="00686975">
        <w:rPr>
          <w:spacing w:val="-2"/>
          <w:szCs w:val="28"/>
        </w:rPr>
        <w:t xml:space="preserve"> </w:t>
      </w:r>
      <w:r w:rsidR="00983405" w:rsidRPr="00686975">
        <w:rPr>
          <w:spacing w:val="-2"/>
          <w:szCs w:val="28"/>
        </w:rPr>
        <w:t>млн</w:t>
      </w:r>
      <w:r w:rsidR="008A10E1" w:rsidRPr="00686975">
        <w:rPr>
          <w:spacing w:val="-2"/>
          <w:szCs w:val="28"/>
        </w:rPr>
        <w:t>.</w:t>
      </w:r>
      <w:r w:rsidRPr="00686975">
        <w:rPr>
          <w:spacing w:val="-2"/>
          <w:szCs w:val="28"/>
        </w:rPr>
        <w:t>руб.</w:t>
      </w:r>
      <w:r w:rsidR="008A10E1" w:rsidRPr="00686975">
        <w:rPr>
          <w:spacing w:val="-2"/>
          <w:szCs w:val="28"/>
        </w:rPr>
        <w:t>,</w:t>
      </w:r>
      <w:r w:rsidRPr="00686975">
        <w:rPr>
          <w:spacing w:val="-2"/>
          <w:szCs w:val="28"/>
        </w:rPr>
        <w:t xml:space="preserve"> </w:t>
      </w:r>
      <w:r w:rsidR="008A10E1" w:rsidRPr="00686975">
        <w:rPr>
          <w:spacing w:val="-2"/>
          <w:szCs w:val="28"/>
        </w:rPr>
        <w:t>ф</w:t>
      </w:r>
      <w:r w:rsidRPr="00686975">
        <w:rPr>
          <w:spacing w:val="-2"/>
          <w:szCs w:val="28"/>
        </w:rPr>
        <w:t>актическ</w:t>
      </w:r>
      <w:r w:rsidR="00AC474E" w:rsidRPr="00686975">
        <w:rPr>
          <w:spacing w:val="-2"/>
          <w:szCs w:val="28"/>
        </w:rPr>
        <w:t>ое</w:t>
      </w:r>
      <w:r w:rsidRPr="00686975">
        <w:rPr>
          <w:spacing w:val="-2"/>
          <w:szCs w:val="28"/>
        </w:rPr>
        <w:t xml:space="preserve"> поступлени</w:t>
      </w:r>
      <w:r w:rsidR="00AC474E" w:rsidRPr="00686975">
        <w:rPr>
          <w:spacing w:val="-2"/>
          <w:szCs w:val="28"/>
        </w:rPr>
        <w:t>е</w:t>
      </w:r>
      <w:r w:rsidRPr="00686975">
        <w:rPr>
          <w:spacing w:val="-2"/>
          <w:szCs w:val="28"/>
        </w:rPr>
        <w:t xml:space="preserve"> составил</w:t>
      </w:r>
      <w:r w:rsidR="00AC474E" w:rsidRPr="00686975">
        <w:rPr>
          <w:spacing w:val="-2"/>
          <w:szCs w:val="28"/>
        </w:rPr>
        <w:t>о</w:t>
      </w:r>
      <w:r w:rsidRPr="00686975">
        <w:rPr>
          <w:spacing w:val="-2"/>
          <w:szCs w:val="28"/>
        </w:rPr>
        <w:t xml:space="preserve"> </w:t>
      </w:r>
      <w:r w:rsidR="00B07BBC" w:rsidRPr="00771BE9">
        <w:rPr>
          <w:spacing w:val="-2"/>
          <w:szCs w:val="28"/>
        </w:rPr>
        <w:t>17 859,943</w:t>
      </w:r>
      <w:r w:rsidR="00C91396" w:rsidRPr="00771BE9">
        <w:rPr>
          <w:spacing w:val="-2"/>
          <w:szCs w:val="28"/>
        </w:rPr>
        <w:t xml:space="preserve"> млн.руб.</w:t>
      </w:r>
      <w:r w:rsidR="001778D7" w:rsidRPr="00771BE9">
        <w:rPr>
          <w:spacing w:val="-2"/>
          <w:szCs w:val="28"/>
        </w:rPr>
        <w:t xml:space="preserve"> (</w:t>
      </w:r>
      <w:r w:rsidR="00771BE9" w:rsidRPr="00771BE9">
        <w:rPr>
          <w:spacing w:val="-2"/>
          <w:szCs w:val="28"/>
        </w:rPr>
        <w:t>100,06</w:t>
      </w:r>
      <w:r w:rsidRPr="00771BE9">
        <w:rPr>
          <w:spacing w:val="-2"/>
          <w:szCs w:val="28"/>
        </w:rPr>
        <w:t>%) – с</w:t>
      </w:r>
      <w:r w:rsidR="00C91396" w:rsidRPr="00771BE9">
        <w:rPr>
          <w:spacing w:val="-2"/>
          <w:szCs w:val="28"/>
        </w:rPr>
        <w:t xml:space="preserve"> </w:t>
      </w:r>
      <w:r w:rsidR="00771BE9" w:rsidRPr="00771BE9">
        <w:rPr>
          <w:spacing w:val="-2"/>
          <w:szCs w:val="28"/>
        </w:rPr>
        <w:t xml:space="preserve">увеличением </w:t>
      </w:r>
      <w:r w:rsidRPr="00771BE9">
        <w:rPr>
          <w:spacing w:val="-2"/>
          <w:szCs w:val="28"/>
        </w:rPr>
        <w:t xml:space="preserve">к уровню прошлого отчетного периода на </w:t>
      </w:r>
      <w:r w:rsidR="00771BE9" w:rsidRPr="00771BE9">
        <w:rPr>
          <w:spacing w:val="-2"/>
          <w:szCs w:val="28"/>
        </w:rPr>
        <w:t>2,35</w:t>
      </w:r>
      <w:r w:rsidRPr="00771BE9">
        <w:rPr>
          <w:spacing w:val="-2"/>
          <w:szCs w:val="28"/>
        </w:rPr>
        <w:t xml:space="preserve">%. </w:t>
      </w:r>
    </w:p>
    <w:p w14:paraId="59461D65" w14:textId="666AC203" w:rsidR="00616124" w:rsidRDefault="00AA4A1C" w:rsidP="002721E6">
      <w:pPr>
        <w:pStyle w:val="a6"/>
        <w:ind w:firstLine="567"/>
        <w:rPr>
          <w:spacing w:val="-2"/>
          <w:szCs w:val="28"/>
        </w:rPr>
      </w:pPr>
      <w:r w:rsidRPr="00274CDF">
        <w:rPr>
          <w:spacing w:val="-2"/>
          <w:szCs w:val="28"/>
        </w:rPr>
        <w:t xml:space="preserve">Доля безвозмездных поступлений в структуре доходов составила </w:t>
      </w:r>
      <w:r w:rsidR="00274CDF" w:rsidRPr="00274CDF">
        <w:rPr>
          <w:spacing w:val="-2"/>
          <w:szCs w:val="28"/>
        </w:rPr>
        <w:t>99,74</w:t>
      </w:r>
      <w:r w:rsidR="00E06364" w:rsidRPr="00274CDF">
        <w:rPr>
          <w:spacing w:val="-2"/>
          <w:szCs w:val="28"/>
        </w:rPr>
        <w:t xml:space="preserve">%, налоговых и неналоговых </w:t>
      </w:r>
      <w:r w:rsidR="004934BE" w:rsidRPr="00274CDF">
        <w:rPr>
          <w:spacing w:val="-2"/>
          <w:szCs w:val="28"/>
        </w:rPr>
        <w:t>–</w:t>
      </w:r>
      <w:r w:rsidR="00DD3A72" w:rsidRPr="00274CDF">
        <w:rPr>
          <w:spacing w:val="-2"/>
          <w:szCs w:val="28"/>
        </w:rPr>
        <w:t xml:space="preserve"> </w:t>
      </w:r>
      <w:r w:rsidR="00274CDF" w:rsidRPr="00274CDF">
        <w:rPr>
          <w:spacing w:val="-2"/>
          <w:szCs w:val="28"/>
        </w:rPr>
        <w:t>0,26</w:t>
      </w:r>
      <w:r w:rsidR="00E06364" w:rsidRPr="00274CDF">
        <w:rPr>
          <w:spacing w:val="-2"/>
          <w:szCs w:val="28"/>
        </w:rPr>
        <w:t>%</w:t>
      </w:r>
      <w:r w:rsidR="009435B7">
        <w:rPr>
          <w:spacing w:val="-2"/>
          <w:szCs w:val="28"/>
        </w:rPr>
        <w:t xml:space="preserve">. </w:t>
      </w:r>
    </w:p>
    <w:p w14:paraId="2B5D1FFB" w14:textId="0ED9A055" w:rsidR="00274CDF" w:rsidRPr="00274CDF" w:rsidRDefault="00274CDF" w:rsidP="00274CDF">
      <w:pPr>
        <w:pStyle w:val="a6"/>
        <w:ind w:hanging="851"/>
        <w:rPr>
          <w:spacing w:val="-2"/>
          <w:szCs w:val="28"/>
        </w:rPr>
      </w:pPr>
      <w:r>
        <w:rPr>
          <w:noProof/>
        </w:rPr>
        <w:drawing>
          <wp:inline distT="0" distB="0" distL="0" distR="0" wp14:anchorId="4DE890E1" wp14:editId="62F2B4E8">
            <wp:extent cx="7181850" cy="17907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407B88E" w14:textId="402FC09D" w:rsidR="00882697" w:rsidRPr="009435B7" w:rsidRDefault="0055360C" w:rsidP="002721E6">
      <w:pPr>
        <w:pStyle w:val="a6"/>
        <w:ind w:firstLine="567"/>
        <w:rPr>
          <w:spacing w:val="-2"/>
          <w:szCs w:val="28"/>
        </w:rPr>
      </w:pPr>
      <w:r w:rsidRPr="009435B7">
        <w:rPr>
          <w:spacing w:val="-2"/>
          <w:szCs w:val="28"/>
        </w:rPr>
        <w:t>Н</w:t>
      </w:r>
      <w:r w:rsidR="00E210B7" w:rsidRPr="009435B7">
        <w:rPr>
          <w:spacing w:val="-2"/>
          <w:szCs w:val="28"/>
        </w:rPr>
        <w:t>алоговы</w:t>
      </w:r>
      <w:r w:rsidR="00C80386" w:rsidRPr="009435B7">
        <w:rPr>
          <w:spacing w:val="-2"/>
          <w:szCs w:val="28"/>
        </w:rPr>
        <w:t>е</w:t>
      </w:r>
      <w:r w:rsidR="00E210B7" w:rsidRPr="009435B7">
        <w:rPr>
          <w:spacing w:val="-2"/>
          <w:szCs w:val="28"/>
        </w:rPr>
        <w:t xml:space="preserve"> и неналоговы</w:t>
      </w:r>
      <w:r w:rsidR="00C80386" w:rsidRPr="009435B7">
        <w:rPr>
          <w:spacing w:val="-2"/>
          <w:szCs w:val="28"/>
        </w:rPr>
        <w:t>е</w:t>
      </w:r>
      <w:r w:rsidR="00E210B7" w:rsidRPr="009435B7">
        <w:rPr>
          <w:spacing w:val="-2"/>
          <w:szCs w:val="28"/>
        </w:rPr>
        <w:t xml:space="preserve"> доход</w:t>
      </w:r>
      <w:r w:rsidR="00C80386" w:rsidRPr="009435B7">
        <w:rPr>
          <w:spacing w:val="-2"/>
          <w:szCs w:val="28"/>
        </w:rPr>
        <w:t>ы</w:t>
      </w:r>
      <w:r w:rsidR="008412C6" w:rsidRPr="009435B7">
        <w:rPr>
          <w:spacing w:val="-2"/>
          <w:szCs w:val="28"/>
        </w:rPr>
        <w:t xml:space="preserve"> в 201</w:t>
      </w:r>
      <w:r w:rsidR="009435B7" w:rsidRPr="009435B7">
        <w:rPr>
          <w:spacing w:val="-2"/>
          <w:szCs w:val="28"/>
        </w:rPr>
        <w:t>7</w:t>
      </w:r>
      <w:r w:rsidR="008412C6" w:rsidRPr="009435B7">
        <w:rPr>
          <w:spacing w:val="-2"/>
          <w:szCs w:val="28"/>
        </w:rPr>
        <w:t xml:space="preserve"> году </w:t>
      </w:r>
      <w:r w:rsidRPr="009435B7">
        <w:rPr>
          <w:spacing w:val="-2"/>
          <w:szCs w:val="28"/>
        </w:rPr>
        <w:t>поступили в сумме</w:t>
      </w:r>
      <w:r w:rsidR="008412C6" w:rsidRPr="009435B7">
        <w:rPr>
          <w:spacing w:val="-2"/>
          <w:szCs w:val="28"/>
        </w:rPr>
        <w:t xml:space="preserve"> </w:t>
      </w:r>
      <w:r w:rsidR="009435B7" w:rsidRPr="009435B7">
        <w:rPr>
          <w:spacing w:val="-2"/>
          <w:szCs w:val="28"/>
        </w:rPr>
        <w:t>45,829</w:t>
      </w:r>
      <w:r w:rsidR="008412C6" w:rsidRPr="009435B7">
        <w:rPr>
          <w:spacing w:val="-2"/>
          <w:szCs w:val="28"/>
        </w:rPr>
        <w:t xml:space="preserve"> млн.руб., что составляет </w:t>
      </w:r>
      <w:r w:rsidR="009435B7" w:rsidRPr="009435B7">
        <w:rPr>
          <w:spacing w:val="-2"/>
          <w:szCs w:val="28"/>
        </w:rPr>
        <w:t>106,58</w:t>
      </w:r>
      <w:r w:rsidR="008412C6" w:rsidRPr="009435B7">
        <w:rPr>
          <w:spacing w:val="-2"/>
          <w:szCs w:val="28"/>
        </w:rPr>
        <w:t>% от утвержденных областным законом</w:t>
      </w:r>
      <w:r w:rsidRPr="009435B7">
        <w:rPr>
          <w:rFonts w:asciiTheme="minorHAnsi" w:eastAsiaTheme="minorHAnsi" w:hAnsiTheme="minorHAnsi" w:cstheme="minorBidi"/>
          <w:sz w:val="22"/>
          <w:szCs w:val="28"/>
          <w:lang w:eastAsia="en-US"/>
        </w:rPr>
        <w:t xml:space="preserve"> </w:t>
      </w:r>
      <w:r w:rsidRPr="009435B7">
        <w:rPr>
          <w:spacing w:val="-2"/>
          <w:szCs w:val="28"/>
        </w:rPr>
        <w:t xml:space="preserve">о бюджете ТФОМС </w:t>
      </w:r>
      <w:r w:rsidR="009435B7" w:rsidRPr="009435B7">
        <w:rPr>
          <w:spacing w:val="-2"/>
          <w:szCs w:val="28"/>
        </w:rPr>
        <w:t xml:space="preserve">на 2017 год </w:t>
      </w:r>
      <w:r w:rsidR="008412C6" w:rsidRPr="009435B7">
        <w:rPr>
          <w:spacing w:val="-2"/>
          <w:szCs w:val="28"/>
        </w:rPr>
        <w:t>плановых значений.</w:t>
      </w:r>
    </w:p>
    <w:p w14:paraId="7CC903B9" w14:textId="4E0D373D" w:rsidR="008412C6" w:rsidRPr="008A6684" w:rsidRDefault="008412C6" w:rsidP="002721E6">
      <w:pPr>
        <w:pStyle w:val="a6"/>
        <w:ind w:firstLine="567"/>
        <w:rPr>
          <w:spacing w:val="-2"/>
          <w:szCs w:val="28"/>
        </w:rPr>
      </w:pPr>
      <w:r w:rsidRPr="008A6684">
        <w:rPr>
          <w:spacing w:val="-2"/>
          <w:szCs w:val="28"/>
        </w:rPr>
        <w:t>Структура налоговых и неналоговых доходов представлена на диаграмме:</w:t>
      </w:r>
    </w:p>
    <w:p w14:paraId="66586220" w14:textId="5BC27DA8" w:rsidR="00882697" w:rsidRPr="00757245" w:rsidRDefault="008A6684" w:rsidP="009435B7">
      <w:pPr>
        <w:pStyle w:val="a6"/>
        <w:ind w:hanging="284"/>
        <w:rPr>
          <w:spacing w:val="-2"/>
          <w:szCs w:val="28"/>
          <w:highlight w:val="yellow"/>
        </w:rPr>
      </w:pPr>
      <w:r>
        <w:rPr>
          <w:noProof/>
        </w:rPr>
        <w:drawing>
          <wp:inline distT="0" distB="0" distL="0" distR="0" wp14:anchorId="4F5B6A53" wp14:editId="273BCEB0">
            <wp:extent cx="6496050" cy="25146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6D1CB4" w14:textId="77777777" w:rsidR="00954D64" w:rsidRDefault="00954D64" w:rsidP="008A6684">
      <w:pPr>
        <w:pStyle w:val="a6"/>
        <w:ind w:firstLine="567"/>
        <w:rPr>
          <w:spacing w:val="-2"/>
          <w:szCs w:val="28"/>
        </w:rPr>
      </w:pPr>
    </w:p>
    <w:p w14:paraId="49F735F9" w14:textId="199CF370" w:rsidR="00030926" w:rsidRPr="003558FB" w:rsidRDefault="00030926" w:rsidP="008A6684">
      <w:pPr>
        <w:pStyle w:val="a6"/>
        <w:ind w:firstLine="567"/>
        <w:rPr>
          <w:spacing w:val="-2"/>
          <w:szCs w:val="28"/>
        </w:rPr>
      </w:pPr>
      <w:r w:rsidRPr="003558FB">
        <w:rPr>
          <w:spacing w:val="-2"/>
          <w:szCs w:val="28"/>
        </w:rPr>
        <w:t>«</w:t>
      </w:r>
      <w:r w:rsidR="006F1B34" w:rsidRPr="003558FB">
        <w:rPr>
          <w:spacing w:val="-2"/>
          <w:szCs w:val="28"/>
        </w:rPr>
        <w:t xml:space="preserve">Доходы от оказания платных услуг (работ) </w:t>
      </w:r>
      <w:r w:rsidRPr="003558FB">
        <w:rPr>
          <w:spacing w:val="-2"/>
          <w:szCs w:val="28"/>
        </w:rPr>
        <w:t xml:space="preserve">и компенсации затрат государства» выполнены в сумме </w:t>
      </w:r>
      <w:r w:rsidR="008A6684" w:rsidRPr="003558FB">
        <w:rPr>
          <w:spacing w:val="-2"/>
          <w:szCs w:val="28"/>
        </w:rPr>
        <w:t>0,001</w:t>
      </w:r>
      <w:r w:rsidRPr="003558FB">
        <w:rPr>
          <w:spacing w:val="-2"/>
          <w:szCs w:val="28"/>
        </w:rPr>
        <w:t xml:space="preserve"> млн.руб. или на 100%</w:t>
      </w:r>
      <w:r w:rsidR="008A6684" w:rsidRPr="003558FB">
        <w:rPr>
          <w:spacing w:val="-2"/>
          <w:szCs w:val="28"/>
        </w:rPr>
        <w:t xml:space="preserve"> и </w:t>
      </w:r>
      <w:r w:rsidRPr="003558FB">
        <w:rPr>
          <w:spacing w:val="-2"/>
          <w:szCs w:val="28"/>
        </w:rPr>
        <w:t xml:space="preserve">составляют возвращенные </w:t>
      </w:r>
      <w:r w:rsidR="00EB43FD">
        <w:rPr>
          <w:spacing w:val="-2"/>
          <w:szCs w:val="28"/>
        </w:rPr>
        <w:t>С</w:t>
      </w:r>
      <w:r w:rsidR="00C80386" w:rsidRPr="003558FB">
        <w:rPr>
          <w:spacing w:val="-2"/>
          <w:szCs w:val="28"/>
        </w:rPr>
        <w:t>МО</w:t>
      </w:r>
      <w:r w:rsidRPr="003558FB">
        <w:rPr>
          <w:spacing w:val="-2"/>
          <w:szCs w:val="28"/>
        </w:rPr>
        <w:t xml:space="preserve"> неиспользованные остатки средств субвенции ФФОМС</w:t>
      </w:r>
      <w:r w:rsidR="008A6684" w:rsidRPr="003558FB">
        <w:rPr>
          <w:spacing w:val="-2"/>
          <w:szCs w:val="28"/>
        </w:rPr>
        <w:t xml:space="preserve"> прошлых лет</w:t>
      </w:r>
      <w:r w:rsidRPr="003558FB">
        <w:rPr>
          <w:spacing w:val="-2"/>
          <w:szCs w:val="28"/>
        </w:rPr>
        <w:t>.</w:t>
      </w:r>
    </w:p>
    <w:p w14:paraId="6D759734" w14:textId="05ADF078" w:rsidR="001E7CFF" w:rsidRPr="003558FB" w:rsidRDefault="00030926" w:rsidP="00030926">
      <w:pPr>
        <w:pStyle w:val="a6"/>
        <w:tabs>
          <w:tab w:val="left" w:pos="567"/>
        </w:tabs>
        <w:ind w:firstLine="567"/>
        <w:rPr>
          <w:spacing w:val="-2"/>
          <w:szCs w:val="28"/>
        </w:rPr>
      </w:pPr>
      <w:r w:rsidRPr="003558FB">
        <w:rPr>
          <w:spacing w:val="-2"/>
          <w:szCs w:val="28"/>
        </w:rPr>
        <w:t xml:space="preserve">Поступления «штрафов, санкций, возмещения ущерба» составило </w:t>
      </w:r>
      <w:r w:rsidR="008A6684" w:rsidRPr="003558FB">
        <w:rPr>
          <w:spacing w:val="-2"/>
          <w:szCs w:val="28"/>
        </w:rPr>
        <w:t>12,383</w:t>
      </w:r>
      <w:r w:rsidRPr="003558FB">
        <w:rPr>
          <w:spacing w:val="-2"/>
          <w:szCs w:val="28"/>
        </w:rPr>
        <w:t xml:space="preserve"> млн.руб., что составляет </w:t>
      </w:r>
      <w:r w:rsidR="008A6684" w:rsidRPr="003558FB">
        <w:rPr>
          <w:spacing w:val="-2"/>
          <w:szCs w:val="28"/>
        </w:rPr>
        <w:t>137,59</w:t>
      </w:r>
      <w:r w:rsidR="001E7CFF" w:rsidRPr="003558FB">
        <w:rPr>
          <w:spacing w:val="-2"/>
          <w:szCs w:val="28"/>
        </w:rPr>
        <w:t>% от плановых значений, в том числе:</w:t>
      </w:r>
    </w:p>
    <w:p w14:paraId="27A1EB84" w14:textId="0A716D64" w:rsidR="00897658" w:rsidRPr="003558FB" w:rsidRDefault="003558FB" w:rsidP="004F738C">
      <w:pPr>
        <w:pStyle w:val="a6"/>
        <w:numPr>
          <w:ilvl w:val="0"/>
          <w:numId w:val="10"/>
        </w:numPr>
        <w:tabs>
          <w:tab w:val="left" w:pos="567"/>
        </w:tabs>
        <w:ind w:left="0" w:firstLine="0"/>
        <w:rPr>
          <w:spacing w:val="-2"/>
          <w:szCs w:val="28"/>
        </w:rPr>
      </w:pPr>
      <w:r w:rsidRPr="003558FB">
        <w:rPr>
          <w:spacing w:val="-2"/>
          <w:szCs w:val="28"/>
        </w:rPr>
        <w:t>4,320</w:t>
      </w:r>
      <w:r w:rsidR="00897658" w:rsidRPr="003558FB">
        <w:rPr>
          <w:spacing w:val="-2"/>
          <w:szCs w:val="28"/>
        </w:rPr>
        <w:t xml:space="preserve"> млн.руб. (или </w:t>
      </w:r>
      <w:r w:rsidRPr="003558FB">
        <w:rPr>
          <w:spacing w:val="-2"/>
          <w:szCs w:val="28"/>
        </w:rPr>
        <w:t>34,88</w:t>
      </w:r>
      <w:r w:rsidR="00897658" w:rsidRPr="003558FB">
        <w:rPr>
          <w:spacing w:val="-2"/>
          <w:szCs w:val="28"/>
        </w:rPr>
        <w:t xml:space="preserve">% от общей суммы указанных поступлений) составляют </w:t>
      </w:r>
      <w:r w:rsidRPr="003558FB">
        <w:rPr>
          <w:spacing w:val="-2"/>
          <w:szCs w:val="28"/>
        </w:rPr>
        <w:t>денежные взыскания (штрафы) за нарушения законодательства РФ о государственных внебюджетных фондах и о конкретных видах обязательного социального страхования, бюджетного законодательства (в части бюджетов ТФОМС)</w:t>
      </w:r>
      <w:r w:rsidR="00897658" w:rsidRPr="003558FB">
        <w:rPr>
          <w:spacing w:val="-2"/>
          <w:szCs w:val="28"/>
        </w:rPr>
        <w:t>;</w:t>
      </w:r>
    </w:p>
    <w:p w14:paraId="06CD628C" w14:textId="58328585" w:rsidR="00897658" w:rsidRPr="003558FB" w:rsidRDefault="003558FB" w:rsidP="004F738C">
      <w:pPr>
        <w:pStyle w:val="a6"/>
        <w:numPr>
          <w:ilvl w:val="0"/>
          <w:numId w:val="10"/>
        </w:numPr>
        <w:tabs>
          <w:tab w:val="left" w:pos="567"/>
        </w:tabs>
        <w:ind w:left="0" w:firstLine="0"/>
        <w:rPr>
          <w:spacing w:val="-2"/>
          <w:szCs w:val="28"/>
        </w:rPr>
      </w:pPr>
      <w:r w:rsidRPr="003558FB">
        <w:rPr>
          <w:spacing w:val="-2"/>
          <w:szCs w:val="28"/>
        </w:rPr>
        <w:t>1,258</w:t>
      </w:r>
      <w:r w:rsidR="00897658" w:rsidRPr="003558FB">
        <w:rPr>
          <w:spacing w:val="-2"/>
          <w:szCs w:val="28"/>
        </w:rPr>
        <w:t xml:space="preserve"> млн.руб. (или </w:t>
      </w:r>
      <w:r w:rsidRPr="003558FB">
        <w:rPr>
          <w:spacing w:val="-2"/>
          <w:szCs w:val="28"/>
        </w:rPr>
        <w:t>10,16</w:t>
      </w:r>
      <w:r w:rsidR="00897658" w:rsidRPr="003558FB">
        <w:rPr>
          <w:spacing w:val="-2"/>
          <w:szCs w:val="28"/>
        </w:rPr>
        <w:t xml:space="preserve">%) составляют </w:t>
      </w:r>
      <w:r w:rsidRPr="003558FB">
        <w:rPr>
          <w:spacing w:val="-2"/>
          <w:szCs w:val="28"/>
        </w:rPr>
        <w:t>денежные взыскания (штрафы) и иные суммы, взыскиваемые с лиц, виновных в совершении преступлений, и в возмещение ущерба имуществу, зачисляемые в бюджеты ТФОМС (средства, полученные как суммы принудительного изъятия, по решениям судов)</w:t>
      </w:r>
      <w:r w:rsidR="00897658" w:rsidRPr="003558FB">
        <w:rPr>
          <w:spacing w:val="-2"/>
          <w:szCs w:val="28"/>
        </w:rPr>
        <w:t>;</w:t>
      </w:r>
    </w:p>
    <w:p w14:paraId="0013C4B0" w14:textId="4C5551A4" w:rsidR="0067057B" w:rsidRPr="003558FB" w:rsidRDefault="003558FB" w:rsidP="004F738C">
      <w:pPr>
        <w:pStyle w:val="a6"/>
        <w:numPr>
          <w:ilvl w:val="0"/>
          <w:numId w:val="10"/>
        </w:numPr>
        <w:tabs>
          <w:tab w:val="left" w:pos="567"/>
        </w:tabs>
        <w:ind w:left="0" w:firstLine="0"/>
        <w:rPr>
          <w:spacing w:val="-2"/>
          <w:szCs w:val="28"/>
        </w:rPr>
      </w:pPr>
      <w:r w:rsidRPr="003558FB">
        <w:rPr>
          <w:spacing w:val="-2"/>
          <w:szCs w:val="28"/>
        </w:rPr>
        <w:lastRenderedPageBreak/>
        <w:t>6,805</w:t>
      </w:r>
      <w:r w:rsidR="00897658" w:rsidRPr="003558FB">
        <w:rPr>
          <w:spacing w:val="-2"/>
          <w:szCs w:val="28"/>
        </w:rPr>
        <w:t xml:space="preserve"> млн.руб. (или </w:t>
      </w:r>
      <w:r w:rsidRPr="003558FB">
        <w:rPr>
          <w:spacing w:val="-2"/>
          <w:szCs w:val="28"/>
        </w:rPr>
        <w:t>54,96%</w:t>
      </w:r>
      <w:r w:rsidR="00897658" w:rsidRPr="003558FB">
        <w:rPr>
          <w:spacing w:val="-2"/>
          <w:szCs w:val="28"/>
        </w:rPr>
        <w:t xml:space="preserve">) составляют </w:t>
      </w:r>
      <w:r w:rsidR="0067057B" w:rsidRPr="003558FB">
        <w:rPr>
          <w:spacing w:val="-2"/>
          <w:szCs w:val="28"/>
        </w:rPr>
        <w:t>денежные взыскания</w:t>
      </w:r>
      <w:r w:rsidRPr="003558FB">
        <w:rPr>
          <w:spacing w:val="-2"/>
          <w:szCs w:val="28"/>
        </w:rPr>
        <w:t>, поступившие от СМО и МО в качестве возмещения средств, использованных не по целевому назначению, источником финансового обеспечения которых являлись межбюджетные трансферты.</w:t>
      </w:r>
    </w:p>
    <w:p w14:paraId="2A97B082" w14:textId="4CE8EB26" w:rsidR="0067057B" w:rsidRPr="007F436A" w:rsidRDefault="0067057B" w:rsidP="0067057B">
      <w:pPr>
        <w:pStyle w:val="a6"/>
        <w:ind w:firstLine="567"/>
        <w:rPr>
          <w:spacing w:val="-2"/>
          <w:szCs w:val="28"/>
        </w:rPr>
      </w:pPr>
      <w:r w:rsidRPr="007F436A">
        <w:rPr>
          <w:spacing w:val="-2"/>
          <w:szCs w:val="28"/>
        </w:rPr>
        <w:t xml:space="preserve">«Прочие неналоговые доходы» выполнены в сумме </w:t>
      </w:r>
      <w:r w:rsidR="007F436A" w:rsidRPr="007F436A">
        <w:rPr>
          <w:spacing w:val="-2"/>
          <w:szCs w:val="28"/>
        </w:rPr>
        <w:t>33,445</w:t>
      </w:r>
      <w:r w:rsidRPr="007F436A">
        <w:rPr>
          <w:spacing w:val="-2"/>
          <w:szCs w:val="28"/>
        </w:rPr>
        <w:t xml:space="preserve"> млн.руб. или на </w:t>
      </w:r>
      <w:r w:rsidR="007F436A" w:rsidRPr="007F436A">
        <w:rPr>
          <w:spacing w:val="-2"/>
          <w:szCs w:val="28"/>
        </w:rPr>
        <w:t>98,37</w:t>
      </w:r>
      <w:r w:rsidRPr="007F436A">
        <w:rPr>
          <w:spacing w:val="-2"/>
          <w:szCs w:val="28"/>
        </w:rPr>
        <w:t xml:space="preserve">%, поступившие в бюджет ТФОМС в результате применения финансовых санкций к </w:t>
      </w:r>
      <w:r w:rsidR="00C80386" w:rsidRPr="007F436A">
        <w:rPr>
          <w:spacing w:val="-2"/>
          <w:szCs w:val="28"/>
        </w:rPr>
        <w:t>МО</w:t>
      </w:r>
      <w:r w:rsidRPr="007F436A">
        <w:rPr>
          <w:spacing w:val="-2"/>
          <w:szCs w:val="28"/>
        </w:rPr>
        <w:t xml:space="preserve"> за нарушения, выявленные при проведении контроля объемов, сроков, качества и условий предоставления медицинской помощи. Указанные доходы отражаются в областном законе о бюджете ТФОМС по фактическому поступлению. </w:t>
      </w:r>
    </w:p>
    <w:p w14:paraId="71E29CAE" w14:textId="5A269602" w:rsidR="00597B00" w:rsidRPr="00C55320" w:rsidRDefault="00597B00" w:rsidP="002721E6">
      <w:pPr>
        <w:pStyle w:val="a6"/>
        <w:ind w:firstLine="567"/>
        <w:rPr>
          <w:spacing w:val="-2"/>
          <w:szCs w:val="28"/>
        </w:rPr>
      </w:pPr>
      <w:r w:rsidRPr="00C55320">
        <w:rPr>
          <w:spacing w:val="-2"/>
          <w:szCs w:val="28"/>
        </w:rPr>
        <w:t xml:space="preserve">Анализ </w:t>
      </w:r>
      <w:r w:rsidR="00582DD0" w:rsidRPr="00C55320">
        <w:rPr>
          <w:spacing w:val="-2"/>
          <w:szCs w:val="28"/>
        </w:rPr>
        <w:t xml:space="preserve">поступлений налоговых и неналоговых доходов в бюджет ТФОМС </w:t>
      </w:r>
      <w:r w:rsidR="00D2336D" w:rsidRPr="00C55320">
        <w:rPr>
          <w:spacing w:val="-2"/>
          <w:szCs w:val="28"/>
        </w:rPr>
        <w:t xml:space="preserve">по годам </w:t>
      </w:r>
      <w:r w:rsidR="00582DD0" w:rsidRPr="00C55320">
        <w:rPr>
          <w:spacing w:val="-2"/>
          <w:szCs w:val="28"/>
        </w:rPr>
        <w:t>представлен на диаграмме:</w:t>
      </w:r>
    </w:p>
    <w:p w14:paraId="07E0F61F" w14:textId="6AD7C96E" w:rsidR="00C55320" w:rsidRPr="00C55320" w:rsidRDefault="00C55320" w:rsidP="00C55320">
      <w:pPr>
        <w:pStyle w:val="a6"/>
        <w:ind w:hanging="709"/>
        <w:rPr>
          <w:spacing w:val="-2"/>
          <w:szCs w:val="28"/>
        </w:rPr>
      </w:pPr>
      <w:r w:rsidRPr="00C55320">
        <w:rPr>
          <w:noProof/>
          <w:spacing w:val="-2"/>
          <w:szCs w:val="28"/>
        </w:rPr>
        <w:drawing>
          <wp:inline distT="0" distB="0" distL="0" distR="0" wp14:anchorId="4AE89A02" wp14:editId="3591091B">
            <wp:extent cx="6991350" cy="33242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2113"/>
                    <a:stretch/>
                  </pic:blipFill>
                  <pic:spPr bwMode="auto">
                    <a:xfrm>
                      <a:off x="0" y="0"/>
                      <a:ext cx="6994252" cy="3325605"/>
                    </a:xfrm>
                    <a:prstGeom prst="rect">
                      <a:avLst/>
                    </a:prstGeom>
                    <a:noFill/>
                    <a:ln>
                      <a:noFill/>
                    </a:ln>
                    <a:extLst>
                      <a:ext uri="{53640926-AAD7-44D8-BBD7-CCE9431645EC}">
                        <a14:shadowObscured xmlns:a14="http://schemas.microsoft.com/office/drawing/2010/main"/>
                      </a:ext>
                    </a:extLst>
                  </pic:spPr>
                </pic:pic>
              </a:graphicData>
            </a:graphic>
          </wp:inline>
        </w:drawing>
      </w:r>
    </w:p>
    <w:p w14:paraId="051840C4" w14:textId="77777777" w:rsidR="00C30153" w:rsidRPr="00757245" w:rsidRDefault="00C30153" w:rsidP="00E210B7">
      <w:pPr>
        <w:pStyle w:val="a6"/>
        <w:tabs>
          <w:tab w:val="left" w:pos="851"/>
        </w:tabs>
        <w:ind w:firstLine="567"/>
        <w:rPr>
          <w:spacing w:val="-2"/>
          <w:sz w:val="16"/>
          <w:szCs w:val="16"/>
          <w:highlight w:val="yellow"/>
        </w:rPr>
      </w:pPr>
    </w:p>
    <w:p w14:paraId="60BA9CF1" w14:textId="75101963" w:rsidR="00455CEB" w:rsidRPr="00757245" w:rsidRDefault="00C171DD" w:rsidP="00E210B7">
      <w:pPr>
        <w:pStyle w:val="a6"/>
        <w:tabs>
          <w:tab w:val="left" w:pos="851"/>
        </w:tabs>
        <w:ind w:firstLine="567"/>
        <w:rPr>
          <w:spacing w:val="-2"/>
          <w:szCs w:val="28"/>
          <w:highlight w:val="yellow"/>
        </w:rPr>
      </w:pPr>
      <w:r w:rsidRPr="007904A6">
        <w:rPr>
          <w:spacing w:val="-2"/>
          <w:szCs w:val="28"/>
        </w:rPr>
        <w:t>Б</w:t>
      </w:r>
      <w:r w:rsidR="00315D22" w:rsidRPr="007904A6">
        <w:rPr>
          <w:spacing w:val="-2"/>
          <w:szCs w:val="28"/>
        </w:rPr>
        <w:t xml:space="preserve">езвозмездные поступления по итогам </w:t>
      </w:r>
      <w:r w:rsidR="00545EF9" w:rsidRPr="007904A6">
        <w:rPr>
          <w:spacing w:val="-2"/>
          <w:szCs w:val="28"/>
        </w:rPr>
        <w:t>201</w:t>
      </w:r>
      <w:r w:rsidR="007904A6" w:rsidRPr="007904A6">
        <w:rPr>
          <w:spacing w:val="-2"/>
          <w:szCs w:val="28"/>
        </w:rPr>
        <w:t>7</w:t>
      </w:r>
      <w:r w:rsidR="00315D22" w:rsidRPr="007904A6">
        <w:rPr>
          <w:spacing w:val="-2"/>
          <w:szCs w:val="28"/>
        </w:rPr>
        <w:t xml:space="preserve"> года составили </w:t>
      </w:r>
      <w:r w:rsidR="007904A6" w:rsidRPr="007904A6">
        <w:rPr>
          <w:spacing w:val="-2"/>
          <w:szCs w:val="28"/>
        </w:rPr>
        <w:t>17 814,1135</w:t>
      </w:r>
      <w:r w:rsidR="00A5439D" w:rsidRPr="007904A6">
        <w:rPr>
          <w:spacing w:val="-2"/>
          <w:szCs w:val="28"/>
        </w:rPr>
        <w:t xml:space="preserve"> млн</w:t>
      </w:r>
      <w:r w:rsidR="00192147" w:rsidRPr="007904A6">
        <w:rPr>
          <w:spacing w:val="-2"/>
          <w:szCs w:val="28"/>
        </w:rPr>
        <w:t>.руб.</w:t>
      </w:r>
      <w:r w:rsidR="00315D22" w:rsidRPr="007904A6">
        <w:rPr>
          <w:b/>
          <w:spacing w:val="-2"/>
          <w:szCs w:val="28"/>
        </w:rPr>
        <w:t xml:space="preserve"> </w:t>
      </w:r>
      <w:r w:rsidR="00315D22" w:rsidRPr="007904A6">
        <w:rPr>
          <w:spacing w:val="-2"/>
          <w:szCs w:val="28"/>
        </w:rPr>
        <w:t>(</w:t>
      </w:r>
      <w:r w:rsidR="00A5439D" w:rsidRPr="007904A6">
        <w:rPr>
          <w:spacing w:val="-2"/>
          <w:szCs w:val="28"/>
        </w:rPr>
        <w:t>100,</w:t>
      </w:r>
      <w:r w:rsidR="007904A6" w:rsidRPr="007904A6">
        <w:rPr>
          <w:spacing w:val="-2"/>
          <w:szCs w:val="28"/>
        </w:rPr>
        <w:t>04</w:t>
      </w:r>
      <w:r w:rsidR="00315D22" w:rsidRPr="007904A6">
        <w:rPr>
          <w:spacing w:val="-2"/>
          <w:szCs w:val="28"/>
        </w:rPr>
        <w:t xml:space="preserve">%). </w:t>
      </w:r>
      <w:r w:rsidR="00455CEB" w:rsidRPr="007904A6">
        <w:rPr>
          <w:spacing w:val="-2"/>
          <w:szCs w:val="28"/>
        </w:rPr>
        <w:t>Относительно 201</w:t>
      </w:r>
      <w:r w:rsidR="007904A6" w:rsidRPr="007904A6">
        <w:rPr>
          <w:spacing w:val="-2"/>
          <w:szCs w:val="28"/>
        </w:rPr>
        <w:t>6</w:t>
      </w:r>
      <w:r w:rsidR="00455CEB" w:rsidRPr="007904A6">
        <w:rPr>
          <w:spacing w:val="-2"/>
          <w:szCs w:val="28"/>
        </w:rPr>
        <w:t xml:space="preserve"> года</w:t>
      </w:r>
      <w:r w:rsidR="00003538" w:rsidRPr="007904A6">
        <w:rPr>
          <w:spacing w:val="-2"/>
          <w:szCs w:val="28"/>
        </w:rPr>
        <w:t>,</w:t>
      </w:r>
      <w:r w:rsidR="00455CEB" w:rsidRPr="007904A6">
        <w:rPr>
          <w:spacing w:val="-2"/>
          <w:szCs w:val="28"/>
        </w:rPr>
        <w:t xml:space="preserve"> размер безвозмездных поступлений </w:t>
      </w:r>
      <w:r w:rsidR="007904A6">
        <w:rPr>
          <w:spacing w:val="-2"/>
          <w:szCs w:val="28"/>
        </w:rPr>
        <w:t>увеличился</w:t>
      </w:r>
      <w:r w:rsidR="00455CEB" w:rsidRPr="007904A6">
        <w:rPr>
          <w:spacing w:val="-2"/>
          <w:szCs w:val="28"/>
        </w:rPr>
        <w:t xml:space="preserve"> на </w:t>
      </w:r>
      <w:r w:rsidR="007904A6" w:rsidRPr="007904A6">
        <w:rPr>
          <w:spacing w:val="-2"/>
          <w:szCs w:val="28"/>
        </w:rPr>
        <w:t>3,15</w:t>
      </w:r>
      <w:r w:rsidR="00455CEB" w:rsidRPr="007904A6">
        <w:rPr>
          <w:spacing w:val="-2"/>
          <w:szCs w:val="28"/>
        </w:rPr>
        <w:t>%</w:t>
      </w:r>
      <w:r w:rsidR="007904A6">
        <w:rPr>
          <w:spacing w:val="-2"/>
          <w:szCs w:val="28"/>
        </w:rPr>
        <w:t xml:space="preserve">. </w:t>
      </w:r>
    </w:p>
    <w:p w14:paraId="69B917FC" w14:textId="4A504FF6" w:rsidR="00103844" w:rsidRPr="00CE0A00" w:rsidRDefault="00103844" w:rsidP="00103844">
      <w:pPr>
        <w:pStyle w:val="a6"/>
        <w:ind w:firstLine="567"/>
        <w:rPr>
          <w:spacing w:val="-2"/>
          <w:szCs w:val="28"/>
        </w:rPr>
      </w:pPr>
      <w:r w:rsidRPr="00CE0A00">
        <w:rPr>
          <w:spacing w:val="-2"/>
          <w:szCs w:val="28"/>
        </w:rPr>
        <w:t>Структура безвозмездных поступлений представлена на диаграмме:</w:t>
      </w:r>
    </w:p>
    <w:p w14:paraId="6319F82F" w14:textId="22521374" w:rsidR="00CE0A00" w:rsidRDefault="00CE0A00" w:rsidP="00D84612">
      <w:pPr>
        <w:pStyle w:val="a6"/>
        <w:ind w:firstLine="993"/>
        <w:rPr>
          <w:spacing w:val="-2"/>
          <w:szCs w:val="28"/>
          <w:highlight w:val="yellow"/>
        </w:rPr>
      </w:pPr>
      <w:r>
        <w:rPr>
          <w:noProof/>
        </w:rPr>
        <w:drawing>
          <wp:inline distT="0" distB="0" distL="0" distR="0" wp14:anchorId="41C10229" wp14:editId="48A8C0C6">
            <wp:extent cx="6581775" cy="244792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2E2F988" w14:textId="061EAC8C" w:rsidR="006358D9" w:rsidRPr="00D7698F" w:rsidRDefault="006358D9" w:rsidP="002721E6">
      <w:pPr>
        <w:pStyle w:val="a6"/>
        <w:tabs>
          <w:tab w:val="left" w:pos="851"/>
        </w:tabs>
        <w:ind w:firstLine="567"/>
        <w:rPr>
          <w:spacing w:val="-2"/>
          <w:szCs w:val="28"/>
        </w:rPr>
      </w:pPr>
      <w:r w:rsidRPr="00D7698F">
        <w:rPr>
          <w:spacing w:val="-2"/>
          <w:szCs w:val="28"/>
        </w:rPr>
        <w:lastRenderedPageBreak/>
        <w:t xml:space="preserve">Поступление средств на финансовое обеспечение организации ОМС на территории Архангельской области составило </w:t>
      </w:r>
      <w:r w:rsidR="00CE0A00" w:rsidRPr="00D7698F">
        <w:rPr>
          <w:spacing w:val="-2"/>
          <w:szCs w:val="28"/>
        </w:rPr>
        <w:t>18 064,326</w:t>
      </w:r>
      <w:r w:rsidRPr="00D7698F">
        <w:rPr>
          <w:spacing w:val="-2"/>
          <w:szCs w:val="28"/>
        </w:rPr>
        <w:t xml:space="preserve"> млн.руб., или 100,</w:t>
      </w:r>
      <w:r w:rsidR="00CE0A00" w:rsidRPr="00D7698F">
        <w:rPr>
          <w:spacing w:val="-2"/>
          <w:szCs w:val="28"/>
        </w:rPr>
        <w:t>06</w:t>
      </w:r>
      <w:r w:rsidRPr="00D7698F">
        <w:rPr>
          <w:spacing w:val="-2"/>
          <w:szCs w:val="28"/>
        </w:rPr>
        <w:t>% от плановых значений, утвержденных областным законом о бюджете ТФОМС на 201</w:t>
      </w:r>
      <w:r w:rsidR="00CE0A00" w:rsidRPr="00D7698F">
        <w:rPr>
          <w:spacing w:val="-2"/>
          <w:szCs w:val="28"/>
        </w:rPr>
        <w:t>7</w:t>
      </w:r>
      <w:r w:rsidRPr="00D7698F">
        <w:rPr>
          <w:spacing w:val="-2"/>
          <w:szCs w:val="28"/>
        </w:rPr>
        <w:t xml:space="preserve"> год, в том числе:</w:t>
      </w:r>
    </w:p>
    <w:p w14:paraId="299AFEEB" w14:textId="1210D1FF" w:rsidR="00DD3A72" w:rsidRPr="00D7698F" w:rsidRDefault="00CE0A00" w:rsidP="004F738C">
      <w:pPr>
        <w:pStyle w:val="a6"/>
        <w:numPr>
          <w:ilvl w:val="0"/>
          <w:numId w:val="6"/>
        </w:numPr>
        <w:tabs>
          <w:tab w:val="left" w:pos="567"/>
          <w:tab w:val="left" w:pos="851"/>
        </w:tabs>
        <w:ind w:left="0" w:firstLine="0"/>
        <w:rPr>
          <w:spacing w:val="-2"/>
          <w:szCs w:val="28"/>
        </w:rPr>
      </w:pPr>
      <w:r w:rsidRPr="00D7698F">
        <w:rPr>
          <w:spacing w:val="-2"/>
          <w:szCs w:val="28"/>
        </w:rPr>
        <w:t>17 793,968</w:t>
      </w:r>
      <w:r w:rsidR="009B1C7B" w:rsidRPr="00D7698F">
        <w:rPr>
          <w:spacing w:val="-2"/>
          <w:szCs w:val="28"/>
        </w:rPr>
        <w:t xml:space="preserve"> млн</w:t>
      </w:r>
      <w:r w:rsidR="00DD3A72" w:rsidRPr="00D7698F">
        <w:rPr>
          <w:spacing w:val="-2"/>
          <w:szCs w:val="28"/>
        </w:rPr>
        <w:t>.руб. (</w:t>
      </w:r>
      <w:r w:rsidR="00D7698F" w:rsidRPr="00D7698F">
        <w:rPr>
          <w:spacing w:val="-2"/>
          <w:szCs w:val="28"/>
        </w:rPr>
        <w:t>98,5</w:t>
      </w:r>
      <w:r w:rsidR="00DD3A72" w:rsidRPr="00D7698F">
        <w:rPr>
          <w:spacing w:val="-2"/>
          <w:szCs w:val="28"/>
        </w:rPr>
        <w:t>%</w:t>
      </w:r>
      <w:r w:rsidR="009B1C7B" w:rsidRPr="00D7698F">
        <w:rPr>
          <w:spacing w:val="-2"/>
          <w:szCs w:val="28"/>
        </w:rPr>
        <w:t xml:space="preserve"> от общей суммы поступлений на ОМС</w:t>
      </w:r>
      <w:r w:rsidR="00DD3A72" w:rsidRPr="00D7698F">
        <w:rPr>
          <w:spacing w:val="-2"/>
          <w:szCs w:val="28"/>
        </w:rPr>
        <w:t>)</w:t>
      </w:r>
      <w:r w:rsidR="009B1C7B" w:rsidRPr="00D7698F">
        <w:rPr>
          <w:spacing w:val="-2"/>
          <w:szCs w:val="28"/>
        </w:rPr>
        <w:t xml:space="preserve"> </w:t>
      </w:r>
      <w:r w:rsidR="00DD3A72" w:rsidRPr="00D7698F">
        <w:rPr>
          <w:spacing w:val="-2"/>
          <w:szCs w:val="28"/>
        </w:rPr>
        <w:t xml:space="preserve">средства субвенции, </w:t>
      </w:r>
      <w:r w:rsidR="00C22981" w:rsidRPr="00D7698F">
        <w:rPr>
          <w:spacing w:val="-2"/>
          <w:szCs w:val="28"/>
        </w:rPr>
        <w:t>рассчитанн</w:t>
      </w:r>
      <w:r w:rsidR="00DD3A72" w:rsidRPr="00D7698F">
        <w:rPr>
          <w:spacing w:val="-2"/>
          <w:szCs w:val="28"/>
        </w:rPr>
        <w:t xml:space="preserve">ые </w:t>
      </w:r>
      <w:r w:rsidR="00C22981" w:rsidRPr="00D7698F">
        <w:rPr>
          <w:spacing w:val="-2"/>
          <w:szCs w:val="28"/>
        </w:rPr>
        <w:t>исходя из численности застрахованных лиц в Архангельской области, утвержденного федерального подушевого норматива и коэффициента дифференциации для Архангельской области</w:t>
      </w:r>
      <w:r w:rsidR="009B1C7B" w:rsidRPr="00D7698F">
        <w:rPr>
          <w:spacing w:val="-2"/>
          <w:szCs w:val="28"/>
        </w:rPr>
        <w:t>, исполнение составило 100%;</w:t>
      </w:r>
      <w:r w:rsidR="003B315A" w:rsidRPr="00D7698F">
        <w:rPr>
          <w:spacing w:val="-2"/>
          <w:szCs w:val="28"/>
        </w:rPr>
        <w:t xml:space="preserve"> </w:t>
      </w:r>
    </w:p>
    <w:p w14:paraId="4DA654AB" w14:textId="49090D77" w:rsidR="00DD3A72" w:rsidRPr="00D7698F" w:rsidRDefault="00D7698F" w:rsidP="004F738C">
      <w:pPr>
        <w:pStyle w:val="a6"/>
        <w:numPr>
          <w:ilvl w:val="0"/>
          <w:numId w:val="6"/>
        </w:numPr>
        <w:tabs>
          <w:tab w:val="left" w:pos="567"/>
          <w:tab w:val="left" w:pos="851"/>
        </w:tabs>
        <w:ind w:left="0" w:firstLine="0"/>
        <w:rPr>
          <w:spacing w:val="-2"/>
          <w:szCs w:val="28"/>
        </w:rPr>
      </w:pPr>
      <w:r w:rsidRPr="00D7698F">
        <w:rPr>
          <w:spacing w:val="-2"/>
          <w:szCs w:val="28"/>
        </w:rPr>
        <w:t>270,358</w:t>
      </w:r>
      <w:r w:rsidR="009B1C7B" w:rsidRPr="00D7698F">
        <w:rPr>
          <w:spacing w:val="-2"/>
          <w:szCs w:val="28"/>
        </w:rPr>
        <w:t xml:space="preserve"> млн.руб. (</w:t>
      </w:r>
      <w:r w:rsidRPr="00D7698F">
        <w:rPr>
          <w:spacing w:val="-2"/>
          <w:szCs w:val="28"/>
        </w:rPr>
        <w:t>1,5</w:t>
      </w:r>
      <w:r w:rsidR="009B1C7B" w:rsidRPr="00D7698F">
        <w:rPr>
          <w:spacing w:val="-2"/>
          <w:szCs w:val="28"/>
        </w:rPr>
        <w:t>%</w:t>
      </w:r>
      <w:r w:rsidR="00DD3A72" w:rsidRPr="00D7698F">
        <w:rPr>
          <w:spacing w:val="-2"/>
          <w:szCs w:val="28"/>
        </w:rPr>
        <w:t xml:space="preserve">) </w:t>
      </w:r>
      <w:r w:rsidR="007878FC" w:rsidRPr="00D7698F">
        <w:rPr>
          <w:spacing w:val="-2"/>
          <w:szCs w:val="28"/>
        </w:rPr>
        <w:t xml:space="preserve">средства из бюджетов </w:t>
      </w:r>
      <w:r w:rsidR="00C30153" w:rsidRPr="00D7698F">
        <w:rPr>
          <w:spacing w:val="-2"/>
          <w:szCs w:val="28"/>
        </w:rPr>
        <w:t>ТФОМС</w:t>
      </w:r>
      <w:r w:rsidR="007878FC" w:rsidRPr="00D7698F">
        <w:rPr>
          <w:spacing w:val="-2"/>
          <w:szCs w:val="28"/>
        </w:rPr>
        <w:t xml:space="preserve"> других субъектов РФ</w:t>
      </w:r>
      <w:r w:rsidR="00347184" w:rsidRPr="00D7698F">
        <w:rPr>
          <w:spacing w:val="-2"/>
          <w:szCs w:val="28"/>
        </w:rPr>
        <w:t>, за медицинскую помощь, оказанную медицинскими организациями Архангельской области лицам, застрахованным на территории других субъектов РФ</w:t>
      </w:r>
      <w:r w:rsidR="007878FC" w:rsidRPr="00D7698F">
        <w:rPr>
          <w:spacing w:val="-2"/>
          <w:szCs w:val="28"/>
        </w:rPr>
        <w:t xml:space="preserve"> (межтерриториальные расчеты), исполнение составило </w:t>
      </w:r>
      <w:r w:rsidRPr="00D7698F">
        <w:rPr>
          <w:spacing w:val="-2"/>
          <w:szCs w:val="28"/>
        </w:rPr>
        <w:t>103,98</w:t>
      </w:r>
      <w:r>
        <w:rPr>
          <w:spacing w:val="-2"/>
          <w:szCs w:val="28"/>
        </w:rPr>
        <w:t>%.</w:t>
      </w:r>
    </w:p>
    <w:p w14:paraId="7223C5C7" w14:textId="6487EDC3" w:rsidR="00C22981" w:rsidRPr="00D7698F" w:rsidRDefault="003B315A" w:rsidP="00DD3A72">
      <w:pPr>
        <w:pStyle w:val="a6"/>
        <w:tabs>
          <w:tab w:val="left" w:pos="851"/>
        </w:tabs>
        <w:ind w:firstLine="567"/>
        <w:rPr>
          <w:spacing w:val="-2"/>
          <w:szCs w:val="28"/>
        </w:rPr>
      </w:pPr>
      <w:r w:rsidRPr="00D50892">
        <w:rPr>
          <w:spacing w:val="-2"/>
          <w:szCs w:val="28"/>
        </w:rPr>
        <w:t>В сравнении с 201</w:t>
      </w:r>
      <w:r w:rsidR="00D7698F" w:rsidRPr="00D50892">
        <w:rPr>
          <w:spacing w:val="-2"/>
          <w:szCs w:val="28"/>
        </w:rPr>
        <w:t>6</w:t>
      </w:r>
      <w:r w:rsidRPr="00D50892">
        <w:rPr>
          <w:spacing w:val="-2"/>
          <w:szCs w:val="28"/>
        </w:rPr>
        <w:t xml:space="preserve"> годом объем поступлений </w:t>
      </w:r>
      <w:r w:rsidR="00D50892" w:rsidRPr="00D50892">
        <w:rPr>
          <w:spacing w:val="-2"/>
          <w:szCs w:val="28"/>
        </w:rPr>
        <w:t xml:space="preserve">на финансовое обеспечение организации ОМС </w:t>
      </w:r>
      <w:r w:rsidR="00347184" w:rsidRPr="00D50892">
        <w:rPr>
          <w:spacing w:val="-2"/>
          <w:szCs w:val="28"/>
        </w:rPr>
        <w:t>у</w:t>
      </w:r>
      <w:r w:rsidR="00D7698F" w:rsidRPr="00D50892">
        <w:rPr>
          <w:spacing w:val="-2"/>
          <w:szCs w:val="28"/>
        </w:rPr>
        <w:t>величился</w:t>
      </w:r>
      <w:r w:rsidRPr="00D50892">
        <w:rPr>
          <w:spacing w:val="-2"/>
          <w:szCs w:val="28"/>
        </w:rPr>
        <w:t xml:space="preserve"> на</w:t>
      </w:r>
      <w:r w:rsidR="00347184" w:rsidRPr="00D50892">
        <w:rPr>
          <w:spacing w:val="-2"/>
          <w:szCs w:val="28"/>
        </w:rPr>
        <w:t xml:space="preserve"> </w:t>
      </w:r>
      <w:r w:rsidR="00D50892" w:rsidRPr="00D50892">
        <w:rPr>
          <w:spacing w:val="-2"/>
          <w:szCs w:val="28"/>
        </w:rPr>
        <w:t>674,218</w:t>
      </w:r>
      <w:r w:rsidR="00D7698F" w:rsidRPr="00D50892">
        <w:rPr>
          <w:spacing w:val="-2"/>
          <w:szCs w:val="28"/>
        </w:rPr>
        <w:t xml:space="preserve"> </w:t>
      </w:r>
      <w:r w:rsidR="00347184" w:rsidRPr="00D50892">
        <w:rPr>
          <w:spacing w:val="-2"/>
          <w:szCs w:val="28"/>
        </w:rPr>
        <w:t xml:space="preserve">млн.руб. или на </w:t>
      </w:r>
      <w:r w:rsidR="00D50892" w:rsidRPr="00D50892">
        <w:rPr>
          <w:spacing w:val="-2"/>
          <w:szCs w:val="28"/>
        </w:rPr>
        <w:t>3,88</w:t>
      </w:r>
      <w:r w:rsidR="00347184" w:rsidRPr="00D50892">
        <w:rPr>
          <w:spacing w:val="-2"/>
          <w:szCs w:val="28"/>
        </w:rPr>
        <w:t>%</w:t>
      </w:r>
      <w:r w:rsidRPr="00D50892">
        <w:rPr>
          <w:spacing w:val="-2"/>
          <w:szCs w:val="28"/>
        </w:rPr>
        <w:t>.</w:t>
      </w:r>
    </w:p>
    <w:p w14:paraId="0DD89B6E" w14:textId="70E841AE" w:rsidR="0054051D" w:rsidRPr="00863620" w:rsidRDefault="00C70338" w:rsidP="003B43CF">
      <w:pPr>
        <w:spacing w:after="0" w:line="240" w:lineRule="auto"/>
        <w:ind w:firstLine="567"/>
        <w:jc w:val="both"/>
        <w:rPr>
          <w:rFonts w:ascii="Times New Roman" w:hAnsi="Times New Roman" w:cs="Times New Roman"/>
          <w:sz w:val="28"/>
          <w:szCs w:val="28"/>
        </w:rPr>
      </w:pPr>
      <w:r w:rsidRPr="00863620">
        <w:rPr>
          <w:rFonts w:ascii="Times New Roman" w:hAnsi="Times New Roman" w:cs="Times New Roman"/>
          <w:sz w:val="28"/>
          <w:szCs w:val="28"/>
        </w:rPr>
        <w:t>Поступление иных межбюджетных трансфертов на осуществление единовременных компенсационных выплат медицински</w:t>
      </w:r>
      <w:r w:rsidR="00863620" w:rsidRPr="00863620">
        <w:rPr>
          <w:rFonts w:ascii="Times New Roman" w:hAnsi="Times New Roman" w:cs="Times New Roman"/>
          <w:sz w:val="28"/>
          <w:szCs w:val="28"/>
        </w:rPr>
        <w:t>м</w:t>
      </w:r>
      <w:r w:rsidRPr="00863620">
        <w:rPr>
          <w:rFonts w:ascii="Times New Roman" w:hAnsi="Times New Roman" w:cs="Times New Roman"/>
          <w:sz w:val="28"/>
          <w:szCs w:val="28"/>
        </w:rPr>
        <w:t xml:space="preserve"> работник</w:t>
      </w:r>
      <w:r w:rsidR="00863620" w:rsidRPr="00863620">
        <w:rPr>
          <w:rFonts w:ascii="Times New Roman" w:hAnsi="Times New Roman" w:cs="Times New Roman"/>
          <w:sz w:val="28"/>
          <w:szCs w:val="28"/>
        </w:rPr>
        <w:t>ам</w:t>
      </w:r>
      <w:r w:rsidRPr="00863620">
        <w:rPr>
          <w:rFonts w:ascii="Times New Roman" w:hAnsi="Times New Roman" w:cs="Times New Roman"/>
          <w:sz w:val="28"/>
          <w:szCs w:val="28"/>
        </w:rPr>
        <w:t xml:space="preserve"> выполнено на </w:t>
      </w:r>
      <w:r w:rsidR="00863620" w:rsidRPr="00863620">
        <w:rPr>
          <w:rFonts w:ascii="Times New Roman" w:hAnsi="Times New Roman" w:cs="Times New Roman"/>
          <w:sz w:val="28"/>
          <w:szCs w:val="28"/>
        </w:rPr>
        <w:t>94,44</w:t>
      </w:r>
      <w:r w:rsidRPr="00863620">
        <w:rPr>
          <w:rFonts w:ascii="Times New Roman" w:hAnsi="Times New Roman" w:cs="Times New Roman"/>
          <w:sz w:val="28"/>
          <w:szCs w:val="28"/>
        </w:rPr>
        <w:t xml:space="preserve">% в сумме </w:t>
      </w:r>
      <w:r w:rsidR="00863620" w:rsidRPr="00863620">
        <w:rPr>
          <w:rFonts w:ascii="Times New Roman" w:hAnsi="Times New Roman" w:cs="Times New Roman"/>
          <w:sz w:val="28"/>
          <w:szCs w:val="28"/>
        </w:rPr>
        <w:t>20,4</w:t>
      </w:r>
      <w:r w:rsidR="003B43CF" w:rsidRPr="00863620">
        <w:rPr>
          <w:rFonts w:ascii="Times New Roman" w:hAnsi="Times New Roman" w:cs="Times New Roman"/>
          <w:sz w:val="28"/>
          <w:szCs w:val="28"/>
        </w:rPr>
        <w:t xml:space="preserve"> млн</w:t>
      </w:r>
      <w:r w:rsidRPr="00863620">
        <w:rPr>
          <w:rFonts w:ascii="Times New Roman" w:hAnsi="Times New Roman" w:cs="Times New Roman"/>
          <w:sz w:val="28"/>
          <w:szCs w:val="28"/>
        </w:rPr>
        <w:t>.руб.</w:t>
      </w:r>
      <w:r w:rsidR="00863620" w:rsidRPr="00863620">
        <w:rPr>
          <w:rFonts w:ascii="Times New Roman" w:hAnsi="Times New Roman" w:cs="Times New Roman"/>
          <w:sz w:val="28"/>
          <w:szCs w:val="28"/>
        </w:rPr>
        <w:t>,</w:t>
      </w:r>
      <w:r w:rsidR="003B43CF" w:rsidRPr="00863620">
        <w:rPr>
          <w:rFonts w:ascii="Times New Roman" w:hAnsi="Times New Roman" w:cs="Times New Roman"/>
          <w:sz w:val="28"/>
          <w:szCs w:val="28"/>
        </w:rPr>
        <w:t xml:space="preserve"> </w:t>
      </w:r>
      <w:r w:rsidR="0054051D" w:rsidRPr="00863620">
        <w:rPr>
          <w:rFonts w:ascii="Times New Roman" w:hAnsi="Times New Roman" w:cs="Times New Roman"/>
          <w:sz w:val="28"/>
          <w:szCs w:val="28"/>
        </w:rPr>
        <w:t xml:space="preserve">которые в </w:t>
      </w:r>
      <w:r w:rsidR="00863620" w:rsidRPr="00863620">
        <w:rPr>
          <w:rFonts w:ascii="Times New Roman" w:hAnsi="Times New Roman" w:cs="Times New Roman"/>
          <w:sz w:val="28"/>
          <w:szCs w:val="28"/>
        </w:rPr>
        <w:t xml:space="preserve">соответствии с заявками </w:t>
      </w:r>
      <w:r w:rsidR="0054051D" w:rsidRPr="00863620">
        <w:rPr>
          <w:rFonts w:ascii="Times New Roman" w:hAnsi="Times New Roman" w:cs="Times New Roman"/>
          <w:sz w:val="28"/>
          <w:szCs w:val="28"/>
        </w:rPr>
        <w:t>перечислены министерству здраво</w:t>
      </w:r>
      <w:r w:rsidR="003B43CF" w:rsidRPr="00863620">
        <w:rPr>
          <w:rFonts w:ascii="Times New Roman" w:hAnsi="Times New Roman" w:cs="Times New Roman"/>
          <w:sz w:val="28"/>
          <w:szCs w:val="28"/>
        </w:rPr>
        <w:t>охранения Архангельской области</w:t>
      </w:r>
      <w:r w:rsidR="00910330" w:rsidRPr="00863620">
        <w:rPr>
          <w:rFonts w:ascii="Times New Roman" w:hAnsi="Times New Roman" w:cs="Times New Roman"/>
          <w:sz w:val="28"/>
          <w:szCs w:val="28"/>
        </w:rPr>
        <w:t xml:space="preserve"> (далее – минздрав АО)</w:t>
      </w:r>
      <w:r w:rsidR="003B43CF" w:rsidRPr="00863620">
        <w:rPr>
          <w:rFonts w:ascii="Times New Roman" w:hAnsi="Times New Roman" w:cs="Times New Roman"/>
          <w:sz w:val="28"/>
          <w:szCs w:val="28"/>
        </w:rPr>
        <w:t>.</w:t>
      </w:r>
      <w:r w:rsidR="00863620" w:rsidRPr="00863620">
        <w:rPr>
          <w:rFonts w:ascii="Times New Roman" w:hAnsi="Times New Roman" w:cs="Times New Roman"/>
          <w:sz w:val="28"/>
          <w:szCs w:val="28"/>
        </w:rPr>
        <w:t xml:space="preserve"> </w:t>
      </w:r>
      <w:r w:rsidR="003B43CF" w:rsidRPr="00863620">
        <w:rPr>
          <w:rFonts w:ascii="Times New Roman" w:hAnsi="Times New Roman" w:cs="Times New Roman"/>
          <w:sz w:val="28"/>
          <w:szCs w:val="28"/>
        </w:rPr>
        <w:t xml:space="preserve"> В</w:t>
      </w:r>
      <w:r w:rsidR="0054051D" w:rsidRPr="00863620">
        <w:rPr>
          <w:rFonts w:ascii="Times New Roman" w:hAnsi="Times New Roman" w:cs="Times New Roman"/>
          <w:sz w:val="28"/>
          <w:szCs w:val="28"/>
        </w:rPr>
        <w:t>озвращен</w:t>
      </w:r>
      <w:r w:rsidR="00863620" w:rsidRPr="00863620">
        <w:rPr>
          <w:rFonts w:ascii="Times New Roman" w:hAnsi="Times New Roman" w:cs="Times New Roman"/>
          <w:sz w:val="28"/>
          <w:szCs w:val="28"/>
        </w:rPr>
        <w:t>о</w:t>
      </w:r>
      <w:r w:rsidR="0054051D" w:rsidRPr="00863620">
        <w:rPr>
          <w:rFonts w:ascii="Times New Roman" w:hAnsi="Times New Roman" w:cs="Times New Roman"/>
          <w:sz w:val="28"/>
          <w:szCs w:val="28"/>
        </w:rPr>
        <w:t xml:space="preserve"> </w:t>
      </w:r>
      <w:r w:rsidR="00910330" w:rsidRPr="00863620">
        <w:rPr>
          <w:rFonts w:ascii="Times New Roman" w:hAnsi="Times New Roman" w:cs="Times New Roman"/>
          <w:sz w:val="28"/>
          <w:szCs w:val="28"/>
        </w:rPr>
        <w:t>минздравом АО</w:t>
      </w:r>
      <w:r w:rsidR="0054051D" w:rsidRPr="00863620">
        <w:rPr>
          <w:rFonts w:ascii="Times New Roman" w:hAnsi="Times New Roman" w:cs="Times New Roman"/>
          <w:sz w:val="28"/>
          <w:szCs w:val="28"/>
        </w:rPr>
        <w:t xml:space="preserve"> </w:t>
      </w:r>
      <w:r w:rsidR="00863620" w:rsidRPr="00863620">
        <w:rPr>
          <w:rFonts w:ascii="Times New Roman" w:hAnsi="Times New Roman" w:cs="Times New Roman"/>
          <w:sz w:val="28"/>
          <w:szCs w:val="28"/>
        </w:rPr>
        <w:t xml:space="preserve">средств, предназначенных на единовременные компенсационные выплаты отдельным категориям медицинских работников, </w:t>
      </w:r>
      <w:r w:rsidR="00C30153" w:rsidRPr="00863620">
        <w:rPr>
          <w:rFonts w:ascii="Times New Roman" w:hAnsi="Times New Roman" w:cs="Times New Roman"/>
          <w:sz w:val="28"/>
          <w:szCs w:val="28"/>
        </w:rPr>
        <w:t xml:space="preserve">в сумме </w:t>
      </w:r>
      <w:r w:rsidR="00863620" w:rsidRPr="00863620">
        <w:rPr>
          <w:rFonts w:ascii="Times New Roman" w:hAnsi="Times New Roman" w:cs="Times New Roman"/>
          <w:sz w:val="28"/>
          <w:szCs w:val="28"/>
        </w:rPr>
        <w:t>2</w:t>
      </w:r>
      <w:r w:rsidR="00906611">
        <w:rPr>
          <w:rFonts w:ascii="Times New Roman" w:hAnsi="Times New Roman" w:cs="Times New Roman"/>
          <w:sz w:val="28"/>
          <w:szCs w:val="28"/>
        </w:rPr>
        <w:t>,3316</w:t>
      </w:r>
      <w:r w:rsidR="00863620" w:rsidRPr="00863620">
        <w:rPr>
          <w:rFonts w:ascii="Times New Roman" w:hAnsi="Times New Roman" w:cs="Times New Roman"/>
          <w:sz w:val="28"/>
          <w:szCs w:val="28"/>
        </w:rPr>
        <w:t xml:space="preserve"> </w:t>
      </w:r>
      <w:r w:rsidR="003B43CF" w:rsidRPr="00863620">
        <w:rPr>
          <w:rFonts w:ascii="Times New Roman" w:hAnsi="Times New Roman" w:cs="Times New Roman"/>
          <w:sz w:val="28"/>
          <w:szCs w:val="28"/>
        </w:rPr>
        <w:t xml:space="preserve">млн.руб. </w:t>
      </w:r>
      <w:r w:rsidR="0054051D" w:rsidRPr="00863620">
        <w:rPr>
          <w:rFonts w:ascii="Times New Roman" w:hAnsi="Times New Roman" w:cs="Times New Roman"/>
          <w:sz w:val="28"/>
          <w:szCs w:val="28"/>
        </w:rPr>
        <w:t xml:space="preserve">в связи с расторжением договоров, заключенных с медицинскими работниками в </w:t>
      </w:r>
      <w:r w:rsidR="00863620" w:rsidRPr="00863620">
        <w:rPr>
          <w:rFonts w:ascii="Times New Roman" w:hAnsi="Times New Roman" w:cs="Times New Roman"/>
          <w:sz w:val="28"/>
          <w:szCs w:val="28"/>
        </w:rPr>
        <w:t>предыдущие годы</w:t>
      </w:r>
      <w:r w:rsidR="0054051D" w:rsidRPr="00863620">
        <w:rPr>
          <w:rFonts w:ascii="Times New Roman" w:hAnsi="Times New Roman" w:cs="Times New Roman"/>
          <w:sz w:val="28"/>
          <w:szCs w:val="28"/>
        </w:rPr>
        <w:t>, которые, в свою очередь, возвращены в бюджет ФФОМС.</w:t>
      </w:r>
    </w:p>
    <w:p w14:paraId="06B6DF58" w14:textId="72DDA18D" w:rsidR="002956FD" w:rsidRPr="00906611" w:rsidRDefault="0054051D" w:rsidP="0054051D">
      <w:pPr>
        <w:spacing w:after="0" w:line="240" w:lineRule="auto"/>
        <w:ind w:firstLine="567"/>
        <w:jc w:val="both"/>
        <w:rPr>
          <w:rFonts w:ascii="Times New Roman" w:hAnsi="Times New Roman" w:cs="Times New Roman"/>
          <w:sz w:val="28"/>
          <w:szCs w:val="28"/>
        </w:rPr>
      </w:pPr>
      <w:r w:rsidRPr="00906611">
        <w:rPr>
          <w:rFonts w:ascii="Times New Roman" w:hAnsi="Times New Roman" w:cs="Times New Roman"/>
          <w:sz w:val="28"/>
          <w:szCs w:val="28"/>
        </w:rPr>
        <w:t xml:space="preserve">Доходы от возврата субсидий, субвенций и иных </w:t>
      </w:r>
      <w:r w:rsidR="002956FD" w:rsidRPr="00906611">
        <w:rPr>
          <w:rFonts w:ascii="Times New Roman" w:hAnsi="Times New Roman" w:cs="Times New Roman"/>
          <w:sz w:val="28"/>
          <w:szCs w:val="28"/>
        </w:rPr>
        <w:t>межбюджетных трансфертов</w:t>
      </w:r>
      <w:r w:rsidR="000F12ED" w:rsidRPr="00906611">
        <w:rPr>
          <w:rFonts w:ascii="Times New Roman" w:hAnsi="Times New Roman" w:cs="Times New Roman"/>
          <w:sz w:val="28"/>
          <w:szCs w:val="28"/>
        </w:rPr>
        <w:t xml:space="preserve"> </w:t>
      </w:r>
      <w:r w:rsidRPr="00906611">
        <w:rPr>
          <w:rFonts w:ascii="Times New Roman" w:hAnsi="Times New Roman" w:cs="Times New Roman"/>
          <w:sz w:val="28"/>
          <w:szCs w:val="28"/>
        </w:rPr>
        <w:t xml:space="preserve">прошлых лет, составили </w:t>
      </w:r>
      <w:r w:rsidR="00906611" w:rsidRPr="00906611">
        <w:rPr>
          <w:rFonts w:ascii="Times New Roman" w:hAnsi="Times New Roman" w:cs="Times New Roman"/>
          <w:sz w:val="28"/>
          <w:szCs w:val="28"/>
        </w:rPr>
        <w:t>2,332</w:t>
      </w:r>
      <w:r w:rsidR="002956FD" w:rsidRPr="00906611">
        <w:rPr>
          <w:rFonts w:ascii="Times New Roman" w:hAnsi="Times New Roman" w:cs="Times New Roman"/>
          <w:sz w:val="28"/>
          <w:szCs w:val="28"/>
        </w:rPr>
        <w:t xml:space="preserve"> млн.</w:t>
      </w:r>
      <w:r w:rsidRPr="00906611">
        <w:rPr>
          <w:rFonts w:ascii="Times New Roman" w:hAnsi="Times New Roman" w:cs="Times New Roman"/>
          <w:sz w:val="28"/>
          <w:szCs w:val="28"/>
        </w:rPr>
        <w:t xml:space="preserve">руб. </w:t>
      </w:r>
      <w:r w:rsidR="000F12ED" w:rsidRPr="00906611">
        <w:rPr>
          <w:rFonts w:ascii="Times New Roman" w:hAnsi="Times New Roman" w:cs="Times New Roman"/>
          <w:sz w:val="28"/>
          <w:szCs w:val="28"/>
        </w:rPr>
        <w:t xml:space="preserve">или </w:t>
      </w:r>
      <w:r w:rsidR="00906611" w:rsidRPr="00906611">
        <w:rPr>
          <w:rFonts w:ascii="Times New Roman" w:hAnsi="Times New Roman" w:cs="Times New Roman"/>
          <w:sz w:val="28"/>
          <w:szCs w:val="28"/>
        </w:rPr>
        <w:t>159,96</w:t>
      </w:r>
      <w:r w:rsidR="002956FD" w:rsidRPr="00906611">
        <w:rPr>
          <w:rFonts w:ascii="Times New Roman" w:hAnsi="Times New Roman" w:cs="Times New Roman"/>
          <w:sz w:val="28"/>
          <w:szCs w:val="28"/>
        </w:rPr>
        <w:t>% от планового значения, в том числе:</w:t>
      </w:r>
    </w:p>
    <w:p w14:paraId="49CF7F09" w14:textId="3EC3CFA9" w:rsidR="000F12ED" w:rsidRPr="00906611" w:rsidRDefault="00906611" w:rsidP="004F738C">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906611">
        <w:rPr>
          <w:rFonts w:ascii="Times New Roman" w:hAnsi="Times New Roman" w:cs="Times New Roman"/>
          <w:sz w:val="28"/>
          <w:szCs w:val="28"/>
        </w:rPr>
        <w:t>2,3316</w:t>
      </w:r>
      <w:r w:rsidR="002956FD" w:rsidRPr="00906611">
        <w:rPr>
          <w:rFonts w:ascii="Times New Roman" w:hAnsi="Times New Roman" w:cs="Times New Roman"/>
          <w:sz w:val="28"/>
          <w:szCs w:val="28"/>
        </w:rPr>
        <w:t xml:space="preserve"> млн.руб. (</w:t>
      </w:r>
      <w:r w:rsidRPr="00906611">
        <w:rPr>
          <w:rFonts w:ascii="Times New Roman" w:hAnsi="Times New Roman" w:cs="Times New Roman"/>
          <w:sz w:val="28"/>
          <w:szCs w:val="28"/>
        </w:rPr>
        <w:t>99,97</w:t>
      </w:r>
      <w:r w:rsidR="002956FD" w:rsidRPr="00906611">
        <w:rPr>
          <w:rFonts w:ascii="Times New Roman" w:hAnsi="Times New Roman" w:cs="Times New Roman"/>
          <w:sz w:val="28"/>
          <w:szCs w:val="28"/>
        </w:rPr>
        <w:t xml:space="preserve">% от общей суммы указанных доходов) поступили от </w:t>
      </w:r>
      <w:r w:rsidR="00C30153" w:rsidRPr="00906611">
        <w:rPr>
          <w:rFonts w:ascii="Times New Roman" w:hAnsi="Times New Roman" w:cs="Times New Roman"/>
          <w:sz w:val="28"/>
          <w:szCs w:val="28"/>
        </w:rPr>
        <w:t>минздрава АО</w:t>
      </w:r>
      <w:r w:rsidR="000F12ED" w:rsidRPr="00906611">
        <w:rPr>
          <w:rFonts w:ascii="Times New Roman" w:hAnsi="Times New Roman" w:cs="Times New Roman"/>
          <w:sz w:val="28"/>
          <w:szCs w:val="28"/>
        </w:rPr>
        <w:t xml:space="preserve"> </w:t>
      </w:r>
      <w:r w:rsidR="002956FD" w:rsidRPr="00906611">
        <w:rPr>
          <w:rFonts w:ascii="Times New Roman" w:hAnsi="Times New Roman" w:cs="Times New Roman"/>
          <w:sz w:val="28"/>
          <w:szCs w:val="28"/>
        </w:rPr>
        <w:t>в</w:t>
      </w:r>
      <w:r w:rsidR="000F12ED" w:rsidRPr="00906611">
        <w:rPr>
          <w:rFonts w:ascii="Times New Roman" w:hAnsi="Times New Roman" w:cs="Times New Roman"/>
          <w:sz w:val="28"/>
          <w:szCs w:val="28"/>
        </w:rPr>
        <w:t xml:space="preserve"> связи с расторжением договоров с медицинскими работниками</w:t>
      </w:r>
      <w:r w:rsidRPr="00906611">
        <w:rPr>
          <w:rFonts w:ascii="Times New Roman" w:hAnsi="Times New Roman" w:cs="Times New Roman"/>
          <w:sz w:val="28"/>
          <w:szCs w:val="28"/>
        </w:rPr>
        <w:t xml:space="preserve"> (см. выше)</w:t>
      </w:r>
      <w:r w:rsidR="002956FD" w:rsidRPr="00906611">
        <w:rPr>
          <w:rFonts w:ascii="Times New Roman" w:hAnsi="Times New Roman" w:cs="Times New Roman"/>
          <w:sz w:val="28"/>
          <w:szCs w:val="28"/>
        </w:rPr>
        <w:t>;</w:t>
      </w:r>
    </w:p>
    <w:p w14:paraId="69141DD4" w14:textId="478E3680" w:rsidR="002956FD" w:rsidRPr="00906611" w:rsidRDefault="00906611" w:rsidP="004F738C">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906611">
        <w:rPr>
          <w:rFonts w:ascii="Times New Roman" w:hAnsi="Times New Roman" w:cs="Times New Roman"/>
          <w:sz w:val="28"/>
          <w:szCs w:val="28"/>
        </w:rPr>
        <w:t>0,0006</w:t>
      </w:r>
      <w:r w:rsidR="002956FD" w:rsidRPr="00906611">
        <w:rPr>
          <w:rFonts w:ascii="Times New Roman" w:hAnsi="Times New Roman" w:cs="Times New Roman"/>
          <w:sz w:val="28"/>
          <w:szCs w:val="28"/>
        </w:rPr>
        <w:t xml:space="preserve"> млн.руб. (</w:t>
      </w:r>
      <w:r w:rsidRPr="00906611">
        <w:rPr>
          <w:rFonts w:ascii="Times New Roman" w:hAnsi="Times New Roman" w:cs="Times New Roman"/>
          <w:sz w:val="28"/>
          <w:szCs w:val="28"/>
        </w:rPr>
        <w:t>0,03</w:t>
      </w:r>
      <w:r w:rsidR="002956FD" w:rsidRPr="00906611">
        <w:rPr>
          <w:rFonts w:ascii="Times New Roman" w:hAnsi="Times New Roman" w:cs="Times New Roman"/>
          <w:sz w:val="28"/>
          <w:szCs w:val="28"/>
        </w:rPr>
        <w:t xml:space="preserve">%) </w:t>
      </w:r>
      <w:r w:rsidR="00435979" w:rsidRPr="00906611">
        <w:rPr>
          <w:rFonts w:ascii="Times New Roman" w:hAnsi="Times New Roman" w:cs="Times New Roman"/>
          <w:sz w:val="28"/>
          <w:szCs w:val="28"/>
        </w:rPr>
        <w:t>поступили</w:t>
      </w:r>
      <w:r w:rsidR="002956FD" w:rsidRPr="00906611">
        <w:rPr>
          <w:rFonts w:ascii="Times New Roman" w:hAnsi="Times New Roman" w:cs="Times New Roman"/>
          <w:sz w:val="28"/>
          <w:szCs w:val="28"/>
        </w:rPr>
        <w:t xml:space="preserve"> от ТФОМС других субъектов РФ</w:t>
      </w:r>
      <w:r w:rsidR="00435979" w:rsidRPr="00906611">
        <w:rPr>
          <w:rFonts w:ascii="Times New Roman" w:hAnsi="Times New Roman" w:cs="Times New Roman"/>
          <w:sz w:val="28"/>
          <w:szCs w:val="28"/>
        </w:rPr>
        <w:t>, как межбюджетные трансферты прошлых лет, подлежащие возврату в ФФОМС.</w:t>
      </w:r>
    </w:p>
    <w:p w14:paraId="6A088EED" w14:textId="775F1FA2" w:rsidR="0012166A" w:rsidRPr="00262BDD" w:rsidRDefault="0074353B" w:rsidP="00262BDD">
      <w:pPr>
        <w:pStyle w:val="a6"/>
        <w:tabs>
          <w:tab w:val="left" w:pos="1134"/>
        </w:tabs>
        <w:ind w:firstLine="567"/>
        <w:rPr>
          <w:szCs w:val="28"/>
        </w:rPr>
      </w:pPr>
      <w:r w:rsidRPr="00906611">
        <w:rPr>
          <w:rFonts w:ascii="Times New Roman CYR" w:hAnsi="Times New Roman CYR"/>
          <w:szCs w:val="28"/>
        </w:rPr>
        <w:t>В</w:t>
      </w:r>
      <w:r w:rsidR="00315D22" w:rsidRPr="00906611">
        <w:rPr>
          <w:rFonts w:ascii="Times New Roman CYR" w:hAnsi="Times New Roman CYR"/>
          <w:szCs w:val="28"/>
        </w:rPr>
        <w:t xml:space="preserve">озврат </w:t>
      </w:r>
      <w:r w:rsidR="00315D22" w:rsidRPr="00906611">
        <w:rPr>
          <w:szCs w:val="28"/>
        </w:rPr>
        <w:t>остатков субсидий, субвенций и иных межбюджетных трансфертов, имеющих целевое назначение, прошлых лет</w:t>
      </w:r>
      <w:r w:rsidR="00C30153" w:rsidRPr="00906611">
        <w:rPr>
          <w:szCs w:val="28"/>
        </w:rPr>
        <w:t>,</w:t>
      </w:r>
      <w:r w:rsidR="00315D22" w:rsidRPr="00906611">
        <w:rPr>
          <w:szCs w:val="28"/>
        </w:rPr>
        <w:t xml:space="preserve"> в бюджет </w:t>
      </w:r>
      <w:r w:rsidR="00262BDD">
        <w:rPr>
          <w:szCs w:val="28"/>
        </w:rPr>
        <w:t>Ф</w:t>
      </w:r>
      <w:r w:rsidR="000F12ED" w:rsidRPr="00906611">
        <w:rPr>
          <w:szCs w:val="28"/>
        </w:rPr>
        <w:t xml:space="preserve">ФОМС </w:t>
      </w:r>
      <w:r w:rsidR="00315D22" w:rsidRPr="00906611">
        <w:rPr>
          <w:szCs w:val="28"/>
        </w:rPr>
        <w:t xml:space="preserve">составил </w:t>
      </w:r>
      <w:r w:rsidR="00906611" w:rsidRPr="00906611">
        <w:rPr>
          <w:szCs w:val="28"/>
        </w:rPr>
        <w:t>272,944</w:t>
      </w:r>
      <w:r w:rsidR="00435979" w:rsidRPr="00906611">
        <w:rPr>
          <w:szCs w:val="28"/>
        </w:rPr>
        <w:t xml:space="preserve"> млн.руб.</w:t>
      </w:r>
      <w:r w:rsidR="00315D22" w:rsidRPr="00906611">
        <w:rPr>
          <w:szCs w:val="28"/>
        </w:rPr>
        <w:t xml:space="preserve"> (</w:t>
      </w:r>
      <w:r w:rsidR="00906611" w:rsidRPr="00906611">
        <w:rPr>
          <w:szCs w:val="28"/>
        </w:rPr>
        <w:t>100,88</w:t>
      </w:r>
      <w:r w:rsidR="00315D22" w:rsidRPr="00906611">
        <w:rPr>
          <w:szCs w:val="28"/>
        </w:rPr>
        <w:t>%</w:t>
      </w:r>
      <w:r w:rsidR="00973F4B" w:rsidRPr="00906611">
        <w:rPr>
          <w:szCs w:val="28"/>
        </w:rPr>
        <w:t xml:space="preserve"> от планового значения</w:t>
      </w:r>
      <w:r w:rsidR="00315D22" w:rsidRPr="00906611">
        <w:rPr>
          <w:szCs w:val="28"/>
        </w:rPr>
        <w:t>)</w:t>
      </w:r>
      <w:r w:rsidR="004D25D7" w:rsidRPr="00906611">
        <w:rPr>
          <w:szCs w:val="28"/>
        </w:rPr>
        <w:t>,</w:t>
      </w:r>
      <w:r w:rsidR="00601DD6" w:rsidRPr="00906611">
        <w:rPr>
          <w:szCs w:val="28"/>
        </w:rPr>
        <w:t xml:space="preserve"> отражено со знаком «минус»</w:t>
      </w:r>
      <w:r w:rsidR="003D2CFF" w:rsidRPr="00906611">
        <w:rPr>
          <w:szCs w:val="28"/>
        </w:rPr>
        <w:t>, в том числе:</w:t>
      </w:r>
      <w:r w:rsidR="0012166A" w:rsidRPr="00757245">
        <w:rPr>
          <w:szCs w:val="28"/>
          <w:highlight w:val="yellow"/>
        </w:rPr>
        <w:t xml:space="preserve"> </w:t>
      </w:r>
    </w:p>
    <w:p w14:paraId="2F7F7472" w14:textId="777CCCBC" w:rsidR="0012166A" w:rsidRPr="00262BDD" w:rsidRDefault="00881704" w:rsidP="004F738C">
      <w:pPr>
        <w:pStyle w:val="a8"/>
        <w:numPr>
          <w:ilvl w:val="0"/>
          <w:numId w:val="2"/>
        </w:numPr>
        <w:tabs>
          <w:tab w:val="left" w:pos="567"/>
          <w:tab w:val="left" w:pos="1134"/>
        </w:tabs>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270,611</w:t>
      </w:r>
      <w:r w:rsidR="0012166A" w:rsidRPr="00262BDD">
        <w:rPr>
          <w:rFonts w:ascii="Times New Roman" w:hAnsi="Times New Roman" w:cs="Times New Roman"/>
          <w:sz w:val="28"/>
          <w:szCs w:val="28"/>
        </w:rPr>
        <w:t xml:space="preserve"> млн.руб. (</w:t>
      </w:r>
      <w:r>
        <w:rPr>
          <w:rFonts w:ascii="Times New Roman" w:hAnsi="Times New Roman" w:cs="Times New Roman"/>
          <w:sz w:val="28"/>
          <w:szCs w:val="28"/>
        </w:rPr>
        <w:t>99,46</w:t>
      </w:r>
      <w:r w:rsidR="0012166A" w:rsidRPr="00262BDD">
        <w:rPr>
          <w:rFonts w:ascii="Times New Roman" w:hAnsi="Times New Roman" w:cs="Times New Roman"/>
          <w:sz w:val="28"/>
          <w:szCs w:val="28"/>
        </w:rPr>
        <w:t>% от суммы возврата в бюджет ФФОМС)</w:t>
      </w:r>
      <w:r w:rsidR="00530D21" w:rsidRPr="00262BDD">
        <w:rPr>
          <w:rFonts w:ascii="Times New Roman" w:hAnsi="Times New Roman" w:cs="Times New Roman"/>
          <w:sz w:val="28"/>
          <w:szCs w:val="28"/>
        </w:rPr>
        <w:t xml:space="preserve"> возвращен остаток субвенции, поступившей из бюджета ФФОМС на финансовое обеспечение организации ОМС</w:t>
      </w:r>
      <w:r>
        <w:rPr>
          <w:rFonts w:ascii="Times New Roman" w:hAnsi="Times New Roman" w:cs="Times New Roman"/>
          <w:sz w:val="28"/>
          <w:szCs w:val="28"/>
        </w:rPr>
        <w:t xml:space="preserve"> прошлых лет</w:t>
      </w:r>
      <w:r w:rsidR="00530D21" w:rsidRPr="00262BDD">
        <w:rPr>
          <w:rFonts w:ascii="Times New Roman" w:hAnsi="Times New Roman" w:cs="Times New Roman"/>
          <w:sz w:val="28"/>
          <w:szCs w:val="28"/>
        </w:rPr>
        <w:t xml:space="preserve">; </w:t>
      </w:r>
    </w:p>
    <w:p w14:paraId="72B4B568" w14:textId="3BCAF88B" w:rsidR="00FD6AF7" w:rsidRPr="00262BDD" w:rsidRDefault="00262BDD" w:rsidP="004F738C">
      <w:pPr>
        <w:pStyle w:val="a8"/>
        <w:numPr>
          <w:ilvl w:val="0"/>
          <w:numId w:val="2"/>
        </w:numPr>
        <w:tabs>
          <w:tab w:val="left" w:pos="567"/>
          <w:tab w:val="left" w:pos="1134"/>
        </w:tabs>
        <w:spacing w:after="0" w:line="240" w:lineRule="auto"/>
        <w:ind w:left="0" w:firstLine="0"/>
        <w:jc w:val="both"/>
        <w:rPr>
          <w:rFonts w:ascii="Times New Roman" w:hAnsi="Times New Roman" w:cs="Times New Roman"/>
          <w:sz w:val="28"/>
          <w:szCs w:val="28"/>
        </w:rPr>
      </w:pPr>
      <w:r w:rsidRPr="00262BDD">
        <w:rPr>
          <w:rFonts w:ascii="Times New Roman" w:hAnsi="Times New Roman" w:cs="Times New Roman"/>
          <w:sz w:val="28"/>
          <w:szCs w:val="28"/>
        </w:rPr>
        <w:t>2,33</w:t>
      </w:r>
      <w:r w:rsidR="00881704">
        <w:rPr>
          <w:rFonts w:ascii="Times New Roman" w:hAnsi="Times New Roman" w:cs="Times New Roman"/>
          <w:sz w:val="28"/>
          <w:szCs w:val="28"/>
        </w:rPr>
        <w:t>2</w:t>
      </w:r>
      <w:r w:rsidR="002B439E" w:rsidRPr="00262BDD">
        <w:rPr>
          <w:rFonts w:ascii="Times New Roman" w:hAnsi="Times New Roman" w:cs="Times New Roman"/>
          <w:sz w:val="28"/>
          <w:szCs w:val="28"/>
        </w:rPr>
        <w:t xml:space="preserve"> млн.руб. (0,</w:t>
      </w:r>
      <w:r w:rsidRPr="00262BDD">
        <w:rPr>
          <w:rFonts w:ascii="Times New Roman" w:hAnsi="Times New Roman" w:cs="Times New Roman"/>
          <w:sz w:val="28"/>
          <w:szCs w:val="28"/>
        </w:rPr>
        <w:t>54</w:t>
      </w:r>
      <w:r w:rsidR="002B439E" w:rsidRPr="00262BDD">
        <w:rPr>
          <w:rFonts w:ascii="Times New Roman" w:hAnsi="Times New Roman" w:cs="Times New Roman"/>
          <w:sz w:val="28"/>
          <w:szCs w:val="28"/>
        </w:rPr>
        <w:t xml:space="preserve">%) </w:t>
      </w:r>
      <w:r w:rsidR="00CE10F9" w:rsidRPr="00262BDD">
        <w:rPr>
          <w:rFonts w:ascii="Times New Roman" w:hAnsi="Times New Roman" w:cs="Times New Roman"/>
          <w:sz w:val="28"/>
          <w:szCs w:val="28"/>
        </w:rPr>
        <w:t>возвращен</w:t>
      </w:r>
      <w:r w:rsidR="00FD6AF7" w:rsidRPr="00262BDD">
        <w:rPr>
          <w:rFonts w:ascii="Times New Roman" w:hAnsi="Times New Roman" w:cs="Times New Roman"/>
          <w:sz w:val="28"/>
          <w:szCs w:val="28"/>
        </w:rPr>
        <w:t xml:space="preserve"> </w:t>
      </w:r>
      <w:r w:rsidR="00CE10F9" w:rsidRPr="00262BDD">
        <w:rPr>
          <w:rFonts w:ascii="Times New Roman" w:hAnsi="Times New Roman" w:cs="Times New Roman"/>
          <w:sz w:val="28"/>
          <w:szCs w:val="28"/>
        </w:rPr>
        <w:t>о</w:t>
      </w:r>
      <w:r w:rsidR="00FD6AF7" w:rsidRPr="00262BDD">
        <w:rPr>
          <w:rFonts w:ascii="Times New Roman" w:hAnsi="Times New Roman" w:cs="Times New Roman"/>
          <w:sz w:val="28"/>
          <w:szCs w:val="28"/>
        </w:rPr>
        <w:t xml:space="preserve">статок </w:t>
      </w:r>
      <w:r w:rsidR="00CE10F9" w:rsidRPr="00262BDD">
        <w:rPr>
          <w:rFonts w:ascii="Times New Roman" w:hAnsi="Times New Roman" w:cs="Times New Roman"/>
          <w:sz w:val="28"/>
          <w:szCs w:val="28"/>
        </w:rPr>
        <w:t xml:space="preserve">единовременных </w:t>
      </w:r>
      <w:r w:rsidR="00FD6AF7" w:rsidRPr="00262BDD">
        <w:rPr>
          <w:rFonts w:ascii="Times New Roman" w:hAnsi="Times New Roman" w:cs="Times New Roman"/>
          <w:sz w:val="28"/>
          <w:szCs w:val="28"/>
        </w:rPr>
        <w:t xml:space="preserve">компенсационных </w:t>
      </w:r>
      <w:r w:rsidR="00CE10F9" w:rsidRPr="00262BDD">
        <w:rPr>
          <w:rFonts w:ascii="Times New Roman" w:hAnsi="Times New Roman" w:cs="Times New Roman"/>
          <w:sz w:val="28"/>
          <w:szCs w:val="28"/>
        </w:rPr>
        <w:t>выплат медицинским работникам</w:t>
      </w:r>
      <w:r w:rsidR="00FD6AF7" w:rsidRPr="00262BDD">
        <w:rPr>
          <w:rFonts w:ascii="Times New Roman" w:hAnsi="Times New Roman" w:cs="Times New Roman"/>
          <w:sz w:val="28"/>
          <w:szCs w:val="28"/>
        </w:rPr>
        <w:t xml:space="preserve">, поступивший </w:t>
      </w:r>
      <w:r w:rsidR="00DD12A5" w:rsidRPr="00262BDD">
        <w:rPr>
          <w:rFonts w:ascii="Times New Roman" w:hAnsi="Times New Roman" w:cs="Times New Roman"/>
          <w:sz w:val="28"/>
          <w:szCs w:val="28"/>
        </w:rPr>
        <w:t>минздрава АО</w:t>
      </w:r>
      <w:r w:rsidR="002B439E" w:rsidRPr="00262BDD">
        <w:rPr>
          <w:rFonts w:ascii="Times New Roman" w:hAnsi="Times New Roman" w:cs="Times New Roman"/>
          <w:sz w:val="28"/>
          <w:szCs w:val="28"/>
        </w:rPr>
        <w:t xml:space="preserve"> в связи с расторжением договоров, заключенных в предыдущие годы.</w:t>
      </w:r>
    </w:p>
    <w:p w14:paraId="7FAC068A" w14:textId="4051DE7C" w:rsidR="003D7195" w:rsidRPr="001A3129" w:rsidRDefault="003D7195" w:rsidP="004333E9">
      <w:pPr>
        <w:pStyle w:val="a6"/>
        <w:tabs>
          <w:tab w:val="left" w:pos="851"/>
        </w:tabs>
        <w:ind w:hanging="567"/>
        <w:rPr>
          <w:spacing w:val="-2"/>
          <w:sz w:val="16"/>
          <w:szCs w:val="16"/>
          <w:highlight w:val="yellow"/>
        </w:rPr>
      </w:pPr>
    </w:p>
    <w:p w14:paraId="6EEAF029" w14:textId="424371F3" w:rsidR="007F3C84" w:rsidRPr="007F5FA5" w:rsidRDefault="00E0123F" w:rsidP="007F3C84">
      <w:pPr>
        <w:pStyle w:val="a9"/>
        <w:ind w:firstLine="567"/>
        <w:rPr>
          <w:szCs w:val="28"/>
        </w:rPr>
      </w:pPr>
      <w:r w:rsidRPr="007F5FA5">
        <w:rPr>
          <w:szCs w:val="28"/>
        </w:rPr>
        <w:t>Виды</w:t>
      </w:r>
      <w:r w:rsidR="007F3C84" w:rsidRPr="007F5FA5">
        <w:rPr>
          <w:szCs w:val="28"/>
        </w:rPr>
        <w:t xml:space="preserve"> доходов, поступивших в бюджет ТФОМС в 201</w:t>
      </w:r>
      <w:r w:rsidR="007F5FA5" w:rsidRPr="007F5FA5">
        <w:rPr>
          <w:szCs w:val="28"/>
        </w:rPr>
        <w:t>7</w:t>
      </w:r>
      <w:r w:rsidR="007F3C84" w:rsidRPr="007F5FA5">
        <w:rPr>
          <w:szCs w:val="28"/>
        </w:rPr>
        <w:t xml:space="preserve"> году, соответствуют </w:t>
      </w:r>
      <w:r w:rsidRPr="007F5FA5">
        <w:rPr>
          <w:szCs w:val="28"/>
        </w:rPr>
        <w:t xml:space="preserve">перечню, утвержденному </w:t>
      </w:r>
      <w:r w:rsidR="007F3C84" w:rsidRPr="007F5FA5">
        <w:rPr>
          <w:szCs w:val="28"/>
        </w:rPr>
        <w:t>подпункт</w:t>
      </w:r>
      <w:r w:rsidRPr="007F5FA5">
        <w:rPr>
          <w:szCs w:val="28"/>
        </w:rPr>
        <w:t>ом 4 части 1</w:t>
      </w:r>
      <w:r w:rsidR="007F3C84" w:rsidRPr="007F5FA5">
        <w:rPr>
          <w:szCs w:val="28"/>
        </w:rPr>
        <w:t xml:space="preserve"> статьи 146 </w:t>
      </w:r>
      <w:r w:rsidR="00910330" w:rsidRPr="007F5FA5">
        <w:rPr>
          <w:szCs w:val="28"/>
        </w:rPr>
        <w:t>БК РФ</w:t>
      </w:r>
      <w:r w:rsidR="00225295" w:rsidRPr="007F5FA5">
        <w:rPr>
          <w:szCs w:val="28"/>
        </w:rPr>
        <w:t xml:space="preserve">, частью 4 статьи </w:t>
      </w:r>
      <w:r w:rsidR="00225295" w:rsidRPr="007F5FA5">
        <w:rPr>
          <w:szCs w:val="28"/>
        </w:rPr>
        <w:lastRenderedPageBreak/>
        <w:t>26 Федерального закона от 29.11.2010 № 326-ФЗ «Об обязательном медицинском страховании в Российской Федерации».</w:t>
      </w:r>
    </w:p>
    <w:p w14:paraId="6CBFA3A6" w14:textId="77777777" w:rsidR="004333E9" w:rsidRPr="00757245" w:rsidRDefault="004333E9" w:rsidP="00D25247">
      <w:pPr>
        <w:pStyle w:val="a9"/>
        <w:ind w:firstLine="0"/>
        <w:jc w:val="center"/>
        <w:rPr>
          <w:szCs w:val="28"/>
          <w:highlight w:val="yellow"/>
        </w:rPr>
      </w:pPr>
    </w:p>
    <w:p w14:paraId="40AA424A" w14:textId="6AD579BD" w:rsidR="007E5481" w:rsidRPr="007F5FA5" w:rsidRDefault="007E5481" w:rsidP="00D25247">
      <w:pPr>
        <w:pStyle w:val="a9"/>
        <w:ind w:firstLine="0"/>
        <w:jc w:val="center"/>
        <w:rPr>
          <w:szCs w:val="28"/>
        </w:rPr>
      </w:pPr>
      <w:r w:rsidRPr="007F5FA5">
        <w:rPr>
          <w:szCs w:val="28"/>
        </w:rPr>
        <w:t>Анализ исполнения расходной части бюджета ТФОМС</w:t>
      </w:r>
      <w:r w:rsidR="007F5FA5">
        <w:rPr>
          <w:szCs w:val="28"/>
        </w:rPr>
        <w:t>.</w:t>
      </w:r>
    </w:p>
    <w:p w14:paraId="5EBDEDDE" w14:textId="77777777" w:rsidR="007E5481" w:rsidRPr="00757245" w:rsidRDefault="007E5481" w:rsidP="002721E6">
      <w:pPr>
        <w:pStyle w:val="a9"/>
        <w:ind w:firstLine="567"/>
        <w:jc w:val="center"/>
        <w:rPr>
          <w:szCs w:val="28"/>
          <w:highlight w:val="yellow"/>
        </w:rPr>
      </w:pPr>
    </w:p>
    <w:p w14:paraId="375B4773" w14:textId="14CFD455" w:rsidR="00415A19" w:rsidRPr="001B333C" w:rsidRDefault="00883364" w:rsidP="002721E6">
      <w:pPr>
        <w:pStyle w:val="a9"/>
        <w:ind w:firstLine="567"/>
        <w:rPr>
          <w:szCs w:val="28"/>
        </w:rPr>
      </w:pPr>
      <w:r w:rsidRPr="001B333C">
        <w:rPr>
          <w:szCs w:val="28"/>
        </w:rPr>
        <w:t xml:space="preserve">Расходы </w:t>
      </w:r>
      <w:r w:rsidR="00AA0ECF" w:rsidRPr="001B333C">
        <w:rPr>
          <w:szCs w:val="28"/>
        </w:rPr>
        <w:t xml:space="preserve">бюджета </w:t>
      </w:r>
      <w:r w:rsidRPr="001B333C">
        <w:rPr>
          <w:szCs w:val="28"/>
        </w:rPr>
        <w:t xml:space="preserve">ТФОМС за </w:t>
      </w:r>
      <w:r w:rsidR="00545EF9" w:rsidRPr="001B333C">
        <w:rPr>
          <w:szCs w:val="28"/>
        </w:rPr>
        <w:t>201</w:t>
      </w:r>
      <w:r w:rsidR="007F5FA5" w:rsidRPr="001B333C">
        <w:rPr>
          <w:szCs w:val="28"/>
        </w:rPr>
        <w:t>7</w:t>
      </w:r>
      <w:r w:rsidRPr="001B333C">
        <w:rPr>
          <w:szCs w:val="28"/>
        </w:rPr>
        <w:t xml:space="preserve"> год составили </w:t>
      </w:r>
      <w:r w:rsidR="007F5FA5" w:rsidRPr="001B333C">
        <w:rPr>
          <w:szCs w:val="28"/>
        </w:rPr>
        <w:t>18 451,32</w:t>
      </w:r>
      <w:r w:rsidR="007975F9">
        <w:rPr>
          <w:szCs w:val="28"/>
        </w:rPr>
        <w:t>4</w:t>
      </w:r>
      <w:r w:rsidR="005E7D6E" w:rsidRPr="001B333C">
        <w:rPr>
          <w:szCs w:val="28"/>
        </w:rPr>
        <w:t xml:space="preserve"> млн</w:t>
      </w:r>
      <w:r w:rsidRPr="001B333C">
        <w:rPr>
          <w:szCs w:val="28"/>
        </w:rPr>
        <w:t xml:space="preserve">.руб. или </w:t>
      </w:r>
      <w:r w:rsidR="007F5FA5" w:rsidRPr="001B333C">
        <w:rPr>
          <w:szCs w:val="28"/>
        </w:rPr>
        <w:t>99,16</w:t>
      </w:r>
      <w:r w:rsidRPr="001B333C">
        <w:rPr>
          <w:szCs w:val="28"/>
        </w:rPr>
        <w:t>% к показател</w:t>
      </w:r>
      <w:r w:rsidR="00897968" w:rsidRPr="001B333C">
        <w:rPr>
          <w:szCs w:val="28"/>
        </w:rPr>
        <w:t>ям уточненной бюджетной росписи</w:t>
      </w:r>
      <w:r w:rsidR="005E7D6E" w:rsidRPr="001B333C">
        <w:rPr>
          <w:szCs w:val="28"/>
        </w:rPr>
        <w:t xml:space="preserve">, </w:t>
      </w:r>
      <w:r w:rsidR="007F5FA5" w:rsidRPr="001B333C">
        <w:rPr>
          <w:szCs w:val="28"/>
        </w:rPr>
        <w:t>и</w:t>
      </w:r>
      <w:r w:rsidR="005E7D6E" w:rsidRPr="001B333C">
        <w:rPr>
          <w:szCs w:val="28"/>
        </w:rPr>
        <w:t xml:space="preserve"> показателям, утвержденным областным законом</w:t>
      </w:r>
      <w:r w:rsidR="00897968" w:rsidRPr="001B333C">
        <w:rPr>
          <w:szCs w:val="28"/>
        </w:rPr>
        <w:t xml:space="preserve"> </w:t>
      </w:r>
      <w:r w:rsidR="005E7D6E" w:rsidRPr="001B333C">
        <w:rPr>
          <w:szCs w:val="28"/>
        </w:rPr>
        <w:t>о бюджете ТФОМС на 201</w:t>
      </w:r>
      <w:r w:rsidR="007F5FA5" w:rsidRPr="001B333C">
        <w:rPr>
          <w:szCs w:val="28"/>
        </w:rPr>
        <w:t>7</w:t>
      </w:r>
      <w:r w:rsidR="005E7D6E" w:rsidRPr="001B333C">
        <w:rPr>
          <w:szCs w:val="28"/>
        </w:rPr>
        <w:t xml:space="preserve"> год, </w:t>
      </w:r>
      <w:r w:rsidR="0080561E" w:rsidRPr="001B333C">
        <w:rPr>
          <w:szCs w:val="28"/>
        </w:rPr>
        <w:t xml:space="preserve">с </w:t>
      </w:r>
      <w:r w:rsidR="007F5FA5" w:rsidRPr="001B333C">
        <w:rPr>
          <w:szCs w:val="28"/>
        </w:rPr>
        <w:t xml:space="preserve">увеличением к уровню 2016 года на 9,67%, незначительным </w:t>
      </w:r>
      <w:r w:rsidR="0080561E" w:rsidRPr="001B333C">
        <w:rPr>
          <w:szCs w:val="28"/>
        </w:rPr>
        <w:t xml:space="preserve">снижением </w:t>
      </w:r>
      <w:r w:rsidR="00897968" w:rsidRPr="001B333C">
        <w:rPr>
          <w:szCs w:val="28"/>
        </w:rPr>
        <w:t>к уровню 201</w:t>
      </w:r>
      <w:r w:rsidR="005E7D6E" w:rsidRPr="001B333C">
        <w:rPr>
          <w:szCs w:val="28"/>
        </w:rPr>
        <w:t>5</w:t>
      </w:r>
      <w:r w:rsidR="00BA11E6" w:rsidRPr="001B333C">
        <w:rPr>
          <w:szCs w:val="28"/>
        </w:rPr>
        <w:t xml:space="preserve"> года</w:t>
      </w:r>
      <w:r w:rsidR="0080561E" w:rsidRPr="001B333C">
        <w:rPr>
          <w:szCs w:val="28"/>
        </w:rPr>
        <w:t xml:space="preserve"> на </w:t>
      </w:r>
      <w:r w:rsidR="007F5FA5" w:rsidRPr="001B333C">
        <w:rPr>
          <w:szCs w:val="28"/>
        </w:rPr>
        <w:t>0,95</w:t>
      </w:r>
      <w:r w:rsidR="0080561E" w:rsidRPr="001B333C">
        <w:rPr>
          <w:szCs w:val="28"/>
        </w:rPr>
        <w:t xml:space="preserve">%, </w:t>
      </w:r>
      <w:r w:rsidR="007F5FA5" w:rsidRPr="001B333C">
        <w:rPr>
          <w:szCs w:val="28"/>
        </w:rPr>
        <w:t xml:space="preserve">увеличением </w:t>
      </w:r>
      <w:r w:rsidR="0080561E" w:rsidRPr="001B333C">
        <w:rPr>
          <w:szCs w:val="28"/>
        </w:rPr>
        <w:t xml:space="preserve">к </w:t>
      </w:r>
      <w:r w:rsidR="007F5FA5" w:rsidRPr="001B333C">
        <w:rPr>
          <w:szCs w:val="28"/>
        </w:rPr>
        <w:t xml:space="preserve">уровню </w:t>
      </w:r>
      <w:r w:rsidR="0080561E" w:rsidRPr="001B333C">
        <w:rPr>
          <w:szCs w:val="28"/>
        </w:rPr>
        <w:t xml:space="preserve">2014 года – </w:t>
      </w:r>
      <w:r w:rsidR="007F5FA5" w:rsidRPr="001B333C">
        <w:rPr>
          <w:szCs w:val="28"/>
        </w:rPr>
        <w:t>5,14</w:t>
      </w:r>
      <w:r w:rsidR="0080561E" w:rsidRPr="001B333C">
        <w:rPr>
          <w:szCs w:val="28"/>
        </w:rPr>
        <w:t>%</w:t>
      </w:r>
      <w:r w:rsidR="00BA11E6" w:rsidRPr="001B333C">
        <w:rPr>
          <w:szCs w:val="28"/>
        </w:rPr>
        <w:t>, в том числе:</w:t>
      </w:r>
    </w:p>
    <w:p w14:paraId="43D0CC89" w14:textId="21925631" w:rsidR="00DD225F" w:rsidRPr="001B333C" w:rsidRDefault="00BA11E6" w:rsidP="004F738C">
      <w:pPr>
        <w:pStyle w:val="a9"/>
        <w:numPr>
          <w:ilvl w:val="0"/>
          <w:numId w:val="2"/>
        </w:numPr>
        <w:tabs>
          <w:tab w:val="left" w:pos="567"/>
        </w:tabs>
        <w:ind w:left="0" w:firstLine="0"/>
        <w:rPr>
          <w:szCs w:val="28"/>
        </w:rPr>
      </w:pPr>
      <w:r w:rsidRPr="001B333C">
        <w:rPr>
          <w:szCs w:val="28"/>
        </w:rPr>
        <w:t>р</w:t>
      </w:r>
      <w:r w:rsidR="00E77BBE" w:rsidRPr="001B333C">
        <w:rPr>
          <w:szCs w:val="28"/>
        </w:rPr>
        <w:t>асходы на выполнение управленческих функций ТФОМС</w:t>
      </w:r>
      <w:r w:rsidR="00910330" w:rsidRPr="001B333C">
        <w:rPr>
          <w:szCs w:val="28"/>
        </w:rPr>
        <w:t xml:space="preserve"> АО</w:t>
      </w:r>
      <w:r w:rsidR="00E77BBE" w:rsidRPr="001B333C">
        <w:rPr>
          <w:szCs w:val="28"/>
        </w:rPr>
        <w:t xml:space="preserve"> составили </w:t>
      </w:r>
      <w:r w:rsidR="001B333C" w:rsidRPr="001B333C">
        <w:rPr>
          <w:szCs w:val="28"/>
        </w:rPr>
        <w:t>102,081</w:t>
      </w:r>
      <w:r w:rsidR="005E7D6E" w:rsidRPr="001B333C">
        <w:rPr>
          <w:szCs w:val="28"/>
        </w:rPr>
        <w:t xml:space="preserve"> млн.руб. или </w:t>
      </w:r>
      <w:r w:rsidR="001B333C" w:rsidRPr="001B333C">
        <w:rPr>
          <w:szCs w:val="28"/>
        </w:rPr>
        <w:t>96,08</w:t>
      </w:r>
      <w:r w:rsidR="005E7D6E" w:rsidRPr="001B333C">
        <w:rPr>
          <w:szCs w:val="28"/>
        </w:rPr>
        <w:t xml:space="preserve">% к плановым значениям, с уменьшением относительно </w:t>
      </w:r>
      <w:r w:rsidR="001B333C" w:rsidRPr="001B333C">
        <w:rPr>
          <w:szCs w:val="28"/>
        </w:rPr>
        <w:t xml:space="preserve">2016 года на 0,79%, </w:t>
      </w:r>
      <w:r w:rsidR="005E7D6E" w:rsidRPr="001B333C">
        <w:rPr>
          <w:szCs w:val="28"/>
        </w:rPr>
        <w:t xml:space="preserve">2015 года на </w:t>
      </w:r>
      <w:r w:rsidR="001B333C" w:rsidRPr="001B333C">
        <w:rPr>
          <w:szCs w:val="28"/>
        </w:rPr>
        <w:t>1,77</w:t>
      </w:r>
      <w:r w:rsidR="005E7D6E" w:rsidRPr="001B333C">
        <w:rPr>
          <w:szCs w:val="28"/>
        </w:rPr>
        <w:t xml:space="preserve">%, </w:t>
      </w:r>
      <w:r w:rsidR="00614C3E" w:rsidRPr="001B333C">
        <w:rPr>
          <w:szCs w:val="28"/>
        </w:rPr>
        <w:t>201</w:t>
      </w:r>
      <w:r w:rsidR="0086724A" w:rsidRPr="001B333C">
        <w:rPr>
          <w:szCs w:val="28"/>
        </w:rPr>
        <w:t>4</w:t>
      </w:r>
      <w:r w:rsidR="00614C3E" w:rsidRPr="001B333C">
        <w:rPr>
          <w:szCs w:val="28"/>
        </w:rPr>
        <w:t xml:space="preserve"> года на </w:t>
      </w:r>
      <w:r w:rsidR="001B333C" w:rsidRPr="001B333C">
        <w:rPr>
          <w:szCs w:val="28"/>
        </w:rPr>
        <w:t>6,24</w:t>
      </w:r>
      <w:r w:rsidR="00614C3E" w:rsidRPr="001B333C">
        <w:rPr>
          <w:szCs w:val="28"/>
        </w:rPr>
        <w:t>%</w:t>
      </w:r>
      <w:r w:rsidRPr="001B333C">
        <w:rPr>
          <w:szCs w:val="28"/>
        </w:rPr>
        <w:t>.</w:t>
      </w:r>
      <w:r w:rsidR="0079576B" w:rsidRPr="001B333C">
        <w:rPr>
          <w:szCs w:val="28"/>
        </w:rPr>
        <w:t xml:space="preserve"> </w:t>
      </w:r>
      <w:r w:rsidR="00DD225F" w:rsidRPr="001B333C">
        <w:rPr>
          <w:szCs w:val="28"/>
        </w:rPr>
        <w:t xml:space="preserve">Экономия расходов на выполнение управленческих функций ТФОМС </w:t>
      </w:r>
      <w:r w:rsidR="009F1031" w:rsidRPr="001B333C">
        <w:rPr>
          <w:szCs w:val="28"/>
        </w:rPr>
        <w:t xml:space="preserve">АО </w:t>
      </w:r>
      <w:r w:rsidR="0086724A" w:rsidRPr="001B333C">
        <w:rPr>
          <w:szCs w:val="28"/>
        </w:rPr>
        <w:t>сложилась по результатам проведения конкурсных процедур при заключении договоров на закупку товаров (работ, услуг) в течени</w:t>
      </w:r>
      <w:r w:rsidR="00215956" w:rsidRPr="001B333C">
        <w:rPr>
          <w:szCs w:val="28"/>
        </w:rPr>
        <w:t>е</w:t>
      </w:r>
      <w:r w:rsidR="0086724A" w:rsidRPr="001B333C">
        <w:rPr>
          <w:szCs w:val="28"/>
        </w:rPr>
        <w:t xml:space="preserve"> отчетного </w:t>
      </w:r>
      <w:r w:rsidR="0079576B" w:rsidRPr="001B333C">
        <w:rPr>
          <w:szCs w:val="28"/>
        </w:rPr>
        <w:t>года;</w:t>
      </w:r>
    </w:p>
    <w:p w14:paraId="3C4381BB" w14:textId="07FD270C" w:rsidR="000A6D38" w:rsidRPr="008F7DC4" w:rsidRDefault="00981AB9" w:rsidP="004F738C">
      <w:pPr>
        <w:pStyle w:val="a8"/>
        <w:numPr>
          <w:ilvl w:val="0"/>
          <w:numId w:val="2"/>
        </w:numPr>
        <w:tabs>
          <w:tab w:val="left" w:pos="567"/>
          <w:tab w:val="left" w:pos="1134"/>
        </w:tabs>
        <w:spacing w:after="0" w:line="240" w:lineRule="auto"/>
        <w:ind w:left="0" w:firstLine="0"/>
        <w:jc w:val="both"/>
        <w:rPr>
          <w:rFonts w:ascii="Times New Roman" w:eastAsia="Times New Roman" w:hAnsi="Times New Roman" w:cs="Times New Roman"/>
          <w:sz w:val="28"/>
          <w:szCs w:val="28"/>
          <w:lang w:eastAsia="ru-RU"/>
        </w:rPr>
      </w:pPr>
      <w:r w:rsidRPr="008F7DC4">
        <w:rPr>
          <w:rFonts w:ascii="Times New Roman" w:eastAsia="Times New Roman" w:hAnsi="Times New Roman" w:cs="Times New Roman"/>
          <w:sz w:val="28"/>
          <w:szCs w:val="28"/>
          <w:lang w:eastAsia="ru-RU"/>
        </w:rPr>
        <w:t>р</w:t>
      </w:r>
      <w:r w:rsidR="0086724A" w:rsidRPr="008F7DC4">
        <w:rPr>
          <w:rFonts w:ascii="Times New Roman" w:eastAsia="Times New Roman" w:hAnsi="Times New Roman" w:cs="Times New Roman"/>
          <w:sz w:val="28"/>
          <w:szCs w:val="28"/>
          <w:lang w:eastAsia="ru-RU"/>
        </w:rPr>
        <w:t xml:space="preserve">асходы на </w:t>
      </w:r>
      <w:r w:rsidR="0079576B" w:rsidRPr="008F7DC4">
        <w:rPr>
          <w:rFonts w:ascii="Times New Roman" w:eastAsia="Times New Roman" w:hAnsi="Times New Roman" w:cs="Times New Roman"/>
          <w:sz w:val="28"/>
          <w:szCs w:val="28"/>
          <w:lang w:eastAsia="ru-RU"/>
        </w:rPr>
        <w:t xml:space="preserve">финансовое обеспечение организации ОМС составили </w:t>
      </w:r>
      <w:r w:rsidR="005B5F49" w:rsidRPr="008F7DC4">
        <w:rPr>
          <w:rFonts w:ascii="Times New Roman" w:eastAsia="Times New Roman" w:hAnsi="Times New Roman" w:cs="Times New Roman"/>
          <w:sz w:val="28"/>
          <w:szCs w:val="28"/>
          <w:lang w:eastAsia="ru-RU"/>
        </w:rPr>
        <w:t xml:space="preserve">18 328,843 млн.руб. </w:t>
      </w:r>
      <w:r w:rsidR="008F7DC4" w:rsidRPr="008F7DC4">
        <w:rPr>
          <w:rFonts w:ascii="Times New Roman" w:eastAsia="Times New Roman" w:hAnsi="Times New Roman" w:cs="Times New Roman"/>
          <w:sz w:val="28"/>
          <w:szCs w:val="28"/>
          <w:lang w:eastAsia="ru-RU"/>
        </w:rPr>
        <w:t>или 99,18% к показателям уточненной бюджетной росписи, и к показателям, утвержденным областным законом о бюджете ТФОМС на 2017 год</w:t>
      </w:r>
      <w:r w:rsidR="009F1031" w:rsidRPr="008F7DC4">
        <w:rPr>
          <w:rFonts w:ascii="Times New Roman" w:eastAsia="Times New Roman" w:hAnsi="Times New Roman" w:cs="Times New Roman"/>
          <w:sz w:val="28"/>
          <w:szCs w:val="28"/>
          <w:lang w:eastAsia="ru-RU"/>
        </w:rPr>
        <w:t>,</w:t>
      </w:r>
      <w:r w:rsidR="0079576B" w:rsidRPr="008F7DC4">
        <w:rPr>
          <w:rFonts w:ascii="Times New Roman" w:eastAsia="Times New Roman" w:hAnsi="Times New Roman" w:cs="Times New Roman"/>
          <w:sz w:val="28"/>
          <w:szCs w:val="28"/>
          <w:lang w:eastAsia="ru-RU"/>
        </w:rPr>
        <w:t xml:space="preserve"> с</w:t>
      </w:r>
      <w:r w:rsidR="009F1031" w:rsidRPr="008F7DC4">
        <w:rPr>
          <w:rFonts w:ascii="Times New Roman" w:eastAsia="Times New Roman" w:hAnsi="Times New Roman" w:cs="Times New Roman"/>
          <w:sz w:val="28"/>
          <w:szCs w:val="28"/>
          <w:lang w:eastAsia="ru-RU"/>
        </w:rPr>
        <w:t xml:space="preserve"> </w:t>
      </w:r>
      <w:r w:rsidR="008F7DC4" w:rsidRPr="008F7DC4">
        <w:rPr>
          <w:rFonts w:ascii="Times New Roman" w:eastAsia="Times New Roman" w:hAnsi="Times New Roman" w:cs="Times New Roman"/>
          <w:sz w:val="28"/>
          <w:szCs w:val="28"/>
          <w:lang w:eastAsia="ru-RU"/>
        </w:rPr>
        <w:t>увеличением</w:t>
      </w:r>
      <w:r w:rsidR="009F1031" w:rsidRPr="008F7DC4">
        <w:rPr>
          <w:rFonts w:ascii="Times New Roman" w:eastAsia="Times New Roman" w:hAnsi="Times New Roman" w:cs="Times New Roman"/>
          <w:sz w:val="28"/>
          <w:szCs w:val="28"/>
          <w:lang w:eastAsia="ru-RU"/>
        </w:rPr>
        <w:t xml:space="preserve"> </w:t>
      </w:r>
      <w:r w:rsidR="0079576B" w:rsidRPr="008F7DC4">
        <w:rPr>
          <w:rFonts w:ascii="Times New Roman" w:eastAsia="Times New Roman" w:hAnsi="Times New Roman" w:cs="Times New Roman"/>
          <w:sz w:val="28"/>
          <w:szCs w:val="28"/>
          <w:lang w:eastAsia="ru-RU"/>
        </w:rPr>
        <w:t xml:space="preserve">к уровню предыдущего года </w:t>
      </w:r>
      <w:r w:rsidR="003D1097" w:rsidRPr="008F7DC4">
        <w:rPr>
          <w:rFonts w:ascii="Times New Roman" w:eastAsia="Times New Roman" w:hAnsi="Times New Roman" w:cs="Times New Roman"/>
          <w:sz w:val="28"/>
          <w:szCs w:val="28"/>
          <w:lang w:eastAsia="ru-RU"/>
        </w:rPr>
        <w:t xml:space="preserve">на </w:t>
      </w:r>
      <w:r w:rsidR="008F7DC4" w:rsidRPr="008F7DC4">
        <w:rPr>
          <w:rFonts w:ascii="Times New Roman" w:eastAsia="Times New Roman" w:hAnsi="Times New Roman" w:cs="Times New Roman"/>
          <w:sz w:val="28"/>
          <w:szCs w:val="28"/>
          <w:lang w:eastAsia="ru-RU"/>
        </w:rPr>
        <w:t>9,77%, к 2015 года на 5,38%,</w:t>
      </w:r>
      <w:r w:rsidR="00B8789D" w:rsidRPr="008F7DC4">
        <w:rPr>
          <w:rFonts w:ascii="Times New Roman" w:eastAsia="Times New Roman" w:hAnsi="Times New Roman" w:cs="Times New Roman"/>
          <w:sz w:val="28"/>
          <w:szCs w:val="28"/>
          <w:lang w:eastAsia="ru-RU"/>
        </w:rPr>
        <w:t xml:space="preserve"> к 2014 год</w:t>
      </w:r>
      <w:r w:rsidR="008F7DC4" w:rsidRPr="008F7DC4">
        <w:rPr>
          <w:rFonts w:ascii="Times New Roman" w:eastAsia="Times New Roman" w:hAnsi="Times New Roman" w:cs="Times New Roman"/>
          <w:sz w:val="28"/>
          <w:szCs w:val="28"/>
          <w:lang w:eastAsia="ru-RU"/>
        </w:rPr>
        <w:t>а</w:t>
      </w:r>
      <w:r w:rsidR="00B8789D" w:rsidRPr="008F7DC4">
        <w:rPr>
          <w:rFonts w:ascii="Times New Roman" w:eastAsia="Times New Roman" w:hAnsi="Times New Roman" w:cs="Times New Roman"/>
          <w:sz w:val="28"/>
          <w:szCs w:val="28"/>
          <w:lang w:eastAsia="ru-RU"/>
        </w:rPr>
        <w:t xml:space="preserve"> на </w:t>
      </w:r>
      <w:r w:rsidR="008F7DC4" w:rsidRPr="008F7DC4">
        <w:rPr>
          <w:rFonts w:ascii="Times New Roman" w:eastAsia="Times New Roman" w:hAnsi="Times New Roman" w:cs="Times New Roman"/>
          <w:sz w:val="28"/>
          <w:szCs w:val="28"/>
          <w:lang w:eastAsia="ru-RU"/>
        </w:rPr>
        <w:t>1</w:t>
      </w:r>
      <w:r w:rsidR="00B8789D" w:rsidRPr="008F7DC4">
        <w:rPr>
          <w:rFonts w:ascii="Times New Roman" w:eastAsia="Times New Roman" w:hAnsi="Times New Roman" w:cs="Times New Roman"/>
          <w:sz w:val="28"/>
          <w:szCs w:val="28"/>
          <w:lang w:eastAsia="ru-RU"/>
        </w:rPr>
        <w:t xml:space="preserve">2,37%, </w:t>
      </w:r>
      <w:r w:rsidR="003D1097" w:rsidRPr="008F7DC4">
        <w:rPr>
          <w:rFonts w:ascii="Times New Roman" w:eastAsia="Times New Roman" w:hAnsi="Times New Roman" w:cs="Times New Roman"/>
          <w:sz w:val="28"/>
          <w:szCs w:val="28"/>
          <w:lang w:eastAsia="ru-RU"/>
        </w:rPr>
        <w:t>в том числе:</w:t>
      </w:r>
    </w:p>
    <w:p w14:paraId="04D4B43C" w14:textId="77EFAB4B" w:rsidR="003D1097" w:rsidRPr="000C46C6" w:rsidRDefault="003D1097" w:rsidP="004F738C">
      <w:pPr>
        <w:pStyle w:val="a8"/>
        <w:numPr>
          <w:ilvl w:val="0"/>
          <w:numId w:val="2"/>
        </w:numPr>
        <w:tabs>
          <w:tab w:val="left" w:pos="567"/>
          <w:tab w:val="left" w:pos="1134"/>
        </w:tabs>
        <w:spacing w:after="0" w:line="240" w:lineRule="auto"/>
        <w:ind w:left="567" w:firstLine="0"/>
        <w:jc w:val="both"/>
        <w:rPr>
          <w:rFonts w:ascii="Times New Roman" w:eastAsia="Times New Roman" w:hAnsi="Times New Roman" w:cs="Times New Roman"/>
          <w:sz w:val="28"/>
          <w:szCs w:val="28"/>
          <w:lang w:eastAsia="ru-RU"/>
        </w:rPr>
      </w:pPr>
      <w:r w:rsidRPr="00E17C5E">
        <w:rPr>
          <w:rFonts w:ascii="Times New Roman" w:eastAsia="Times New Roman" w:hAnsi="Times New Roman" w:cs="Times New Roman"/>
          <w:sz w:val="28"/>
          <w:szCs w:val="28"/>
          <w:lang w:eastAsia="ru-RU"/>
        </w:rPr>
        <w:t xml:space="preserve">на оплату медицинской помощи </w:t>
      </w:r>
      <w:r w:rsidR="00E93FA7" w:rsidRPr="00E17C5E">
        <w:rPr>
          <w:rFonts w:ascii="Times New Roman" w:eastAsia="Times New Roman" w:hAnsi="Times New Roman" w:cs="Times New Roman"/>
          <w:sz w:val="28"/>
          <w:szCs w:val="28"/>
          <w:lang w:eastAsia="ru-RU"/>
        </w:rPr>
        <w:t xml:space="preserve">– </w:t>
      </w:r>
      <w:r w:rsidR="003F76DD" w:rsidRPr="00E17C5E">
        <w:rPr>
          <w:rFonts w:ascii="Times New Roman" w:eastAsia="Times New Roman" w:hAnsi="Times New Roman" w:cs="Times New Roman"/>
          <w:sz w:val="28"/>
          <w:szCs w:val="28"/>
          <w:lang w:eastAsia="ru-RU"/>
        </w:rPr>
        <w:t>17 987,198</w:t>
      </w:r>
      <w:r w:rsidR="00436429" w:rsidRPr="00E17C5E">
        <w:rPr>
          <w:rFonts w:ascii="Times New Roman" w:eastAsia="Times New Roman" w:hAnsi="Times New Roman" w:cs="Times New Roman"/>
          <w:sz w:val="28"/>
          <w:szCs w:val="28"/>
          <w:lang w:eastAsia="ru-RU"/>
        </w:rPr>
        <w:t xml:space="preserve"> млн.руб</w:t>
      </w:r>
      <w:r w:rsidR="00436429" w:rsidRPr="000C46C6">
        <w:rPr>
          <w:rFonts w:ascii="Times New Roman" w:eastAsia="Times New Roman" w:hAnsi="Times New Roman" w:cs="Times New Roman"/>
          <w:sz w:val="28"/>
          <w:szCs w:val="28"/>
          <w:lang w:eastAsia="ru-RU"/>
        </w:rPr>
        <w:t xml:space="preserve">. или </w:t>
      </w:r>
      <w:r w:rsidR="007975F9" w:rsidRPr="000C46C6">
        <w:rPr>
          <w:rFonts w:ascii="Times New Roman" w:eastAsia="Times New Roman" w:hAnsi="Times New Roman" w:cs="Times New Roman"/>
          <w:sz w:val="28"/>
          <w:szCs w:val="28"/>
          <w:lang w:eastAsia="ru-RU"/>
        </w:rPr>
        <w:t>98,14</w:t>
      </w:r>
      <w:r w:rsidR="00215672" w:rsidRPr="000C46C6">
        <w:rPr>
          <w:rFonts w:ascii="Times New Roman" w:eastAsia="Times New Roman" w:hAnsi="Times New Roman" w:cs="Times New Roman"/>
          <w:sz w:val="28"/>
          <w:szCs w:val="28"/>
          <w:lang w:eastAsia="ru-RU"/>
        </w:rPr>
        <w:t xml:space="preserve">% от расходов на финансовое обеспечение организации ОМС, с </w:t>
      </w:r>
      <w:r w:rsidR="003F76DD" w:rsidRPr="000C46C6">
        <w:rPr>
          <w:rFonts w:ascii="Times New Roman" w:eastAsia="Times New Roman" w:hAnsi="Times New Roman" w:cs="Times New Roman"/>
          <w:sz w:val="28"/>
          <w:szCs w:val="28"/>
          <w:lang w:eastAsia="ru-RU"/>
        </w:rPr>
        <w:t>увеличением</w:t>
      </w:r>
      <w:r w:rsidR="00215672" w:rsidRPr="000C46C6">
        <w:rPr>
          <w:rFonts w:ascii="Times New Roman" w:eastAsia="Times New Roman" w:hAnsi="Times New Roman" w:cs="Times New Roman"/>
          <w:sz w:val="28"/>
          <w:szCs w:val="28"/>
          <w:lang w:eastAsia="ru-RU"/>
        </w:rPr>
        <w:t xml:space="preserve"> к </w:t>
      </w:r>
      <w:r w:rsidR="003F76DD" w:rsidRPr="000C46C6">
        <w:rPr>
          <w:rFonts w:ascii="Times New Roman" w:eastAsia="Times New Roman" w:hAnsi="Times New Roman" w:cs="Times New Roman"/>
          <w:sz w:val="28"/>
          <w:szCs w:val="28"/>
          <w:lang w:eastAsia="ru-RU"/>
        </w:rPr>
        <w:t xml:space="preserve">2016 году на 10,14%, к </w:t>
      </w:r>
      <w:r w:rsidR="00215672" w:rsidRPr="000C46C6">
        <w:rPr>
          <w:rFonts w:ascii="Times New Roman" w:eastAsia="Times New Roman" w:hAnsi="Times New Roman" w:cs="Times New Roman"/>
          <w:sz w:val="28"/>
          <w:szCs w:val="28"/>
          <w:lang w:eastAsia="ru-RU"/>
        </w:rPr>
        <w:t xml:space="preserve">2015 году на </w:t>
      </w:r>
      <w:r w:rsidR="003F76DD" w:rsidRPr="000C46C6">
        <w:rPr>
          <w:rFonts w:ascii="Times New Roman" w:eastAsia="Times New Roman" w:hAnsi="Times New Roman" w:cs="Times New Roman"/>
          <w:sz w:val="28"/>
          <w:szCs w:val="28"/>
          <w:lang w:eastAsia="ru-RU"/>
        </w:rPr>
        <w:t>4,07</w:t>
      </w:r>
      <w:r w:rsidR="00215672" w:rsidRPr="000C46C6">
        <w:rPr>
          <w:rFonts w:ascii="Times New Roman" w:eastAsia="Times New Roman" w:hAnsi="Times New Roman" w:cs="Times New Roman"/>
          <w:sz w:val="28"/>
          <w:szCs w:val="28"/>
          <w:lang w:eastAsia="ru-RU"/>
        </w:rPr>
        <w:t>%</w:t>
      </w:r>
      <w:r w:rsidR="00453579" w:rsidRPr="000C46C6">
        <w:rPr>
          <w:rFonts w:ascii="Times New Roman" w:eastAsia="Times New Roman" w:hAnsi="Times New Roman" w:cs="Times New Roman"/>
          <w:sz w:val="28"/>
          <w:szCs w:val="28"/>
          <w:lang w:eastAsia="ru-RU"/>
        </w:rPr>
        <w:t xml:space="preserve">, </w:t>
      </w:r>
      <w:r w:rsidR="00B8789D" w:rsidRPr="000C46C6">
        <w:rPr>
          <w:rFonts w:ascii="Times New Roman" w:eastAsia="Times New Roman" w:hAnsi="Times New Roman" w:cs="Times New Roman"/>
          <w:sz w:val="28"/>
          <w:szCs w:val="28"/>
          <w:lang w:eastAsia="ru-RU"/>
        </w:rPr>
        <w:t xml:space="preserve">к 2014 году на </w:t>
      </w:r>
      <w:r w:rsidR="003F76DD" w:rsidRPr="000C46C6">
        <w:rPr>
          <w:rFonts w:ascii="Times New Roman" w:eastAsia="Times New Roman" w:hAnsi="Times New Roman" w:cs="Times New Roman"/>
          <w:sz w:val="28"/>
          <w:szCs w:val="28"/>
          <w:lang w:eastAsia="ru-RU"/>
        </w:rPr>
        <w:t>10,28</w:t>
      </w:r>
      <w:r w:rsidR="00B8789D" w:rsidRPr="000C46C6">
        <w:rPr>
          <w:rFonts w:ascii="Times New Roman" w:eastAsia="Times New Roman" w:hAnsi="Times New Roman" w:cs="Times New Roman"/>
          <w:sz w:val="28"/>
          <w:szCs w:val="28"/>
          <w:lang w:eastAsia="ru-RU"/>
        </w:rPr>
        <w:t>%, из них</w:t>
      </w:r>
      <w:r w:rsidR="00453579" w:rsidRPr="000C46C6">
        <w:rPr>
          <w:rFonts w:ascii="Times New Roman" w:eastAsia="Times New Roman" w:hAnsi="Times New Roman" w:cs="Times New Roman"/>
          <w:sz w:val="28"/>
          <w:szCs w:val="28"/>
          <w:lang w:eastAsia="ru-RU"/>
        </w:rPr>
        <w:t>:</w:t>
      </w:r>
    </w:p>
    <w:p w14:paraId="6F131858" w14:textId="09F889CC" w:rsidR="00453579" w:rsidRPr="000C46C6" w:rsidRDefault="00453579" w:rsidP="004F738C">
      <w:pPr>
        <w:pStyle w:val="a8"/>
        <w:numPr>
          <w:ilvl w:val="0"/>
          <w:numId w:val="2"/>
        </w:numPr>
        <w:tabs>
          <w:tab w:val="left" w:pos="1134"/>
          <w:tab w:val="left" w:pos="1701"/>
        </w:tabs>
        <w:spacing w:after="0" w:line="240" w:lineRule="auto"/>
        <w:ind w:left="1134" w:firstLine="0"/>
        <w:jc w:val="both"/>
        <w:rPr>
          <w:rFonts w:ascii="Times New Roman" w:eastAsia="Times New Roman" w:hAnsi="Times New Roman" w:cs="Times New Roman"/>
          <w:sz w:val="28"/>
          <w:szCs w:val="28"/>
          <w:lang w:eastAsia="ru-RU"/>
        </w:rPr>
      </w:pPr>
      <w:r w:rsidRPr="000C46C6">
        <w:rPr>
          <w:rFonts w:ascii="Times New Roman" w:eastAsia="Times New Roman" w:hAnsi="Times New Roman" w:cs="Times New Roman"/>
          <w:sz w:val="28"/>
          <w:szCs w:val="28"/>
          <w:lang w:eastAsia="ru-RU"/>
        </w:rPr>
        <w:t xml:space="preserve">в СМО – </w:t>
      </w:r>
      <w:r w:rsidR="008A1993" w:rsidRPr="000C46C6">
        <w:rPr>
          <w:rFonts w:ascii="Times New Roman" w:eastAsia="Times New Roman" w:hAnsi="Times New Roman" w:cs="Times New Roman"/>
          <w:sz w:val="28"/>
          <w:szCs w:val="28"/>
          <w:lang w:eastAsia="ru-RU"/>
        </w:rPr>
        <w:t>17 119,93</w:t>
      </w:r>
      <w:r w:rsidR="00E17C5E">
        <w:rPr>
          <w:rFonts w:ascii="Times New Roman" w:eastAsia="Times New Roman" w:hAnsi="Times New Roman" w:cs="Times New Roman"/>
          <w:sz w:val="28"/>
          <w:szCs w:val="28"/>
          <w:lang w:eastAsia="ru-RU"/>
        </w:rPr>
        <w:t>8</w:t>
      </w:r>
      <w:r w:rsidR="00B8789D" w:rsidRPr="000C46C6">
        <w:rPr>
          <w:rFonts w:ascii="Times New Roman" w:eastAsia="Times New Roman" w:hAnsi="Times New Roman" w:cs="Times New Roman"/>
          <w:sz w:val="28"/>
          <w:szCs w:val="28"/>
          <w:lang w:eastAsia="ru-RU"/>
        </w:rPr>
        <w:t xml:space="preserve"> млн.руб. или </w:t>
      </w:r>
      <w:r w:rsidR="007975F9" w:rsidRPr="000C46C6">
        <w:rPr>
          <w:rFonts w:ascii="Times New Roman" w:eastAsia="Times New Roman" w:hAnsi="Times New Roman" w:cs="Times New Roman"/>
          <w:sz w:val="28"/>
          <w:szCs w:val="28"/>
          <w:lang w:eastAsia="ru-RU"/>
        </w:rPr>
        <w:t>95,18</w:t>
      </w:r>
      <w:r w:rsidR="00B8789D" w:rsidRPr="000C46C6">
        <w:rPr>
          <w:rFonts w:ascii="Times New Roman" w:eastAsia="Times New Roman" w:hAnsi="Times New Roman" w:cs="Times New Roman"/>
          <w:sz w:val="28"/>
          <w:szCs w:val="28"/>
          <w:lang w:eastAsia="ru-RU"/>
        </w:rPr>
        <w:t xml:space="preserve">% от суммы оплаты медицинской помощи, </w:t>
      </w:r>
      <w:r w:rsidR="008A1993" w:rsidRPr="000C46C6">
        <w:rPr>
          <w:rFonts w:ascii="Times New Roman" w:eastAsia="Times New Roman" w:hAnsi="Times New Roman" w:cs="Times New Roman"/>
          <w:sz w:val="28"/>
          <w:szCs w:val="28"/>
          <w:lang w:eastAsia="ru-RU"/>
        </w:rPr>
        <w:t>с увеличением</w:t>
      </w:r>
      <w:r w:rsidR="00B8789D" w:rsidRPr="000C46C6">
        <w:rPr>
          <w:rFonts w:ascii="Times New Roman" w:eastAsia="Times New Roman" w:hAnsi="Times New Roman" w:cs="Times New Roman"/>
          <w:sz w:val="28"/>
          <w:szCs w:val="28"/>
          <w:lang w:eastAsia="ru-RU"/>
        </w:rPr>
        <w:t xml:space="preserve"> к </w:t>
      </w:r>
      <w:r w:rsidR="008A1993" w:rsidRPr="000C46C6">
        <w:rPr>
          <w:rFonts w:ascii="Times New Roman" w:eastAsia="Times New Roman" w:hAnsi="Times New Roman" w:cs="Times New Roman"/>
          <w:sz w:val="28"/>
          <w:szCs w:val="28"/>
          <w:lang w:eastAsia="ru-RU"/>
        </w:rPr>
        <w:t xml:space="preserve">уровню </w:t>
      </w:r>
      <w:r w:rsidR="00B8789D" w:rsidRPr="000C46C6">
        <w:rPr>
          <w:rFonts w:ascii="Times New Roman" w:eastAsia="Times New Roman" w:hAnsi="Times New Roman" w:cs="Times New Roman"/>
          <w:sz w:val="28"/>
          <w:szCs w:val="28"/>
          <w:lang w:eastAsia="ru-RU"/>
        </w:rPr>
        <w:t>прошло</w:t>
      </w:r>
      <w:r w:rsidR="008A1993" w:rsidRPr="000C46C6">
        <w:rPr>
          <w:rFonts w:ascii="Times New Roman" w:eastAsia="Times New Roman" w:hAnsi="Times New Roman" w:cs="Times New Roman"/>
          <w:sz w:val="28"/>
          <w:szCs w:val="28"/>
          <w:lang w:eastAsia="ru-RU"/>
        </w:rPr>
        <w:t>го</w:t>
      </w:r>
      <w:r w:rsidR="00B8789D" w:rsidRPr="000C46C6">
        <w:rPr>
          <w:rFonts w:ascii="Times New Roman" w:eastAsia="Times New Roman" w:hAnsi="Times New Roman" w:cs="Times New Roman"/>
          <w:sz w:val="28"/>
          <w:szCs w:val="28"/>
          <w:lang w:eastAsia="ru-RU"/>
        </w:rPr>
        <w:t xml:space="preserve"> год</w:t>
      </w:r>
      <w:r w:rsidR="008A1993" w:rsidRPr="000C46C6">
        <w:rPr>
          <w:rFonts w:ascii="Times New Roman" w:eastAsia="Times New Roman" w:hAnsi="Times New Roman" w:cs="Times New Roman"/>
          <w:sz w:val="28"/>
          <w:szCs w:val="28"/>
          <w:lang w:eastAsia="ru-RU"/>
        </w:rPr>
        <w:t>а</w:t>
      </w:r>
      <w:r w:rsidR="00B8789D" w:rsidRPr="000C46C6">
        <w:rPr>
          <w:rFonts w:ascii="Times New Roman" w:eastAsia="Times New Roman" w:hAnsi="Times New Roman" w:cs="Times New Roman"/>
          <w:sz w:val="28"/>
          <w:szCs w:val="28"/>
          <w:lang w:eastAsia="ru-RU"/>
        </w:rPr>
        <w:t xml:space="preserve"> на </w:t>
      </w:r>
      <w:r w:rsidR="008A1993" w:rsidRPr="000C46C6">
        <w:rPr>
          <w:rFonts w:ascii="Times New Roman" w:eastAsia="Times New Roman" w:hAnsi="Times New Roman" w:cs="Times New Roman"/>
          <w:sz w:val="28"/>
          <w:szCs w:val="28"/>
          <w:lang w:eastAsia="ru-RU"/>
        </w:rPr>
        <w:t>9,16%</w:t>
      </w:r>
      <w:r w:rsidR="00B8789D" w:rsidRPr="000C46C6">
        <w:rPr>
          <w:rFonts w:ascii="Times New Roman" w:eastAsia="Times New Roman" w:hAnsi="Times New Roman" w:cs="Times New Roman"/>
          <w:sz w:val="28"/>
          <w:szCs w:val="28"/>
          <w:lang w:eastAsia="ru-RU"/>
        </w:rPr>
        <w:t>,</w:t>
      </w:r>
      <w:r w:rsidRPr="000C46C6">
        <w:rPr>
          <w:rFonts w:ascii="Times New Roman" w:eastAsia="Times New Roman" w:hAnsi="Times New Roman" w:cs="Times New Roman"/>
          <w:sz w:val="28"/>
          <w:szCs w:val="28"/>
          <w:lang w:eastAsia="ru-RU"/>
        </w:rPr>
        <w:t xml:space="preserve"> </w:t>
      </w:r>
      <w:r w:rsidR="008A1993" w:rsidRPr="000C46C6">
        <w:rPr>
          <w:rFonts w:ascii="Times New Roman" w:eastAsia="Times New Roman" w:hAnsi="Times New Roman" w:cs="Times New Roman"/>
          <w:sz w:val="28"/>
          <w:szCs w:val="28"/>
          <w:lang w:eastAsia="ru-RU"/>
        </w:rPr>
        <w:t xml:space="preserve">к 2015 года на 4,05%, </w:t>
      </w:r>
      <w:r w:rsidRPr="000C46C6">
        <w:rPr>
          <w:rFonts w:ascii="Times New Roman" w:eastAsia="Times New Roman" w:hAnsi="Times New Roman" w:cs="Times New Roman"/>
          <w:sz w:val="28"/>
          <w:szCs w:val="28"/>
          <w:lang w:eastAsia="ru-RU"/>
        </w:rPr>
        <w:t xml:space="preserve">к </w:t>
      </w:r>
      <w:r w:rsidR="00B8789D" w:rsidRPr="000C46C6">
        <w:rPr>
          <w:rFonts w:ascii="Times New Roman" w:eastAsia="Times New Roman" w:hAnsi="Times New Roman" w:cs="Times New Roman"/>
          <w:sz w:val="28"/>
          <w:szCs w:val="28"/>
          <w:lang w:eastAsia="ru-RU"/>
        </w:rPr>
        <w:t>2014</w:t>
      </w:r>
      <w:r w:rsidR="008A1993" w:rsidRPr="000C46C6">
        <w:rPr>
          <w:rFonts w:ascii="Times New Roman" w:eastAsia="Times New Roman" w:hAnsi="Times New Roman" w:cs="Times New Roman"/>
          <w:sz w:val="28"/>
          <w:szCs w:val="28"/>
          <w:lang w:eastAsia="ru-RU"/>
        </w:rPr>
        <w:t xml:space="preserve"> года </w:t>
      </w:r>
      <w:r w:rsidRPr="000C46C6">
        <w:rPr>
          <w:rFonts w:ascii="Times New Roman" w:eastAsia="Times New Roman" w:hAnsi="Times New Roman" w:cs="Times New Roman"/>
          <w:sz w:val="28"/>
          <w:szCs w:val="28"/>
          <w:lang w:eastAsia="ru-RU"/>
        </w:rPr>
        <w:t xml:space="preserve">на </w:t>
      </w:r>
      <w:r w:rsidR="008A1993" w:rsidRPr="000C46C6">
        <w:rPr>
          <w:rFonts w:ascii="Times New Roman" w:eastAsia="Times New Roman" w:hAnsi="Times New Roman" w:cs="Times New Roman"/>
          <w:sz w:val="28"/>
          <w:szCs w:val="28"/>
          <w:lang w:eastAsia="ru-RU"/>
        </w:rPr>
        <w:t>7,87</w:t>
      </w:r>
      <w:r w:rsidRPr="000C46C6">
        <w:rPr>
          <w:rFonts w:ascii="Times New Roman" w:eastAsia="Times New Roman" w:hAnsi="Times New Roman" w:cs="Times New Roman"/>
          <w:sz w:val="28"/>
          <w:szCs w:val="28"/>
          <w:lang w:eastAsia="ru-RU"/>
        </w:rPr>
        <w:t>%;</w:t>
      </w:r>
    </w:p>
    <w:p w14:paraId="4A99CACD" w14:textId="6B9145C5" w:rsidR="00453579" w:rsidRPr="000C46C6" w:rsidRDefault="00453579" w:rsidP="004F738C">
      <w:pPr>
        <w:pStyle w:val="a8"/>
        <w:numPr>
          <w:ilvl w:val="0"/>
          <w:numId w:val="2"/>
        </w:numPr>
        <w:tabs>
          <w:tab w:val="left" w:pos="1134"/>
          <w:tab w:val="left" w:pos="1701"/>
        </w:tabs>
        <w:spacing w:after="0" w:line="240" w:lineRule="auto"/>
        <w:ind w:left="1134" w:firstLine="0"/>
        <w:jc w:val="both"/>
        <w:rPr>
          <w:rFonts w:ascii="Times New Roman" w:eastAsia="Times New Roman" w:hAnsi="Times New Roman" w:cs="Times New Roman"/>
          <w:sz w:val="28"/>
          <w:szCs w:val="28"/>
          <w:lang w:eastAsia="ru-RU"/>
        </w:rPr>
      </w:pPr>
      <w:r w:rsidRPr="000C46C6">
        <w:rPr>
          <w:rFonts w:ascii="Times New Roman" w:eastAsia="Times New Roman" w:hAnsi="Times New Roman" w:cs="Times New Roman"/>
          <w:sz w:val="28"/>
          <w:szCs w:val="28"/>
          <w:lang w:eastAsia="ru-RU"/>
        </w:rPr>
        <w:t xml:space="preserve">в </w:t>
      </w:r>
      <w:r w:rsidR="00D54DE3" w:rsidRPr="000C46C6">
        <w:rPr>
          <w:rFonts w:ascii="Times New Roman" w:eastAsia="Times New Roman" w:hAnsi="Times New Roman" w:cs="Times New Roman"/>
          <w:sz w:val="28"/>
          <w:szCs w:val="28"/>
          <w:lang w:eastAsia="ru-RU"/>
        </w:rPr>
        <w:t>МО</w:t>
      </w:r>
      <w:r w:rsidRPr="000C46C6">
        <w:rPr>
          <w:rFonts w:ascii="Times New Roman" w:eastAsia="Times New Roman" w:hAnsi="Times New Roman" w:cs="Times New Roman"/>
          <w:sz w:val="28"/>
          <w:szCs w:val="28"/>
          <w:lang w:eastAsia="ru-RU"/>
        </w:rPr>
        <w:t xml:space="preserve"> – </w:t>
      </w:r>
      <w:r w:rsidR="008A1993" w:rsidRPr="000C46C6">
        <w:rPr>
          <w:rFonts w:ascii="Times New Roman" w:eastAsia="Times New Roman" w:hAnsi="Times New Roman" w:cs="Times New Roman"/>
          <w:sz w:val="28"/>
          <w:szCs w:val="28"/>
          <w:lang w:eastAsia="ru-RU"/>
        </w:rPr>
        <w:t>277,260</w:t>
      </w:r>
      <w:r w:rsidR="00B8789D" w:rsidRPr="000C46C6">
        <w:rPr>
          <w:rFonts w:ascii="Times New Roman" w:eastAsia="Times New Roman" w:hAnsi="Times New Roman" w:cs="Times New Roman"/>
          <w:sz w:val="28"/>
          <w:szCs w:val="28"/>
          <w:lang w:eastAsia="ru-RU"/>
        </w:rPr>
        <w:t xml:space="preserve"> млн.руб. или 1,54%, </w:t>
      </w:r>
      <w:r w:rsidR="008A1993" w:rsidRPr="000C46C6">
        <w:rPr>
          <w:rFonts w:ascii="Times New Roman" w:eastAsia="Times New Roman" w:hAnsi="Times New Roman" w:cs="Times New Roman"/>
          <w:sz w:val="28"/>
          <w:szCs w:val="28"/>
          <w:lang w:eastAsia="ru-RU"/>
        </w:rPr>
        <w:t xml:space="preserve">с увеличением </w:t>
      </w:r>
      <w:r w:rsidR="00AB0018" w:rsidRPr="000C46C6">
        <w:rPr>
          <w:rFonts w:ascii="Times New Roman" w:eastAsia="Times New Roman" w:hAnsi="Times New Roman" w:cs="Times New Roman"/>
          <w:sz w:val="28"/>
          <w:szCs w:val="28"/>
          <w:lang w:eastAsia="ru-RU"/>
        </w:rPr>
        <w:t xml:space="preserve">к прошлому году на </w:t>
      </w:r>
      <w:r w:rsidR="008A1993" w:rsidRPr="000C46C6">
        <w:rPr>
          <w:rFonts w:ascii="Times New Roman" w:eastAsia="Times New Roman" w:hAnsi="Times New Roman" w:cs="Times New Roman"/>
          <w:sz w:val="28"/>
          <w:szCs w:val="28"/>
          <w:lang w:eastAsia="ru-RU"/>
        </w:rPr>
        <w:t>9,93</w:t>
      </w:r>
      <w:r w:rsidR="00AB0018" w:rsidRPr="000C46C6">
        <w:rPr>
          <w:rFonts w:ascii="Times New Roman" w:eastAsia="Times New Roman" w:hAnsi="Times New Roman" w:cs="Times New Roman"/>
          <w:sz w:val="28"/>
          <w:szCs w:val="28"/>
          <w:lang w:eastAsia="ru-RU"/>
        </w:rPr>
        <w:t>%</w:t>
      </w:r>
      <w:r w:rsidR="00B8789D" w:rsidRPr="000C46C6">
        <w:rPr>
          <w:rFonts w:ascii="Times New Roman" w:eastAsia="Times New Roman" w:hAnsi="Times New Roman" w:cs="Times New Roman"/>
          <w:sz w:val="28"/>
          <w:szCs w:val="28"/>
          <w:lang w:eastAsia="ru-RU"/>
        </w:rPr>
        <w:t xml:space="preserve">, </w:t>
      </w:r>
      <w:r w:rsidR="008A1993" w:rsidRPr="000C46C6">
        <w:rPr>
          <w:rFonts w:ascii="Times New Roman" w:eastAsia="Times New Roman" w:hAnsi="Times New Roman" w:cs="Times New Roman"/>
          <w:sz w:val="28"/>
          <w:szCs w:val="28"/>
          <w:lang w:eastAsia="ru-RU"/>
        </w:rPr>
        <w:t xml:space="preserve">снижением к 2015 году на 22,05%, </w:t>
      </w:r>
      <w:r w:rsidR="00B8789D" w:rsidRPr="000C46C6">
        <w:rPr>
          <w:rFonts w:ascii="Times New Roman" w:eastAsia="Times New Roman" w:hAnsi="Times New Roman" w:cs="Times New Roman"/>
          <w:sz w:val="28"/>
          <w:szCs w:val="28"/>
          <w:lang w:eastAsia="ru-RU"/>
        </w:rPr>
        <w:t xml:space="preserve">с </w:t>
      </w:r>
      <w:r w:rsidR="009E6547" w:rsidRPr="000C46C6">
        <w:rPr>
          <w:rFonts w:ascii="Times New Roman" w:eastAsia="Times New Roman" w:hAnsi="Times New Roman" w:cs="Times New Roman"/>
          <w:sz w:val="28"/>
          <w:szCs w:val="28"/>
          <w:lang w:eastAsia="ru-RU"/>
        </w:rPr>
        <w:t xml:space="preserve">увеличением к 2014 году на </w:t>
      </w:r>
      <w:r w:rsidR="008A1993" w:rsidRPr="000C46C6">
        <w:rPr>
          <w:rFonts w:ascii="Times New Roman" w:eastAsia="Times New Roman" w:hAnsi="Times New Roman" w:cs="Times New Roman"/>
          <w:sz w:val="28"/>
          <w:szCs w:val="28"/>
          <w:lang w:eastAsia="ru-RU"/>
        </w:rPr>
        <w:t>35,58</w:t>
      </w:r>
      <w:r w:rsidR="009E6547" w:rsidRPr="000C46C6">
        <w:rPr>
          <w:rFonts w:ascii="Times New Roman" w:eastAsia="Times New Roman" w:hAnsi="Times New Roman" w:cs="Times New Roman"/>
          <w:sz w:val="28"/>
          <w:szCs w:val="28"/>
          <w:lang w:eastAsia="ru-RU"/>
        </w:rPr>
        <w:t>%</w:t>
      </w:r>
      <w:r w:rsidR="00AB0018" w:rsidRPr="000C46C6">
        <w:rPr>
          <w:rFonts w:ascii="Times New Roman" w:eastAsia="Times New Roman" w:hAnsi="Times New Roman" w:cs="Times New Roman"/>
          <w:sz w:val="28"/>
          <w:szCs w:val="28"/>
          <w:lang w:eastAsia="ru-RU"/>
        </w:rPr>
        <w:t>;</w:t>
      </w:r>
    </w:p>
    <w:p w14:paraId="0905E46E" w14:textId="52491C82" w:rsidR="00AB0018" w:rsidRPr="000C46C6" w:rsidRDefault="00AB0018" w:rsidP="004F738C">
      <w:pPr>
        <w:pStyle w:val="a8"/>
        <w:numPr>
          <w:ilvl w:val="0"/>
          <w:numId w:val="2"/>
        </w:numPr>
        <w:tabs>
          <w:tab w:val="left" w:pos="1134"/>
          <w:tab w:val="left" w:pos="1701"/>
        </w:tabs>
        <w:spacing w:after="0" w:line="240" w:lineRule="auto"/>
        <w:ind w:left="1134" w:firstLine="0"/>
        <w:jc w:val="both"/>
        <w:rPr>
          <w:rFonts w:ascii="Times New Roman" w:eastAsia="Times New Roman" w:hAnsi="Times New Roman" w:cs="Times New Roman"/>
          <w:sz w:val="28"/>
          <w:szCs w:val="28"/>
          <w:lang w:eastAsia="ru-RU"/>
        </w:rPr>
      </w:pPr>
      <w:r w:rsidRPr="000C46C6">
        <w:rPr>
          <w:rFonts w:ascii="Times New Roman" w:eastAsia="Times New Roman" w:hAnsi="Times New Roman" w:cs="Times New Roman"/>
          <w:sz w:val="28"/>
          <w:szCs w:val="28"/>
          <w:lang w:eastAsia="ru-RU"/>
        </w:rPr>
        <w:t xml:space="preserve">в </w:t>
      </w:r>
      <w:r w:rsidR="00D54DE3" w:rsidRPr="000C46C6">
        <w:rPr>
          <w:rFonts w:ascii="Times New Roman" w:eastAsia="Times New Roman" w:hAnsi="Times New Roman" w:cs="Times New Roman"/>
          <w:sz w:val="28"/>
          <w:szCs w:val="28"/>
          <w:lang w:eastAsia="ru-RU"/>
        </w:rPr>
        <w:t>ТФОМС</w:t>
      </w:r>
      <w:r w:rsidRPr="000C46C6">
        <w:rPr>
          <w:rFonts w:ascii="Times New Roman" w:eastAsia="Times New Roman" w:hAnsi="Times New Roman" w:cs="Times New Roman"/>
          <w:sz w:val="28"/>
          <w:szCs w:val="28"/>
          <w:lang w:eastAsia="ru-RU"/>
        </w:rPr>
        <w:t xml:space="preserve"> других субъектов Российской Федерации на оплату лицам, застрахованным на территории Архангельской области, медицинской помощи, оказанной за пределами Архангельской области, </w:t>
      </w:r>
      <w:r w:rsidR="00E01D8C">
        <w:rPr>
          <w:rFonts w:ascii="Times New Roman" w:eastAsia="Times New Roman" w:hAnsi="Times New Roman" w:cs="Times New Roman"/>
          <w:sz w:val="28"/>
          <w:szCs w:val="28"/>
          <w:lang w:eastAsia="ru-RU"/>
        </w:rPr>
        <w:t>590</w:t>
      </w:r>
      <w:r w:rsidR="009E6547" w:rsidRPr="000C46C6">
        <w:rPr>
          <w:rFonts w:ascii="Times New Roman" w:eastAsia="Times New Roman" w:hAnsi="Times New Roman" w:cs="Times New Roman"/>
          <w:sz w:val="28"/>
          <w:szCs w:val="28"/>
          <w:lang w:eastAsia="ru-RU"/>
        </w:rPr>
        <w:t xml:space="preserve"> млн.руб. или </w:t>
      </w:r>
      <w:r w:rsidR="007975F9" w:rsidRPr="000C46C6">
        <w:rPr>
          <w:rFonts w:ascii="Times New Roman" w:eastAsia="Times New Roman" w:hAnsi="Times New Roman" w:cs="Times New Roman"/>
          <w:sz w:val="28"/>
          <w:szCs w:val="28"/>
          <w:lang w:eastAsia="ru-RU"/>
        </w:rPr>
        <w:t>3,28</w:t>
      </w:r>
      <w:r w:rsidR="009E6547" w:rsidRPr="000C46C6">
        <w:rPr>
          <w:rFonts w:ascii="Times New Roman" w:eastAsia="Times New Roman" w:hAnsi="Times New Roman" w:cs="Times New Roman"/>
          <w:sz w:val="28"/>
          <w:szCs w:val="28"/>
          <w:lang w:eastAsia="ru-RU"/>
        </w:rPr>
        <w:t xml:space="preserve">%, </w:t>
      </w:r>
      <w:r w:rsidR="0094460B" w:rsidRPr="000C46C6">
        <w:rPr>
          <w:rFonts w:ascii="Times New Roman" w:eastAsia="Times New Roman" w:hAnsi="Times New Roman" w:cs="Times New Roman"/>
          <w:sz w:val="28"/>
          <w:szCs w:val="28"/>
          <w:lang w:eastAsia="ru-RU"/>
        </w:rPr>
        <w:t xml:space="preserve">с увеличением к прошлому отчетному периоду на </w:t>
      </w:r>
      <w:r w:rsidR="008A1993" w:rsidRPr="000C46C6">
        <w:rPr>
          <w:rFonts w:ascii="Times New Roman" w:eastAsia="Times New Roman" w:hAnsi="Times New Roman" w:cs="Times New Roman"/>
          <w:sz w:val="28"/>
          <w:szCs w:val="28"/>
          <w:lang w:eastAsia="ru-RU"/>
        </w:rPr>
        <w:t>49,14</w:t>
      </w:r>
      <w:r w:rsidR="0094460B" w:rsidRPr="000C46C6">
        <w:rPr>
          <w:rFonts w:ascii="Times New Roman" w:eastAsia="Times New Roman" w:hAnsi="Times New Roman" w:cs="Times New Roman"/>
          <w:sz w:val="28"/>
          <w:szCs w:val="28"/>
          <w:lang w:eastAsia="ru-RU"/>
        </w:rPr>
        <w:t>%</w:t>
      </w:r>
      <w:r w:rsidR="009E6547" w:rsidRPr="000C46C6">
        <w:rPr>
          <w:rFonts w:ascii="Times New Roman" w:eastAsia="Times New Roman" w:hAnsi="Times New Roman" w:cs="Times New Roman"/>
          <w:sz w:val="28"/>
          <w:szCs w:val="28"/>
          <w:lang w:eastAsia="ru-RU"/>
        </w:rPr>
        <w:t xml:space="preserve">, </w:t>
      </w:r>
      <w:r w:rsidR="008A1993" w:rsidRPr="000C46C6">
        <w:rPr>
          <w:rFonts w:ascii="Times New Roman" w:eastAsia="Times New Roman" w:hAnsi="Times New Roman" w:cs="Times New Roman"/>
          <w:sz w:val="28"/>
          <w:szCs w:val="28"/>
          <w:lang w:eastAsia="ru-RU"/>
        </w:rPr>
        <w:t xml:space="preserve">к 2015 году на 59,24%, </w:t>
      </w:r>
      <w:r w:rsidR="009E6547" w:rsidRPr="000C46C6">
        <w:rPr>
          <w:rFonts w:ascii="Times New Roman" w:eastAsia="Times New Roman" w:hAnsi="Times New Roman" w:cs="Times New Roman"/>
          <w:sz w:val="28"/>
          <w:szCs w:val="28"/>
          <w:lang w:eastAsia="ru-RU"/>
        </w:rPr>
        <w:t xml:space="preserve">к 2014 году на </w:t>
      </w:r>
      <w:r w:rsidR="008A1993" w:rsidRPr="000C46C6">
        <w:rPr>
          <w:rFonts w:ascii="Times New Roman" w:eastAsia="Times New Roman" w:hAnsi="Times New Roman" w:cs="Times New Roman"/>
          <w:sz w:val="28"/>
          <w:szCs w:val="28"/>
          <w:lang w:eastAsia="ru-RU"/>
        </w:rPr>
        <w:t>150,32</w:t>
      </w:r>
      <w:r w:rsidR="009E6547" w:rsidRPr="000C46C6">
        <w:rPr>
          <w:rFonts w:ascii="Times New Roman" w:eastAsia="Times New Roman" w:hAnsi="Times New Roman" w:cs="Times New Roman"/>
          <w:sz w:val="28"/>
          <w:szCs w:val="28"/>
          <w:lang w:eastAsia="ru-RU"/>
        </w:rPr>
        <w:t>%</w:t>
      </w:r>
      <w:r w:rsidR="00932967" w:rsidRPr="000C46C6">
        <w:rPr>
          <w:rFonts w:ascii="Times New Roman" w:eastAsia="Times New Roman" w:hAnsi="Times New Roman" w:cs="Times New Roman"/>
          <w:sz w:val="28"/>
          <w:szCs w:val="28"/>
          <w:lang w:eastAsia="ru-RU"/>
        </w:rPr>
        <w:t xml:space="preserve">. </w:t>
      </w:r>
      <w:r w:rsidR="00836D27">
        <w:rPr>
          <w:rFonts w:ascii="Times New Roman" w:eastAsia="Times New Roman" w:hAnsi="Times New Roman" w:cs="Times New Roman"/>
          <w:sz w:val="28"/>
          <w:szCs w:val="28"/>
          <w:lang w:eastAsia="ru-RU"/>
        </w:rPr>
        <w:t>Причинами увеличения данных расходов явля</w:t>
      </w:r>
      <w:r w:rsidR="003A4039">
        <w:rPr>
          <w:rFonts w:ascii="Times New Roman" w:eastAsia="Times New Roman" w:hAnsi="Times New Roman" w:cs="Times New Roman"/>
          <w:sz w:val="28"/>
          <w:szCs w:val="28"/>
          <w:lang w:eastAsia="ru-RU"/>
        </w:rPr>
        <w:t>ю</w:t>
      </w:r>
      <w:r w:rsidR="00836D27">
        <w:rPr>
          <w:rFonts w:ascii="Times New Roman" w:eastAsia="Times New Roman" w:hAnsi="Times New Roman" w:cs="Times New Roman"/>
          <w:sz w:val="28"/>
          <w:szCs w:val="28"/>
          <w:lang w:eastAsia="ru-RU"/>
        </w:rPr>
        <w:t>тся рост численности пациентов, получивших медицинскую помощь в медицинских организациях, расположенных на территории других субъектов РФ, в том числе направленных на лечение для получения высокотехнологич</w:t>
      </w:r>
      <w:r w:rsidR="003A4039">
        <w:rPr>
          <w:rFonts w:ascii="Times New Roman" w:eastAsia="Times New Roman" w:hAnsi="Times New Roman" w:cs="Times New Roman"/>
          <w:sz w:val="28"/>
          <w:szCs w:val="28"/>
          <w:lang w:eastAsia="ru-RU"/>
        </w:rPr>
        <w:t xml:space="preserve">ной медицинской помощи (ВМП), и увеличение нормативов финансовых затрат на оказание ВМП. </w:t>
      </w:r>
      <w:r w:rsidR="00932967" w:rsidRPr="000C46C6">
        <w:rPr>
          <w:rFonts w:ascii="Times New Roman" w:eastAsia="Times New Roman" w:hAnsi="Times New Roman" w:cs="Times New Roman"/>
          <w:sz w:val="28"/>
          <w:szCs w:val="28"/>
          <w:lang w:eastAsia="ru-RU"/>
        </w:rPr>
        <w:t xml:space="preserve">Следует отметить, что в 2016 году в рамках дополнительного финансового обеспечения оказания специализированной, в том числе высокотехнологичной, медицинской помощи, включенной в базовую программу ОМС, за счет межбюджетного трансферта из бюджета ФОМС в ТФОМС </w:t>
      </w:r>
      <w:r w:rsidR="00932967" w:rsidRPr="000C46C6">
        <w:rPr>
          <w:rFonts w:ascii="Times New Roman" w:eastAsia="Times New Roman" w:hAnsi="Times New Roman" w:cs="Times New Roman"/>
          <w:sz w:val="28"/>
          <w:szCs w:val="28"/>
          <w:lang w:eastAsia="ru-RU"/>
        </w:rPr>
        <w:lastRenderedPageBreak/>
        <w:t>других субъектов перечислено 16,102 млн.руб., в отчетном году аналогичных расходов не осуществлялось</w:t>
      </w:r>
      <w:r w:rsidR="0094460B" w:rsidRPr="000C46C6">
        <w:rPr>
          <w:rFonts w:ascii="Times New Roman" w:eastAsia="Times New Roman" w:hAnsi="Times New Roman" w:cs="Times New Roman"/>
          <w:sz w:val="28"/>
          <w:szCs w:val="28"/>
          <w:lang w:eastAsia="ru-RU"/>
        </w:rPr>
        <w:t>;</w:t>
      </w:r>
    </w:p>
    <w:p w14:paraId="154D582B" w14:textId="4D207BBC" w:rsidR="002546CF" w:rsidRPr="000C46C6" w:rsidRDefault="004C5A07" w:rsidP="004F738C">
      <w:pPr>
        <w:pStyle w:val="a8"/>
        <w:numPr>
          <w:ilvl w:val="0"/>
          <w:numId w:val="2"/>
        </w:numPr>
        <w:tabs>
          <w:tab w:val="left" w:pos="1134"/>
          <w:tab w:val="left" w:pos="1701"/>
        </w:tabs>
        <w:spacing w:after="0" w:line="240" w:lineRule="auto"/>
        <w:ind w:left="567" w:firstLine="0"/>
        <w:jc w:val="both"/>
        <w:rPr>
          <w:rFonts w:ascii="Times New Roman" w:eastAsia="Times New Roman" w:hAnsi="Times New Roman" w:cs="Times New Roman"/>
          <w:sz w:val="28"/>
          <w:szCs w:val="28"/>
          <w:lang w:eastAsia="ru-RU"/>
        </w:rPr>
      </w:pPr>
      <w:r w:rsidRPr="000C46C6">
        <w:rPr>
          <w:rFonts w:ascii="Times New Roman" w:eastAsia="Times New Roman" w:hAnsi="Times New Roman" w:cs="Times New Roman"/>
          <w:sz w:val="28"/>
          <w:szCs w:val="28"/>
          <w:lang w:eastAsia="ru-RU"/>
        </w:rPr>
        <w:t xml:space="preserve">в </w:t>
      </w:r>
      <w:r w:rsidR="00D54DE3" w:rsidRPr="000C46C6">
        <w:rPr>
          <w:rFonts w:ascii="Times New Roman" w:eastAsia="Times New Roman" w:hAnsi="Times New Roman" w:cs="Times New Roman"/>
          <w:sz w:val="28"/>
          <w:szCs w:val="28"/>
          <w:lang w:eastAsia="ru-RU"/>
        </w:rPr>
        <w:t>МО</w:t>
      </w:r>
      <w:r w:rsidRPr="000C46C6">
        <w:rPr>
          <w:rFonts w:ascii="Times New Roman" w:eastAsia="Times New Roman" w:hAnsi="Times New Roman" w:cs="Times New Roman"/>
          <w:sz w:val="28"/>
          <w:szCs w:val="28"/>
          <w:lang w:eastAsia="ru-RU"/>
        </w:rPr>
        <w:t xml:space="preserve"> на финансовое обеспечение мероприятий</w:t>
      </w:r>
      <w:r w:rsidR="0090455C" w:rsidRPr="0090455C">
        <w:rPr>
          <w:rFonts w:ascii="Times New Roman" w:eastAsia="Times New Roman" w:hAnsi="Times New Roman" w:cs="Times New Roman"/>
          <w:sz w:val="28"/>
          <w:szCs w:val="28"/>
          <w:vertAlign w:val="superscript"/>
          <w:lang w:eastAsia="ru-RU"/>
        </w:rPr>
        <w:footnoteReference w:id="4"/>
      </w:r>
      <w:r w:rsidRPr="000C46C6">
        <w:rPr>
          <w:rFonts w:ascii="Times New Roman" w:eastAsia="Times New Roman" w:hAnsi="Times New Roman" w:cs="Times New Roman"/>
          <w:sz w:val="28"/>
          <w:szCs w:val="28"/>
          <w:lang w:eastAsia="ru-RU"/>
        </w:rPr>
        <w:t xml:space="preserve"> из средств нормированного страхового запаса – </w:t>
      </w:r>
      <w:r w:rsidR="00D700BC" w:rsidRPr="000C46C6">
        <w:rPr>
          <w:rFonts w:ascii="Times New Roman" w:eastAsia="Times New Roman" w:hAnsi="Times New Roman" w:cs="Times New Roman"/>
          <w:sz w:val="28"/>
          <w:szCs w:val="28"/>
          <w:lang w:eastAsia="ru-RU"/>
        </w:rPr>
        <w:t>116,937</w:t>
      </w:r>
      <w:r w:rsidRPr="000C46C6">
        <w:rPr>
          <w:rFonts w:ascii="Times New Roman" w:eastAsia="Times New Roman" w:hAnsi="Times New Roman" w:cs="Times New Roman"/>
          <w:sz w:val="28"/>
          <w:szCs w:val="28"/>
          <w:lang w:eastAsia="ru-RU"/>
        </w:rPr>
        <w:t xml:space="preserve"> </w:t>
      </w:r>
      <w:r w:rsidR="002546CF" w:rsidRPr="000C46C6">
        <w:rPr>
          <w:rFonts w:ascii="Times New Roman" w:eastAsia="Times New Roman" w:hAnsi="Times New Roman" w:cs="Times New Roman"/>
          <w:sz w:val="28"/>
          <w:szCs w:val="28"/>
          <w:lang w:eastAsia="ru-RU"/>
        </w:rPr>
        <w:t>млн.</w:t>
      </w:r>
      <w:r w:rsidRPr="000C46C6">
        <w:rPr>
          <w:rFonts w:ascii="Times New Roman" w:eastAsia="Times New Roman" w:hAnsi="Times New Roman" w:cs="Times New Roman"/>
          <w:sz w:val="28"/>
          <w:szCs w:val="28"/>
          <w:lang w:eastAsia="ru-RU"/>
        </w:rPr>
        <w:t>руб</w:t>
      </w:r>
      <w:r w:rsidR="002546CF" w:rsidRPr="000C46C6">
        <w:rPr>
          <w:rFonts w:ascii="Times New Roman" w:eastAsia="Times New Roman" w:hAnsi="Times New Roman" w:cs="Times New Roman"/>
          <w:sz w:val="28"/>
          <w:szCs w:val="28"/>
          <w:lang w:eastAsia="ru-RU"/>
        </w:rPr>
        <w:t>. или 0,</w:t>
      </w:r>
      <w:r w:rsidR="007975F9" w:rsidRPr="000C46C6">
        <w:rPr>
          <w:rFonts w:ascii="Times New Roman" w:eastAsia="Times New Roman" w:hAnsi="Times New Roman" w:cs="Times New Roman"/>
          <w:sz w:val="28"/>
          <w:szCs w:val="28"/>
          <w:lang w:eastAsia="ru-RU"/>
        </w:rPr>
        <w:t>64</w:t>
      </w:r>
      <w:r w:rsidR="002546CF" w:rsidRPr="000C46C6">
        <w:rPr>
          <w:rFonts w:ascii="Times New Roman" w:eastAsia="Times New Roman" w:hAnsi="Times New Roman" w:cs="Times New Roman"/>
          <w:sz w:val="28"/>
          <w:szCs w:val="28"/>
          <w:lang w:eastAsia="ru-RU"/>
        </w:rPr>
        <w:t>% от расходов на финансовое обеспечение организации ОМС, из них:</w:t>
      </w:r>
    </w:p>
    <w:p w14:paraId="376A3B90" w14:textId="5A14AEEE" w:rsidR="00D700BC" w:rsidRPr="00D700BC" w:rsidRDefault="00D700BC" w:rsidP="004F738C">
      <w:pPr>
        <w:pStyle w:val="a8"/>
        <w:numPr>
          <w:ilvl w:val="0"/>
          <w:numId w:val="2"/>
        </w:numPr>
        <w:tabs>
          <w:tab w:val="left" w:pos="1134"/>
          <w:tab w:val="left" w:pos="1701"/>
        </w:tabs>
        <w:spacing w:after="0" w:line="240" w:lineRule="auto"/>
        <w:ind w:left="1134" w:firstLine="0"/>
        <w:jc w:val="both"/>
        <w:rPr>
          <w:rFonts w:ascii="Times New Roman" w:eastAsia="Times New Roman" w:hAnsi="Times New Roman" w:cs="Times New Roman"/>
          <w:sz w:val="28"/>
          <w:szCs w:val="28"/>
          <w:lang w:eastAsia="ru-RU"/>
        </w:rPr>
      </w:pPr>
      <w:r w:rsidRPr="000C46C6">
        <w:rPr>
          <w:rFonts w:ascii="Times New Roman" w:eastAsia="Times New Roman" w:hAnsi="Times New Roman" w:cs="Times New Roman"/>
          <w:sz w:val="28"/>
          <w:szCs w:val="28"/>
          <w:lang w:eastAsia="ru-RU"/>
        </w:rPr>
        <w:t>0,666 млн.руб. (0,57%) на дополнительное профессиональное образование медицинских работников по программам повышения квалификации</w:t>
      </w:r>
      <w:r w:rsidR="00B63F3B">
        <w:rPr>
          <w:rFonts w:ascii="Times New Roman" w:eastAsia="Times New Roman" w:hAnsi="Times New Roman" w:cs="Times New Roman"/>
          <w:sz w:val="28"/>
          <w:szCs w:val="28"/>
          <w:lang w:eastAsia="ru-RU"/>
        </w:rPr>
        <w:t xml:space="preserve"> или 76,71% от запланированных расходов</w:t>
      </w:r>
      <w:r w:rsidRPr="000C46C6">
        <w:rPr>
          <w:rFonts w:ascii="Times New Roman" w:eastAsia="Times New Roman" w:hAnsi="Times New Roman" w:cs="Times New Roman"/>
          <w:sz w:val="28"/>
          <w:szCs w:val="28"/>
          <w:lang w:eastAsia="ru-RU"/>
        </w:rPr>
        <w:t>, в 2016 году данных расходов не производилось</w:t>
      </w:r>
      <w:r w:rsidR="00B764AB">
        <w:rPr>
          <w:rFonts w:ascii="Times New Roman" w:eastAsia="Times New Roman" w:hAnsi="Times New Roman" w:cs="Times New Roman"/>
          <w:sz w:val="28"/>
          <w:szCs w:val="28"/>
          <w:lang w:eastAsia="ru-RU"/>
        </w:rPr>
        <w:t>. На повышение квалификации направлено 130 медицинских работников, из которых 65 работники медицинских организаций областного центра</w:t>
      </w:r>
      <w:r w:rsidRPr="00D700BC">
        <w:rPr>
          <w:rFonts w:ascii="Times New Roman" w:eastAsia="Times New Roman" w:hAnsi="Times New Roman" w:cs="Times New Roman"/>
          <w:sz w:val="28"/>
          <w:szCs w:val="28"/>
          <w:lang w:eastAsia="ru-RU"/>
        </w:rPr>
        <w:t>;</w:t>
      </w:r>
    </w:p>
    <w:p w14:paraId="52A30518" w14:textId="77777777" w:rsidR="009D7E71" w:rsidRDefault="00D700BC" w:rsidP="004F738C">
      <w:pPr>
        <w:pStyle w:val="a8"/>
        <w:numPr>
          <w:ilvl w:val="0"/>
          <w:numId w:val="2"/>
        </w:numPr>
        <w:tabs>
          <w:tab w:val="left" w:pos="1701"/>
        </w:tabs>
        <w:spacing w:after="0" w:line="240" w:lineRule="auto"/>
        <w:ind w:left="1134" w:firstLine="0"/>
        <w:jc w:val="both"/>
        <w:rPr>
          <w:rFonts w:ascii="Times New Roman" w:eastAsia="Times New Roman" w:hAnsi="Times New Roman" w:cs="Times New Roman"/>
          <w:sz w:val="28"/>
          <w:szCs w:val="28"/>
          <w:lang w:eastAsia="ru-RU"/>
        </w:rPr>
      </w:pPr>
      <w:r w:rsidRPr="003F76DD">
        <w:rPr>
          <w:rFonts w:ascii="Times New Roman" w:eastAsia="Times New Roman" w:hAnsi="Times New Roman" w:cs="Times New Roman"/>
          <w:sz w:val="28"/>
          <w:szCs w:val="28"/>
          <w:lang w:eastAsia="ru-RU"/>
        </w:rPr>
        <w:t xml:space="preserve">104,880 млн.руб. (89,69%) </w:t>
      </w:r>
      <w:r w:rsidR="004C5A07" w:rsidRPr="003F76DD">
        <w:rPr>
          <w:rFonts w:ascii="Times New Roman" w:eastAsia="Times New Roman" w:hAnsi="Times New Roman" w:cs="Times New Roman"/>
          <w:sz w:val="28"/>
          <w:szCs w:val="28"/>
          <w:lang w:eastAsia="ru-RU"/>
        </w:rPr>
        <w:t>направлены на приобретение медицинского оборудования</w:t>
      </w:r>
      <w:r w:rsidR="00B63F3B">
        <w:rPr>
          <w:rFonts w:ascii="Times New Roman" w:eastAsia="Times New Roman" w:hAnsi="Times New Roman" w:cs="Times New Roman"/>
          <w:sz w:val="28"/>
          <w:szCs w:val="28"/>
          <w:lang w:eastAsia="ru-RU"/>
        </w:rPr>
        <w:t xml:space="preserve"> или 65,16% от планового значения</w:t>
      </w:r>
      <w:r w:rsidRPr="003F76DD">
        <w:rPr>
          <w:rFonts w:ascii="Times New Roman" w:eastAsia="Times New Roman" w:hAnsi="Times New Roman" w:cs="Times New Roman"/>
          <w:sz w:val="28"/>
          <w:szCs w:val="28"/>
          <w:lang w:eastAsia="ru-RU"/>
        </w:rPr>
        <w:t>, больше чем в 2016 году в 16,4 раза</w:t>
      </w:r>
      <w:r w:rsidR="00B63F3B">
        <w:rPr>
          <w:rFonts w:ascii="Times New Roman" w:eastAsia="Times New Roman" w:hAnsi="Times New Roman" w:cs="Times New Roman"/>
          <w:sz w:val="28"/>
          <w:szCs w:val="28"/>
          <w:lang w:eastAsia="ru-RU"/>
        </w:rPr>
        <w:t>. В 2017 году приобретено 51 ед. медицинского оборудования, из которых 2</w:t>
      </w:r>
      <w:r w:rsidR="0054135F">
        <w:rPr>
          <w:rFonts w:ascii="Times New Roman" w:eastAsia="Times New Roman" w:hAnsi="Times New Roman" w:cs="Times New Roman"/>
          <w:sz w:val="28"/>
          <w:szCs w:val="28"/>
          <w:lang w:eastAsia="ru-RU"/>
        </w:rPr>
        <w:t>3</w:t>
      </w:r>
      <w:r w:rsidR="00B63F3B">
        <w:rPr>
          <w:rFonts w:ascii="Times New Roman" w:eastAsia="Times New Roman" w:hAnsi="Times New Roman" w:cs="Times New Roman"/>
          <w:sz w:val="28"/>
          <w:szCs w:val="28"/>
          <w:lang w:eastAsia="ru-RU"/>
        </w:rPr>
        <w:t xml:space="preserve"> в</w:t>
      </w:r>
      <w:r w:rsidR="00B63F3B" w:rsidRPr="00B63F3B">
        <w:rPr>
          <w:rFonts w:ascii="Times New Roman" w:eastAsia="Times New Roman" w:hAnsi="Times New Roman" w:cs="Times New Roman"/>
          <w:sz w:val="28"/>
          <w:szCs w:val="28"/>
          <w:lang w:eastAsia="ru-RU"/>
        </w:rPr>
        <w:t xml:space="preserve"> медицински</w:t>
      </w:r>
      <w:r w:rsidR="00B63F3B">
        <w:rPr>
          <w:rFonts w:ascii="Times New Roman" w:eastAsia="Times New Roman" w:hAnsi="Times New Roman" w:cs="Times New Roman"/>
          <w:sz w:val="28"/>
          <w:szCs w:val="28"/>
          <w:lang w:eastAsia="ru-RU"/>
        </w:rPr>
        <w:t>е</w:t>
      </w:r>
      <w:r w:rsidR="00B63F3B" w:rsidRPr="00B63F3B">
        <w:rPr>
          <w:rFonts w:ascii="Times New Roman" w:eastAsia="Times New Roman" w:hAnsi="Times New Roman" w:cs="Times New Roman"/>
          <w:sz w:val="28"/>
          <w:szCs w:val="28"/>
          <w:lang w:eastAsia="ru-RU"/>
        </w:rPr>
        <w:t xml:space="preserve"> организаци</w:t>
      </w:r>
      <w:r w:rsidR="00B63F3B">
        <w:rPr>
          <w:rFonts w:ascii="Times New Roman" w:eastAsia="Times New Roman" w:hAnsi="Times New Roman" w:cs="Times New Roman"/>
          <w:sz w:val="28"/>
          <w:szCs w:val="28"/>
          <w:lang w:eastAsia="ru-RU"/>
        </w:rPr>
        <w:t>и</w:t>
      </w:r>
      <w:r w:rsidR="00B63F3B" w:rsidRPr="00B63F3B">
        <w:rPr>
          <w:rFonts w:ascii="Times New Roman" w:eastAsia="Times New Roman" w:hAnsi="Times New Roman" w:cs="Times New Roman"/>
          <w:sz w:val="28"/>
          <w:szCs w:val="28"/>
          <w:lang w:eastAsia="ru-RU"/>
        </w:rPr>
        <w:t xml:space="preserve"> областного центра</w:t>
      </w:r>
      <w:r w:rsidR="009D7E71">
        <w:rPr>
          <w:rFonts w:ascii="Times New Roman" w:eastAsia="Times New Roman" w:hAnsi="Times New Roman" w:cs="Times New Roman"/>
          <w:sz w:val="28"/>
          <w:szCs w:val="28"/>
          <w:lang w:eastAsia="ru-RU"/>
        </w:rPr>
        <w:t>.</w:t>
      </w:r>
    </w:p>
    <w:p w14:paraId="6CE86462" w14:textId="77777777" w:rsidR="009D7E71" w:rsidRDefault="009D7E71" w:rsidP="00F7791D">
      <w:pPr>
        <w:tabs>
          <w:tab w:val="left" w:pos="1701"/>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таблице представлены причины низкого освоения указанных средств:</w:t>
      </w:r>
    </w:p>
    <w:tbl>
      <w:tblPr>
        <w:tblStyle w:val="af1"/>
        <w:tblW w:w="10207" w:type="dxa"/>
        <w:tblInd w:w="-147" w:type="dxa"/>
        <w:tblLook w:val="04A0" w:firstRow="1" w:lastRow="0" w:firstColumn="1" w:lastColumn="0" w:noHBand="0" w:noVBand="1"/>
      </w:tblPr>
      <w:tblGrid>
        <w:gridCol w:w="2269"/>
        <w:gridCol w:w="567"/>
        <w:gridCol w:w="850"/>
        <w:gridCol w:w="2268"/>
        <w:gridCol w:w="3402"/>
        <w:gridCol w:w="851"/>
      </w:tblGrid>
      <w:tr w:rsidR="009D7E71" w14:paraId="1BD95429" w14:textId="77777777" w:rsidTr="00F7791D">
        <w:trPr>
          <w:tblHeader/>
        </w:trPr>
        <w:tc>
          <w:tcPr>
            <w:tcW w:w="2269" w:type="dxa"/>
            <w:vMerge w:val="restart"/>
            <w:vAlign w:val="center"/>
          </w:tcPr>
          <w:p w14:paraId="056ED36C" w14:textId="6463F9B8" w:rsidR="009D7E71" w:rsidRPr="009D7E71" w:rsidRDefault="009D7E71" w:rsidP="00AD1A6B">
            <w:pPr>
              <w:tabs>
                <w:tab w:val="left" w:pos="1701"/>
              </w:tabs>
              <w:jc w:val="center"/>
              <w:rPr>
                <w:rFonts w:ascii="Times New Roman" w:eastAsia="Times New Roman" w:hAnsi="Times New Roman" w:cs="Times New Roman"/>
                <w:sz w:val="16"/>
                <w:szCs w:val="16"/>
                <w:lang w:eastAsia="ru-RU"/>
              </w:rPr>
            </w:pPr>
            <w:r w:rsidRPr="009D7E71">
              <w:rPr>
                <w:rFonts w:ascii="Times New Roman" w:eastAsia="Times New Roman" w:hAnsi="Times New Roman" w:cs="Times New Roman"/>
                <w:sz w:val="16"/>
                <w:szCs w:val="16"/>
                <w:lang w:eastAsia="ru-RU"/>
              </w:rPr>
              <w:t>Медицинская организация</w:t>
            </w:r>
          </w:p>
        </w:tc>
        <w:tc>
          <w:tcPr>
            <w:tcW w:w="7087" w:type="dxa"/>
            <w:gridSpan w:val="4"/>
            <w:vAlign w:val="center"/>
          </w:tcPr>
          <w:p w14:paraId="3FAA83E6" w14:textId="3E08182D" w:rsidR="009D7E71" w:rsidRPr="009D7E71" w:rsidRDefault="009D7E71" w:rsidP="00AD1A6B">
            <w:pPr>
              <w:tabs>
                <w:tab w:val="left" w:pos="1701"/>
              </w:tabs>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Сведения о н</w:t>
            </w:r>
            <w:r w:rsidRPr="009D7E71">
              <w:rPr>
                <w:rFonts w:ascii="Times New Roman" w:eastAsia="Times New Roman" w:hAnsi="Times New Roman" w:cs="Times New Roman"/>
                <w:sz w:val="16"/>
                <w:szCs w:val="16"/>
                <w:lang w:eastAsia="ru-RU"/>
              </w:rPr>
              <w:t>е</w:t>
            </w:r>
            <w:r>
              <w:rPr>
                <w:rFonts w:ascii="Times New Roman" w:eastAsia="Times New Roman" w:hAnsi="Times New Roman" w:cs="Times New Roman"/>
                <w:sz w:val="16"/>
                <w:szCs w:val="16"/>
                <w:lang w:eastAsia="ru-RU"/>
              </w:rPr>
              <w:t xml:space="preserve"> </w:t>
            </w:r>
            <w:r w:rsidRPr="009D7E71">
              <w:rPr>
                <w:rFonts w:ascii="Times New Roman" w:eastAsia="Times New Roman" w:hAnsi="Times New Roman" w:cs="Times New Roman"/>
                <w:sz w:val="16"/>
                <w:szCs w:val="16"/>
                <w:lang w:eastAsia="ru-RU"/>
              </w:rPr>
              <w:t>приобретенно</w:t>
            </w:r>
            <w:r>
              <w:rPr>
                <w:rFonts w:ascii="Times New Roman" w:eastAsia="Times New Roman" w:hAnsi="Times New Roman" w:cs="Times New Roman"/>
                <w:sz w:val="16"/>
                <w:szCs w:val="16"/>
                <w:lang w:eastAsia="ru-RU"/>
              </w:rPr>
              <w:t>м</w:t>
            </w:r>
            <w:r w:rsidRPr="009D7E71">
              <w:rPr>
                <w:rFonts w:ascii="Times New Roman" w:eastAsia="Times New Roman" w:hAnsi="Times New Roman" w:cs="Times New Roman"/>
                <w:sz w:val="16"/>
                <w:szCs w:val="16"/>
                <w:lang w:eastAsia="ru-RU"/>
              </w:rPr>
              <w:t xml:space="preserve"> оборудовани</w:t>
            </w:r>
            <w:r>
              <w:rPr>
                <w:rFonts w:ascii="Times New Roman" w:eastAsia="Times New Roman" w:hAnsi="Times New Roman" w:cs="Times New Roman"/>
                <w:sz w:val="16"/>
                <w:szCs w:val="16"/>
                <w:lang w:eastAsia="ru-RU"/>
              </w:rPr>
              <w:t>и</w:t>
            </w:r>
          </w:p>
        </w:tc>
        <w:tc>
          <w:tcPr>
            <w:tcW w:w="851" w:type="dxa"/>
            <w:vMerge w:val="restart"/>
            <w:vAlign w:val="center"/>
          </w:tcPr>
          <w:p w14:paraId="023C6B91" w14:textId="77777777" w:rsidR="00F7791D" w:rsidRDefault="009D7E71" w:rsidP="00AD1A6B">
            <w:pPr>
              <w:tabs>
                <w:tab w:val="left" w:pos="1701"/>
              </w:tabs>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от </w:t>
            </w:r>
            <w:proofErr w:type="spellStart"/>
            <w:r w:rsidR="00F7791D">
              <w:rPr>
                <w:rFonts w:ascii="Times New Roman" w:eastAsia="Times New Roman" w:hAnsi="Times New Roman" w:cs="Times New Roman"/>
                <w:sz w:val="16"/>
                <w:szCs w:val="16"/>
                <w:lang w:eastAsia="ru-RU"/>
              </w:rPr>
              <w:t>неосв</w:t>
            </w:r>
            <w:proofErr w:type="spellEnd"/>
            <w:r w:rsidR="00F7791D">
              <w:rPr>
                <w:rFonts w:ascii="Times New Roman" w:eastAsia="Times New Roman" w:hAnsi="Times New Roman" w:cs="Times New Roman"/>
                <w:sz w:val="16"/>
                <w:szCs w:val="16"/>
                <w:lang w:eastAsia="ru-RU"/>
              </w:rPr>
              <w:t>.</w:t>
            </w:r>
          </w:p>
          <w:p w14:paraId="0B92DA9C" w14:textId="2754FB60" w:rsidR="009D7E71" w:rsidRPr="009D7E71" w:rsidRDefault="009D7E71" w:rsidP="00AD1A6B">
            <w:pPr>
              <w:tabs>
                <w:tab w:val="left" w:pos="1701"/>
              </w:tabs>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суммы </w:t>
            </w:r>
          </w:p>
        </w:tc>
      </w:tr>
      <w:tr w:rsidR="009D7E71" w14:paraId="2CDBF925" w14:textId="77777777" w:rsidTr="00F7791D">
        <w:trPr>
          <w:trHeight w:val="375"/>
          <w:tblHeader/>
        </w:trPr>
        <w:tc>
          <w:tcPr>
            <w:tcW w:w="2269" w:type="dxa"/>
            <w:vMerge/>
            <w:vAlign w:val="center"/>
          </w:tcPr>
          <w:p w14:paraId="7B7E794A" w14:textId="62F75D69" w:rsidR="009D7E71" w:rsidRPr="009D7E71" w:rsidRDefault="009D7E71" w:rsidP="00AD1A6B">
            <w:pPr>
              <w:tabs>
                <w:tab w:val="left" w:pos="1701"/>
              </w:tabs>
              <w:jc w:val="both"/>
              <w:rPr>
                <w:rFonts w:ascii="Times New Roman" w:eastAsia="Times New Roman" w:hAnsi="Times New Roman" w:cs="Times New Roman"/>
                <w:sz w:val="16"/>
                <w:szCs w:val="16"/>
                <w:lang w:eastAsia="ru-RU"/>
              </w:rPr>
            </w:pPr>
          </w:p>
        </w:tc>
        <w:tc>
          <w:tcPr>
            <w:tcW w:w="567" w:type="dxa"/>
            <w:vAlign w:val="center"/>
          </w:tcPr>
          <w:p w14:paraId="3E000844" w14:textId="3A226451" w:rsidR="009D7E71" w:rsidRPr="009D7E71" w:rsidRDefault="009D7E71" w:rsidP="00AD1A6B">
            <w:pPr>
              <w:tabs>
                <w:tab w:val="left" w:pos="1701"/>
              </w:tabs>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Кол-во</w:t>
            </w:r>
          </w:p>
        </w:tc>
        <w:tc>
          <w:tcPr>
            <w:tcW w:w="850" w:type="dxa"/>
            <w:vAlign w:val="center"/>
          </w:tcPr>
          <w:p w14:paraId="2249E043" w14:textId="6B3D1EEC" w:rsidR="009D7E71" w:rsidRPr="009D7E71" w:rsidRDefault="009D7E71" w:rsidP="00AD1A6B">
            <w:pPr>
              <w:tabs>
                <w:tab w:val="left" w:pos="1701"/>
              </w:tabs>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Сумма (млн.₽)</w:t>
            </w:r>
          </w:p>
        </w:tc>
        <w:tc>
          <w:tcPr>
            <w:tcW w:w="2268" w:type="dxa"/>
            <w:vAlign w:val="center"/>
          </w:tcPr>
          <w:p w14:paraId="072D2FBA" w14:textId="5DB31FEF" w:rsidR="009D7E71" w:rsidRPr="009D7E71" w:rsidRDefault="009D7E71" w:rsidP="00AD1A6B">
            <w:pPr>
              <w:tabs>
                <w:tab w:val="left" w:pos="1701"/>
              </w:tabs>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Наименование</w:t>
            </w:r>
          </w:p>
        </w:tc>
        <w:tc>
          <w:tcPr>
            <w:tcW w:w="3402" w:type="dxa"/>
            <w:vAlign w:val="center"/>
          </w:tcPr>
          <w:p w14:paraId="6B8CADB0" w14:textId="73346BDE" w:rsidR="009D7E71" w:rsidRPr="009D7E71" w:rsidRDefault="009D7E71" w:rsidP="00AD1A6B">
            <w:pPr>
              <w:tabs>
                <w:tab w:val="left" w:pos="1701"/>
              </w:tabs>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Причины</w:t>
            </w:r>
          </w:p>
        </w:tc>
        <w:tc>
          <w:tcPr>
            <w:tcW w:w="851" w:type="dxa"/>
            <w:vMerge/>
            <w:vAlign w:val="center"/>
          </w:tcPr>
          <w:p w14:paraId="0EF01ED8" w14:textId="4F282C37" w:rsidR="009D7E71" w:rsidRPr="009D7E71" w:rsidRDefault="009D7E71" w:rsidP="00AD1A6B">
            <w:pPr>
              <w:tabs>
                <w:tab w:val="left" w:pos="1701"/>
              </w:tabs>
              <w:jc w:val="both"/>
              <w:rPr>
                <w:rFonts w:ascii="Times New Roman" w:eastAsia="Times New Roman" w:hAnsi="Times New Roman" w:cs="Times New Roman"/>
                <w:sz w:val="16"/>
                <w:szCs w:val="16"/>
                <w:lang w:eastAsia="ru-RU"/>
              </w:rPr>
            </w:pPr>
          </w:p>
        </w:tc>
      </w:tr>
      <w:tr w:rsidR="001B62EE" w14:paraId="43C06B11" w14:textId="77777777" w:rsidTr="00F7791D">
        <w:tc>
          <w:tcPr>
            <w:tcW w:w="2269" w:type="dxa"/>
            <w:vMerge w:val="restart"/>
          </w:tcPr>
          <w:p w14:paraId="0DF1CE85" w14:textId="11CE2A4B" w:rsidR="001B62EE" w:rsidRPr="00FA49B0" w:rsidRDefault="001B62EE" w:rsidP="00AD1A6B">
            <w:pPr>
              <w:tabs>
                <w:tab w:val="left" w:pos="1701"/>
              </w:tabs>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ГБУЗ АО «Архангельская областная клиническая больница»</w:t>
            </w:r>
          </w:p>
        </w:tc>
        <w:tc>
          <w:tcPr>
            <w:tcW w:w="567" w:type="dxa"/>
          </w:tcPr>
          <w:p w14:paraId="108C8223" w14:textId="02F6CBED" w:rsidR="001B62EE" w:rsidRPr="00FA49B0" w:rsidRDefault="001B62EE" w:rsidP="00AD1A6B">
            <w:pPr>
              <w:tabs>
                <w:tab w:val="left" w:pos="1701"/>
              </w:tabs>
              <w:jc w:val="center"/>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1</w:t>
            </w:r>
          </w:p>
        </w:tc>
        <w:tc>
          <w:tcPr>
            <w:tcW w:w="850" w:type="dxa"/>
          </w:tcPr>
          <w:p w14:paraId="79692691" w14:textId="50F9F4A0" w:rsidR="001B62EE" w:rsidRPr="00FA49B0" w:rsidRDefault="001B62EE" w:rsidP="00AD1A6B">
            <w:pPr>
              <w:tabs>
                <w:tab w:val="left" w:pos="1701"/>
              </w:tabs>
              <w:jc w:val="right"/>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24,360</w:t>
            </w:r>
          </w:p>
        </w:tc>
        <w:tc>
          <w:tcPr>
            <w:tcW w:w="2268" w:type="dxa"/>
          </w:tcPr>
          <w:p w14:paraId="51F98F2C" w14:textId="5DB95A54" w:rsidR="001B62EE" w:rsidRPr="00FA49B0" w:rsidRDefault="001B62EE" w:rsidP="00AD1A6B">
            <w:pPr>
              <w:tabs>
                <w:tab w:val="left" w:pos="1701"/>
              </w:tabs>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Цифровой рентгеновский комплекс на 3 рабочих места</w:t>
            </w:r>
          </w:p>
        </w:tc>
        <w:tc>
          <w:tcPr>
            <w:tcW w:w="3402" w:type="dxa"/>
          </w:tcPr>
          <w:p w14:paraId="6DF6669F" w14:textId="3811C62A" w:rsidR="001B62EE" w:rsidRPr="00FA49B0" w:rsidRDefault="00102168" w:rsidP="00AD1A6B">
            <w:pPr>
              <w:tabs>
                <w:tab w:val="left" w:pos="1701"/>
              </w:tabs>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 xml:space="preserve">Подписание акта о вводе в эксплуатацию отложено до </w:t>
            </w:r>
            <w:r w:rsidR="00F7791D" w:rsidRPr="00FA49B0">
              <w:rPr>
                <w:rFonts w:ascii="Times New Roman" w:eastAsia="Times New Roman" w:hAnsi="Times New Roman" w:cs="Times New Roman"/>
                <w:sz w:val="19"/>
                <w:szCs w:val="19"/>
                <w:lang w:eastAsia="ru-RU"/>
              </w:rPr>
              <w:t>вступления в силу решения Арбитражного суда АО по ГБУЗ АО «ПГКБ им. Е.Е.Волосевич»</w:t>
            </w:r>
          </w:p>
        </w:tc>
        <w:tc>
          <w:tcPr>
            <w:tcW w:w="851" w:type="dxa"/>
            <w:vMerge w:val="restart"/>
          </w:tcPr>
          <w:p w14:paraId="20CBC139" w14:textId="5CB416FF" w:rsidR="001B62EE" w:rsidRPr="00FA49B0" w:rsidRDefault="001B62EE" w:rsidP="00AD1A6B">
            <w:pPr>
              <w:tabs>
                <w:tab w:val="left" w:pos="1701"/>
              </w:tabs>
              <w:jc w:val="center"/>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44,62%</w:t>
            </w:r>
          </w:p>
        </w:tc>
      </w:tr>
      <w:tr w:rsidR="00102168" w14:paraId="0C565CF6" w14:textId="77777777" w:rsidTr="00F7791D">
        <w:tc>
          <w:tcPr>
            <w:tcW w:w="2269" w:type="dxa"/>
            <w:vMerge/>
          </w:tcPr>
          <w:p w14:paraId="47D85054" w14:textId="77777777" w:rsidR="00102168" w:rsidRPr="00FA49B0" w:rsidRDefault="00102168" w:rsidP="00AD1A6B">
            <w:pPr>
              <w:tabs>
                <w:tab w:val="left" w:pos="1701"/>
              </w:tabs>
              <w:rPr>
                <w:rFonts w:ascii="Times New Roman" w:eastAsia="Times New Roman" w:hAnsi="Times New Roman" w:cs="Times New Roman"/>
                <w:sz w:val="19"/>
                <w:szCs w:val="19"/>
                <w:lang w:eastAsia="ru-RU"/>
              </w:rPr>
            </w:pPr>
          </w:p>
        </w:tc>
        <w:tc>
          <w:tcPr>
            <w:tcW w:w="567" w:type="dxa"/>
          </w:tcPr>
          <w:p w14:paraId="508E8899" w14:textId="202A7A71" w:rsidR="00102168" w:rsidRPr="00FA49B0" w:rsidRDefault="00102168" w:rsidP="00AD1A6B">
            <w:pPr>
              <w:tabs>
                <w:tab w:val="left" w:pos="1701"/>
              </w:tabs>
              <w:jc w:val="center"/>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1</w:t>
            </w:r>
          </w:p>
        </w:tc>
        <w:tc>
          <w:tcPr>
            <w:tcW w:w="850" w:type="dxa"/>
          </w:tcPr>
          <w:p w14:paraId="071B2682" w14:textId="4BB4A1F1" w:rsidR="00102168" w:rsidRPr="00FA49B0" w:rsidRDefault="00102168" w:rsidP="00AD1A6B">
            <w:pPr>
              <w:tabs>
                <w:tab w:val="left" w:pos="1701"/>
              </w:tabs>
              <w:jc w:val="right"/>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0,658</w:t>
            </w:r>
          </w:p>
        </w:tc>
        <w:tc>
          <w:tcPr>
            <w:tcW w:w="2268" w:type="dxa"/>
          </w:tcPr>
          <w:p w14:paraId="37A1034C" w14:textId="474583EB" w:rsidR="00102168" w:rsidRPr="00FA49B0" w:rsidRDefault="00102168" w:rsidP="00AD1A6B">
            <w:pPr>
              <w:tabs>
                <w:tab w:val="left" w:pos="1701"/>
              </w:tabs>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Модульная система регистрации и дистанционной передачи ЭКГ</w:t>
            </w:r>
          </w:p>
        </w:tc>
        <w:tc>
          <w:tcPr>
            <w:tcW w:w="3402" w:type="dxa"/>
          </w:tcPr>
          <w:p w14:paraId="37084BAF" w14:textId="3CB586F3" w:rsidR="00102168" w:rsidRPr="00FA49B0" w:rsidRDefault="006758AA" w:rsidP="006758AA">
            <w:pPr>
              <w:tabs>
                <w:tab w:val="left" w:pos="1701"/>
              </w:tabs>
              <w:rPr>
                <w:rFonts w:ascii="Times New Roman" w:eastAsia="Times New Roman" w:hAnsi="Times New Roman" w:cs="Times New Roman"/>
                <w:sz w:val="19"/>
                <w:szCs w:val="19"/>
                <w:lang w:eastAsia="ru-RU"/>
              </w:rPr>
            </w:pPr>
            <w:r>
              <w:rPr>
                <w:rFonts w:ascii="Times New Roman" w:eastAsia="Times New Roman" w:hAnsi="Times New Roman" w:cs="Times New Roman"/>
                <w:sz w:val="19"/>
                <w:szCs w:val="19"/>
                <w:lang w:eastAsia="ru-RU"/>
              </w:rPr>
              <w:t>В связи с долгой процедурой подготовки и согласования контракта, с</w:t>
            </w:r>
            <w:r w:rsidR="00102168" w:rsidRPr="00FA49B0">
              <w:rPr>
                <w:rFonts w:ascii="Times New Roman" w:eastAsia="Times New Roman" w:hAnsi="Times New Roman" w:cs="Times New Roman"/>
                <w:sz w:val="19"/>
                <w:szCs w:val="19"/>
                <w:lang w:eastAsia="ru-RU"/>
              </w:rPr>
              <w:t>оглашение на поставку заключено 16.02.2018</w:t>
            </w:r>
          </w:p>
        </w:tc>
        <w:tc>
          <w:tcPr>
            <w:tcW w:w="851" w:type="dxa"/>
            <w:vMerge/>
          </w:tcPr>
          <w:p w14:paraId="544C4094" w14:textId="77777777" w:rsidR="00102168" w:rsidRPr="00FA49B0" w:rsidRDefault="00102168" w:rsidP="00AD1A6B">
            <w:pPr>
              <w:tabs>
                <w:tab w:val="left" w:pos="1701"/>
              </w:tabs>
              <w:jc w:val="center"/>
              <w:rPr>
                <w:rFonts w:ascii="Times New Roman" w:eastAsia="Times New Roman" w:hAnsi="Times New Roman" w:cs="Times New Roman"/>
                <w:sz w:val="19"/>
                <w:szCs w:val="19"/>
                <w:lang w:eastAsia="ru-RU"/>
              </w:rPr>
            </w:pPr>
          </w:p>
        </w:tc>
      </w:tr>
      <w:tr w:rsidR="00F7791D" w14:paraId="1FA31F4D" w14:textId="77777777" w:rsidTr="00F7791D">
        <w:tc>
          <w:tcPr>
            <w:tcW w:w="2269" w:type="dxa"/>
          </w:tcPr>
          <w:p w14:paraId="6839121F" w14:textId="331C0D39" w:rsidR="001B62EE" w:rsidRPr="00FA49B0" w:rsidRDefault="001B62EE" w:rsidP="00AD1A6B">
            <w:pPr>
              <w:tabs>
                <w:tab w:val="left" w:pos="1701"/>
              </w:tabs>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 xml:space="preserve">ГБУЗ АО «Первая городская клиническая больница им. Е.Е.Волосевич» </w:t>
            </w:r>
          </w:p>
        </w:tc>
        <w:tc>
          <w:tcPr>
            <w:tcW w:w="567" w:type="dxa"/>
          </w:tcPr>
          <w:p w14:paraId="70791769" w14:textId="56340365" w:rsidR="001B62EE" w:rsidRPr="00FA49B0" w:rsidRDefault="001B62EE" w:rsidP="00AD1A6B">
            <w:pPr>
              <w:tabs>
                <w:tab w:val="left" w:pos="1701"/>
              </w:tabs>
              <w:jc w:val="center"/>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1</w:t>
            </w:r>
          </w:p>
        </w:tc>
        <w:tc>
          <w:tcPr>
            <w:tcW w:w="850" w:type="dxa"/>
          </w:tcPr>
          <w:p w14:paraId="7084036A" w14:textId="247322AB" w:rsidR="001B62EE" w:rsidRPr="00FA49B0" w:rsidRDefault="001B62EE" w:rsidP="00AD1A6B">
            <w:pPr>
              <w:tabs>
                <w:tab w:val="left" w:pos="1701"/>
              </w:tabs>
              <w:jc w:val="right"/>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24,360</w:t>
            </w:r>
          </w:p>
        </w:tc>
        <w:tc>
          <w:tcPr>
            <w:tcW w:w="2268" w:type="dxa"/>
          </w:tcPr>
          <w:p w14:paraId="1383E57C" w14:textId="36E06306" w:rsidR="001B62EE" w:rsidRPr="00FA49B0" w:rsidRDefault="001B62EE" w:rsidP="00AD1A6B">
            <w:pPr>
              <w:tabs>
                <w:tab w:val="left" w:pos="1701"/>
              </w:tabs>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Цифровой рентгеновский комплекс на 3 рабочих места</w:t>
            </w:r>
          </w:p>
        </w:tc>
        <w:tc>
          <w:tcPr>
            <w:tcW w:w="3402" w:type="dxa"/>
          </w:tcPr>
          <w:p w14:paraId="46076FC8" w14:textId="0D45F5BC" w:rsidR="001B62EE" w:rsidRPr="00FA49B0" w:rsidRDefault="001B62EE" w:rsidP="00AD1A6B">
            <w:pPr>
              <w:tabs>
                <w:tab w:val="left" w:pos="1701"/>
              </w:tabs>
              <w:rPr>
                <w:rFonts w:ascii="Times New Roman" w:eastAsia="Times New Roman" w:hAnsi="Times New Roman" w:cs="Times New Roman"/>
                <w:sz w:val="19"/>
                <w:szCs w:val="19"/>
                <w:lang w:eastAsia="ru-RU"/>
              </w:rPr>
            </w:pPr>
            <w:proofErr w:type="spellStart"/>
            <w:r w:rsidRPr="00FA49B0">
              <w:rPr>
                <w:rFonts w:ascii="Times New Roman" w:eastAsia="Times New Roman" w:hAnsi="Times New Roman" w:cs="Times New Roman"/>
                <w:sz w:val="19"/>
                <w:szCs w:val="19"/>
                <w:lang w:eastAsia="ru-RU"/>
              </w:rPr>
              <w:t>Гос</w:t>
            </w:r>
            <w:r w:rsidR="00AD1A6B" w:rsidRPr="00FA49B0">
              <w:rPr>
                <w:rFonts w:ascii="Times New Roman" w:eastAsia="Times New Roman" w:hAnsi="Times New Roman" w:cs="Times New Roman"/>
                <w:sz w:val="19"/>
                <w:szCs w:val="19"/>
                <w:lang w:eastAsia="ru-RU"/>
              </w:rPr>
              <w:t>.</w:t>
            </w:r>
            <w:r w:rsidRPr="00FA49B0">
              <w:rPr>
                <w:rFonts w:ascii="Times New Roman" w:eastAsia="Times New Roman" w:hAnsi="Times New Roman" w:cs="Times New Roman"/>
                <w:sz w:val="19"/>
                <w:szCs w:val="19"/>
                <w:lang w:eastAsia="ru-RU"/>
              </w:rPr>
              <w:t>контракт</w:t>
            </w:r>
            <w:proofErr w:type="spellEnd"/>
            <w:r w:rsidRPr="00FA49B0">
              <w:rPr>
                <w:rFonts w:ascii="Times New Roman" w:eastAsia="Times New Roman" w:hAnsi="Times New Roman" w:cs="Times New Roman"/>
                <w:sz w:val="19"/>
                <w:szCs w:val="19"/>
                <w:lang w:eastAsia="ru-RU"/>
              </w:rPr>
              <w:t xml:space="preserve"> расторгнут в одностороннем порядке </w:t>
            </w:r>
            <w:proofErr w:type="spellStart"/>
            <w:r w:rsidRPr="00FA49B0">
              <w:rPr>
                <w:rFonts w:ascii="Times New Roman" w:eastAsia="Times New Roman" w:hAnsi="Times New Roman" w:cs="Times New Roman"/>
                <w:sz w:val="19"/>
                <w:szCs w:val="19"/>
                <w:lang w:eastAsia="ru-RU"/>
              </w:rPr>
              <w:t>мед.организацией</w:t>
            </w:r>
            <w:proofErr w:type="spellEnd"/>
            <w:r w:rsidRPr="00FA49B0">
              <w:rPr>
                <w:rFonts w:ascii="Times New Roman" w:eastAsia="Times New Roman" w:hAnsi="Times New Roman" w:cs="Times New Roman"/>
                <w:sz w:val="19"/>
                <w:szCs w:val="19"/>
                <w:lang w:eastAsia="ru-RU"/>
              </w:rPr>
              <w:t xml:space="preserve"> по причине нарушения поставщиком условий контракта</w:t>
            </w:r>
            <w:r w:rsidR="00F7791D" w:rsidRPr="00FA49B0">
              <w:rPr>
                <w:rFonts w:ascii="Times New Roman" w:eastAsia="Times New Roman" w:hAnsi="Times New Roman" w:cs="Times New Roman"/>
                <w:sz w:val="19"/>
                <w:szCs w:val="19"/>
                <w:lang w:eastAsia="ru-RU"/>
              </w:rPr>
              <w:t>, решение Арбитражного суда АО о правомерности расторжения контракта обжалуется в апелляционной инстанции</w:t>
            </w:r>
          </w:p>
        </w:tc>
        <w:tc>
          <w:tcPr>
            <w:tcW w:w="851" w:type="dxa"/>
          </w:tcPr>
          <w:p w14:paraId="26582C2A" w14:textId="5943B645" w:rsidR="001B62EE" w:rsidRPr="00FA49B0" w:rsidRDefault="001B62EE" w:rsidP="00AD1A6B">
            <w:pPr>
              <w:tabs>
                <w:tab w:val="left" w:pos="1701"/>
              </w:tabs>
              <w:jc w:val="center"/>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43,45%</w:t>
            </w:r>
          </w:p>
        </w:tc>
      </w:tr>
      <w:tr w:rsidR="001B62EE" w14:paraId="1341CA80" w14:textId="77777777" w:rsidTr="00F7791D">
        <w:tc>
          <w:tcPr>
            <w:tcW w:w="2269" w:type="dxa"/>
          </w:tcPr>
          <w:p w14:paraId="4185FC2A" w14:textId="0CA3EBA6" w:rsidR="001B62EE" w:rsidRPr="00FA49B0" w:rsidRDefault="001B62EE" w:rsidP="00FA49B0">
            <w:pPr>
              <w:tabs>
                <w:tab w:val="left" w:pos="1701"/>
              </w:tabs>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ГБУЗ АО «</w:t>
            </w:r>
            <w:r w:rsidR="00102168" w:rsidRPr="00FA49B0">
              <w:rPr>
                <w:rFonts w:ascii="Times New Roman" w:eastAsia="Times New Roman" w:hAnsi="Times New Roman" w:cs="Times New Roman"/>
                <w:sz w:val="19"/>
                <w:szCs w:val="19"/>
                <w:lang w:eastAsia="ru-RU"/>
              </w:rPr>
              <w:t>Яренская</w:t>
            </w:r>
            <w:r w:rsidRPr="00FA49B0">
              <w:rPr>
                <w:rFonts w:ascii="Times New Roman" w:eastAsia="Times New Roman" w:hAnsi="Times New Roman" w:cs="Times New Roman"/>
                <w:sz w:val="19"/>
                <w:szCs w:val="19"/>
                <w:lang w:eastAsia="ru-RU"/>
              </w:rPr>
              <w:t xml:space="preserve"> ЦРБ»</w:t>
            </w:r>
          </w:p>
        </w:tc>
        <w:tc>
          <w:tcPr>
            <w:tcW w:w="567" w:type="dxa"/>
          </w:tcPr>
          <w:p w14:paraId="4C27BE6F" w14:textId="63C8D02C" w:rsidR="001B62EE" w:rsidRPr="00FA49B0" w:rsidRDefault="001B62EE" w:rsidP="00AD1A6B">
            <w:pPr>
              <w:tabs>
                <w:tab w:val="left" w:pos="1701"/>
              </w:tabs>
              <w:jc w:val="center"/>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1</w:t>
            </w:r>
          </w:p>
        </w:tc>
        <w:tc>
          <w:tcPr>
            <w:tcW w:w="850" w:type="dxa"/>
          </w:tcPr>
          <w:p w14:paraId="2BC186BC" w14:textId="200E4CE9" w:rsidR="001B62EE" w:rsidRPr="00FA49B0" w:rsidRDefault="00102168" w:rsidP="00AD1A6B">
            <w:pPr>
              <w:tabs>
                <w:tab w:val="left" w:pos="1701"/>
              </w:tabs>
              <w:jc w:val="right"/>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0,251</w:t>
            </w:r>
          </w:p>
        </w:tc>
        <w:tc>
          <w:tcPr>
            <w:tcW w:w="2268" w:type="dxa"/>
          </w:tcPr>
          <w:p w14:paraId="3A5AAF0B" w14:textId="3F0A4299" w:rsidR="001B62EE" w:rsidRPr="00FA49B0" w:rsidRDefault="00102168" w:rsidP="00AD1A6B">
            <w:pPr>
              <w:tabs>
                <w:tab w:val="left" w:pos="1701"/>
              </w:tabs>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Рентгеновский аппарат для проведения де</w:t>
            </w:r>
            <w:r w:rsidR="00783305">
              <w:rPr>
                <w:rFonts w:ascii="Times New Roman" w:eastAsia="Times New Roman" w:hAnsi="Times New Roman" w:cs="Times New Roman"/>
                <w:sz w:val="19"/>
                <w:szCs w:val="19"/>
                <w:lang w:eastAsia="ru-RU"/>
              </w:rPr>
              <w:t>н</w:t>
            </w:r>
            <w:r w:rsidRPr="00FA49B0">
              <w:rPr>
                <w:rFonts w:ascii="Times New Roman" w:eastAsia="Times New Roman" w:hAnsi="Times New Roman" w:cs="Times New Roman"/>
                <w:sz w:val="19"/>
                <w:szCs w:val="19"/>
                <w:lang w:eastAsia="ru-RU"/>
              </w:rPr>
              <w:t>тальных снимков</w:t>
            </w:r>
          </w:p>
        </w:tc>
        <w:tc>
          <w:tcPr>
            <w:tcW w:w="3402" w:type="dxa"/>
          </w:tcPr>
          <w:p w14:paraId="43F9FD2E" w14:textId="15A56608" w:rsidR="001B62EE" w:rsidRPr="00FA49B0" w:rsidRDefault="006758AA" w:rsidP="00AD1A6B">
            <w:pPr>
              <w:tabs>
                <w:tab w:val="left" w:pos="1701"/>
              </w:tabs>
              <w:rPr>
                <w:rFonts w:ascii="Times New Roman" w:eastAsia="Times New Roman" w:hAnsi="Times New Roman" w:cs="Times New Roman"/>
                <w:sz w:val="19"/>
                <w:szCs w:val="19"/>
                <w:lang w:eastAsia="ru-RU"/>
              </w:rPr>
            </w:pPr>
            <w:r w:rsidRPr="006758AA">
              <w:rPr>
                <w:rFonts w:ascii="Times New Roman" w:eastAsia="Times New Roman" w:hAnsi="Times New Roman" w:cs="Times New Roman"/>
                <w:sz w:val="19"/>
                <w:szCs w:val="19"/>
                <w:lang w:eastAsia="ru-RU"/>
              </w:rPr>
              <w:t>В связи с долгой процедурой подготовки и согласования контракта</w:t>
            </w:r>
            <w:r>
              <w:rPr>
                <w:rFonts w:ascii="Times New Roman" w:eastAsia="Times New Roman" w:hAnsi="Times New Roman" w:cs="Times New Roman"/>
                <w:sz w:val="19"/>
                <w:szCs w:val="19"/>
                <w:lang w:eastAsia="ru-RU"/>
              </w:rPr>
              <w:t>,</w:t>
            </w:r>
            <w:r w:rsidRPr="006758AA">
              <w:rPr>
                <w:rFonts w:ascii="Times New Roman" w:eastAsia="Times New Roman" w:hAnsi="Times New Roman" w:cs="Times New Roman"/>
                <w:sz w:val="19"/>
                <w:szCs w:val="19"/>
                <w:lang w:eastAsia="ru-RU"/>
              </w:rPr>
              <w:t xml:space="preserve"> </w:t>
            </w:r>
            <w:r w:rsidR="00102168" w:rsidRPr="00FA49B0">
              <w:rPr>
                <w:rFonts w:ascii="Times New Roman" w:eastAsia="Times New Roman" w:hAnsi="Times New Roman" w:cs="Times New Roman"/>
                <w:sz w:val="19"/>
                <w:szCs w:val="19"/>
                <w:lang w:eastAsia="ru-RU"/>
              </w:rPr>
              <w:t>Соглашение на поставку заключено 06.02.2018</w:t>
            </w:r>
          </w:p>
        </w:tc>
        <w:tc>
          <w:tcPr>
            <w:tcW w:w="851" w:type="dxa"/>
          </w:tcPr>
          <w:p w14:paraId="6872B2C9" w14:textId="5DEE8491" w:rsidR="001B62EE" w:rsidRPr="00FA49B0" w:rsidRDefault="00102168" w:rsidP="00AD1A6B">
            <w:pPr>
              <w:tabs>
                <w:tab w:val="left" w:pos="1701"/>
              </w:tabs>
              <w:jc w:val="center"/>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0,45%</w:t>
            </w:r>
          </w:p>
        </w:tc>
      </w:tr>
      <w:tr w:rsidR="00352673" w14:paraId="74F8C1C5" w14:textId="77777777" w:rsidTr="00F7791D">
        <w:tc>
          <w:tcPr>
            <w:tcW w:w="2269" w:type="dxa"/>
          </w:tcPr>
          <w:p w14:paraId="5E023F2E" w14:textId="483C615C" w:rsidR="00352673" w:rsidRPr="00FA49B0" w:rsidRDefault="00352673" w:rsidP="00FA49B0">
            <w:pPr>
              <w:tabs>
                <w:tab w:val="left" w:pos="1701"/>
              </w:tabs>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ГБУЗ АО «Няндомская ЦРБ»</w:t>
            </w:r>
          </w:p>
        </w:tc>
        <w:tc>
          <w:tcPr>
            <w:tcW w:w="567" w:type="dxa"/>
          </w:tcPr>
          <w:p w14:paraId="173EA7C6" w14:textId="4F6FE20F" w:rsidR="00352673" w:rsidRPr="00FA49B0" w:rsidRDefault="00352673" w:rsidP="00AD1A6B">
            <w:pPr>
              <w:tabs>
                <w:tab w:val="left" w:pos="1701"/>
              </w:tabs>
              <w:jc w:val="center"/>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1</w:t>
            </w:r>
          </w:p>
        </w:tc>
        <w:tc>
          <w:tcPr>
            <w:tcW w:w="850" w:type="dxa"/>
          </w:tcPr>
          <w:p w14:paraId="59B70529" w14:textId="124038E9" w:rsidR="00352673" w:rsidRPr="00FA49B0" w:rsidRDefault="00352673" w:rsidP="00AD1A6B">
            <w:pPr>
              <w:tabs>
                <w:tab w:val="left" w:pos="1701"/>
              </w:tabs>
              <w:jc w:val="right"/>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0,714</w:t>
            </w:r>
          </w:p>
        </w:tc>
        <w:tc>
          <w:tcPr>
            <w:tcW w:w="2268" w:type="dxa"/>
          </w:tcPr>
          <w:p w14:paraId="5D4DD281" w14:textId="3711AB79" w:rsidR="00352673" w:rsidRPr="00FA49B0" w:rsidRDefault="00352673" w:rsidP="00AD1A6B">
            <w:pPr>
              <w:tabs>
                <w:tab w:val="left" w:pos="1701"/>
              </w:tabs>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Модульная система регистрации и дистанционной передачи ЭКГ</w:t>
            </w:r>
          </w:p>
        </w:tc>
        <w:tc>
          <w:tcPr>
            <w:tcW w:w="3402" w:type="dxa"/>
            <w:vMerge w:val="restart"/>
          </w:tcPr>
          <w:p w14:paraId="0D918C30" w14:textId="0547F715" w:rsidR="00352673" w:rsidRPr="00FA49B0" w:rsidRDefault="00352673" w:rsidP="006758AA">
            <w:pPr>
              <w:tabs>
                <w:tab w:val="left" w:pos="1701"/>
              </w:tabs>
              <w:rPr>
                <w:rFonts w:ascii="Times New Roman" w:eastAsia="Times New Roman" w:hAnsi="Times New Roman" w:cs="Times New Roman"/>
                <w:sz w:val="19"/>
                <w:szCs w:val="19"/>
                <w:lang w:eastAsia="ru-RU"/>
              </w:rPr>
            </w:pPr>
            <w:r w:rsidRPr="00352673">
              <w:rPr>
                <w:rFonts w:ascii="Times New Roman" w:eastAsia="Times New Roman" w:hAnsi="Times New Roman" w:cs="Times New Roman"/>
                <w:sz w:val="19"/>
                <w:szCs w:val="19"/>
                <w:lang w:eastAsia="ru-RU"/>
              </w:rPr>
              <w:t xml:space="preserve">приобретение медицинского оборудование, запланированное на </w:t>
            </w:r>
            <w:r>
              <w:rPr>
                <w:rFonts w:ascii="Times New Roman" w:eastAsia="Times New Roman" w:hAnsi="Times New Roman" w:cs="Times New Roman"/>
                <w:sz w:val="19"/>
                <w:szCs w:val="19"/>
                <w:lang w:eastAsia="ru-RU"/>
              </w:rPr>
              <w:t>4</w:t>
            </w:r>
            <w:r w:rsidRPr="00352673">
              <w:rPr>
                <w:rFonts w:ascii="Times New Roman" w:eastAsia="Times New Roman" w:hAnsi="Times New Roman" w:cs="Times New Roman"/>
                <w:sz w:val="19"/>
                <w:szCs w:val="19"/>
                <w:lang w:eastAsia="ru-RU"/>
              </w:rPr>
              <w:t xml:space="preserve"> квартал 2017 года, не могло состояться по причине недостаточности времени для разработки технических заданий и проведения конкурсных процедур в соответствии с Федеральным законом 05.04.2013 № 44-ФЗ «О контрактной системе в сфере закупок товаров, работ, услуг для обеспечения государственных и муниципальных нужд»</w:t>
            </w:r>
            <w:r>
              <w:rPr>
                <w:rFonts w:ascii="Times New Roman" w:eastAsia="Times New Roman" w:hAnsi="Times New Roman" w:cs="Times New Roman"/>
                <w:sz w:val="19"/>
                <w:szCs w:val="19"/>
                <w:lang w:eastAsia="ru-RU"/>
              </w:rPr>
              <w:t xml:space="preserve">, </w:t>
            </w:r>
            <w:r w:rsidRPr="00FA49B0">
              <w:rPr>
                <w:rFonts w:ascii="Times New Roman" w:eastAsia="Times New Roman" w:hAnsi="Times New Roman" w:cs="Times New Roman"/>
                <w:sz w:val="19"/>
                <w:szCs w:val="19"/>
                <w:lang w:eastAsia="ru-RU"/>
              </w:rPr>
              <w:t xml:space="preserve">перенесено на 1 квартал </w:t>
            </w:r>
            <w:r>
              <w:rPr>
                <w:rFonts w:ascii="Times New Roman" w:eastAsia="Times New Roman" w:hAnsi="Times New Roman" w:cs="Times New Roman"/>
                <w:sz w:val="19"/>
                <w:szCs w:val="19"/>
                <w:lang w:eastAsia="ru-RU"/>
              </w:rPr>
              <w:t>2018 года</w:t>
            </w:r>
          </w:p>
        </w:tc>
        <w:tc>
          <w:tcPr>
            <w:tcW w:w="851" w:type="dxa"/>
          </w:tcPr>
          <w:p w14:paraId="23BBC171" w14:textId="5CFE3777" w:rsidR="00352673" w:rsidRPr="00FA49B0" w:rsidRDefault="00352673" w:rsidP="00AD1A6B">
            <w:pPr>
              <w:tabs>
                <w:tab w:val="left" w:pos="1701"/>
              </w:tabs>
              <w:jc w:val="center"/>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1,27%</w:t>
            </w:r>
          </w:p>
        </w:tc>
      </w:tr>
      <w:tr w:rsidR="00352673" w14:paraId="21D091FE" w14:textId="77777777" w:rsidTr="00F7791D">
        <w:tc>
          <w:tcPr>
            <w:tcW w:w="2269" w:type="dxa"/>
          </w:tcPr>
          <w:p w14:paraId="536C5E03" w14:textId="1906C3AC" w:rsidR="00352673" w:rsidRPr="00FA49B0" w:rsidRDefault="00352673" w:rsidP="00FA49B0">
            <w:pPr>
              <w:tabs>
                <w:tab w:val="left" w:pos="1701"/>
              </w:tabs>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ГБУЗ АО «Приморская ЦРБ»</w:t>
            </w:r>
          </w:p>
        </w:tc>
        <w:tc>
          <w:tcPr>
            <w:tcW w:w="567" w:type="dxa"/>
          </w:tcPr>
          <w:p w14:paraId="7F5F8895" w14:textId="22608AD7" w:rsidR="00352673" w:rsidRPr="00FA49B0" w:rsidRDefault="00352673" w:rsidP="00AD1A6B">
            <w:pPr>
              <w:tabs>
                <w:tab w:val="left" w:pos="1701"/>
              </w:tabs>
              <w:jc w:val="center"/>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1</w:t>
            </w:r>
          </w:p>
        </w:tc>
        <w:tc>
          <w:tcPr>
            <w:tcW w:w="850" w:type="dxa"/>
          </w:tcPr>
          <w:p w14:paraId="0F07B7C4" w14:textId="6CBB1D9D" w:rsidR="00352673" w:rsidRPr="00FA49B0" w:rsidRDefault="00352673" w:rsidP="00AD1A6B">
            <w:pPr>
              <w:tabs>
                <w:tab w:val="left" w:pos="1701"/>
              </w:tabs>
              <w:jc w:val="right"/>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0,605</w:t>
            </w:r>
          </w:p>
        </w:tc>
        <w:tc>
          <w:tcPr>
            <w:tcW w:w="2268" w:type="dxa"/>
          </w:tcPr>
          <w:p w14:paraId="36218297" w14:textId="449BFFD0" w:rsidR="00352673" w:rsidRPr="00FA49B0" w:rsidRDefault="00352673" w:rsidP="00AD1A6B">
            <w:pPr>
              <w:tabs>
                <w:tab w:val="left" w:pos="1701"/>
              </w:tabs>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Модульная система регистрации и дистанционной передачи ЭКГ</w:t>
            </w:r>
          </w:p>
        </w:tc>
        <w:tc>
          <w:tcPr>
            <w:tcW w:w="3402" w:type="dxa"/>
            <w:vMerge/>
          </w:tcPr>
          <w:p w14:paraId="3E9BB106" w14:textId="229ACD87" w:rsidR="00352673" w:rsidRPr="00FA49B0" w:rsidRDefault="00352673" w:rsidP="00AD1A6B">
            <w:pPr>
              <w:tabs>
                <w:tab w:val="left" w:pos="1701"/>
              </w:tabs>
              <w:rPr>
                <w:rFonts w:ascii="Times New Roman" w:eastAsia="Times New Roman" w:hAnsi="Times New Roman" w:cs="Times New Roman"/>
                <w:sz w:val="19"/>
                <w:szCs w:val="19"/>
                <w:lang w:eastAsia="ru-RU"/>
              </w:rPr>
            </w:pPr>
          </w:p>
        </w:tc>
        <w:tc>
          <w:tcPr>
            <w:tcW w:w="851" w:type="dxa"/>
          </w:tcPr>
          <w:p w14:paraId="75E308AB" w14:textId="2FB1A5EE" w:rsidR="00352673" w:rsidRPr="00FA49B0" w:rsidRDefault="00352673" w:rsidP="00AD1A6B">
            <w:pPr>
              <w:tabs>
                <w:tab w:val="left" w:pos="1701"/>
              </w:tabs>
              <w:jc w:val="center"/>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1,08%</w:t>
            </w:r>
          </w:p>
        </w:tc>
      </w:tr>
      <w:tr w:rsidR="00352673" w14:paraId="4D96250C" w14:textId="77777777" w:rsidTr="00F7791D">
        <w:tc>
          <w:tcPr>
            <w:tcW w:w="2269" w:type="dxa"/>
          </w:tcPr>
          <w:p w14:paraId="4FF490DB" w14:textId="067EFFD8" w:rsidR="00352673" w:rsidRPr="00FA49B0" w:rsidRDefault="00352673" w:rsidP="00FA49B0">
            <w:pPr>
              <w:tabs>
                <w:tab w:val="left" w:pos="1701"/>
              </w:tabs>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ГБУЗ АО «Карпогорская ЦРБ»</w:t>
            </w:r>
          </w:p>
        </w:tc>
        <w:tc>
          <w:tcPr>
            <w:tcW w:w="567" w:type="dxa"/>
          </w:tcPr>
          <w:p w14:paraId="74661120" w14:textId="4D376D5B" w:rsidR="00352673" w:rsidRPr="00FA49B0" w:rsidRDefault="00352673" w:rsidP="00AD1A6B">
            <w:pPr>
              <w:tabs>
                <w:tab w:val="left" w:pos="1701"/>
              </w:tabs>
              <w:jc w:val="center"/>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1</w:t>
            </w:r>
          </w:p>
        </w:tc>
        <w:tc>
          <w:tcPr>
            <w:tcW w:w="850" w:type="dxa"/>
          </w:tcPr>
          <w:p w14:paraId="0AABE43A" w14:textId="18AA82DA" w:rsidR="00352673" w:rsidRPr="00FA49B0" w:rsidRDefault="00352673" w:rsidP="00AD1A6B">
            <w:pPr>
              <w:tabs>
                <w:tab w:val="left" w:pos="1701"/>
              </w:tabs>
              <w:jc w:val="right"/>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0,714</w:t>
            </w:r>
          </w:p>
        </w:tc>
        <w:tc>
          <w:tcPr>
            <w:tcW w:w="2268" w:type="dxa"/>
          </w:tcPr>
          <w:p w14:paraId="7F5F3240" w14:textId="606AA735" w:rsidR="00352673" w:rsidRPr="00FA49B0" w:rsidRDefault="00352673" w:rsidP="00AD1A6B">
            <w:pPr>
              <w:tabs>
                <w:tab w:val="left" w:pos="1701"/>
              </w:tabs>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Модульная система регистрации и дистанционной передачи ЭКГ</w:t>
            </w:r>
          </w:p>
        </w:tc>
        <w:tc>
          <w:tcPr>
            <w:tcW w:w="3402" w:type="dxa"/>
            <w:vMerge/>
          </w:tcPr>
          <w:p w14:paraId="0217AF66" w14:textId="303FB9B4" w:rsidR="00352673" w:rsidRPr="00FA49B0" w:rsidRDefault="00352673" w:rsidP="00AD1A6B">
            <w:pPr>
              <w:tabs>
                <w:tab w:val="left" w:pos="1701"/>
              </w:tabs>
              <w:rPr>
                <w:rFonts w:ascii="Times New Roman" w:eastAsia="Times New Roman" w:hAnsi="Times New Roman" w:cs="Times New Roman"/>
                <w:sz w:val="19"/>
                <w:szCs w:val="19"/>
                <w:lang w:eastAsia="ru-RU"/>
              </w:rPr>
            </w:pPr>
          </w:p>
        </w:tc>
        <w:tc>
          <w:tcPr>
            <w:tcW w:w="851" w:type="dxa"/>
          </w:tcPr>
          <w:p w14:paraId="61B09021" w14:textId="769D7710" w:rsidR="00352673" w:rsidRPr="00FA49B0" w:rsidRDefault="00352673" w:rsidP="00AD1A6B">
            <w:pPr>
              <w:tabs>
                <w:tab w:val="left" w:pos="1701"/>
              </w:tabs>
              <w:jc w:val="center"/>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1,27%</w:t>
            </w:r>
          </w:p>
        </w:tc>
      </w:tr>
      <w:tr w:rsidR="00F7791D" w14:paraId="18DA072A" w14:textId="77777777" w:rsidTr="00F7791D">
        <w:tc>
          <w:tcPr>
            <w:tcW w:w="2836" w:type="dxa"/>
            <w:gridSpan w:val="2"/>
          </w:tcPr>
          <w:p w14:paraId="79AF432C" w14:textId="31660D3E" w:rsidR="00F7791D" w:rsidRPr="00FA49B0" w:rsidRDefault="00F7791D" w:rsidP="00AD1A6B">
            <w:pPr>
              <w:tabs>
                <w:tab w:val="left" w:pos="1701"/>
              </w:tabs>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Экономия средств после проведения конкурсных процедур</w:t>
            </w:r>
          </w:p>
        </w:tc>
        <w:tc>
          <w:tcPr>
            <w:tcW w:w="850" w:type="dxa"/>
          </w:tcPr>
          <w:p w14:paraId="53B0EC1D" w14:textId="578C0609" w:rsidR="00F7791D" w:rsidRPr="00FA49B0" w:rsidRDefault="00F7791D" w:rsidP="00AD1A6B">
            <w:pPr>
              <w:tabs>
                <w:tab w:val="left" w:pos="1701"/>
              </w:tabs>
              <w:jc w:val="right"/>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4,404</w:t>
            </w:r>
          </w:p>
        </w:tc>
        <w:tc>
          <w:tcPr>
            <w:tcW w:w="5670" w:type="dxa"/>
            <w:gridSpan w:val="2"/>
          </w:tcPr>
          <w:p w14:paraId="67E593C9" w14:textId="77777777" w:rsidR="00F7791D" w:rsidRPr="00FA49B0" w:rsidRDefault="00F7791D" w:rsidP="00AD1A6B">
            <w:pPr>
              <w:tabs>
                <w:tab w:val="left" w:pos="1701"/>
              </w:tabs>
              <w:jc w:val="both"/>
              <w:rPr>
                <w:rFonts w:ascii="Times New Roman" w:eastAsia="Times New Roman" w:hAnsi="Times New Roman" w:cs="Times New Roman"/>
                <w:sz w:val="19"/>
                <w:szCs w:val="19"/>
                <w:lang w:eastAsia="ru-RU"/>
              </w:rPr>
            </w:pPr>
          </w:p>
        </w:tc>
        <w:tc>
          <w:tcPr>
            <w:tcW w:w="851" w:type="dxa"/>
          </w:tcPr>
          <w:p w14:paraId="6D636301" w14:textId="3316C157" w:rsidR="00F7791D" w:rsidRPr="00FA49B0" w:rsidRDefault="00F7791D" w:rsidP="00AD1A6B">
            <w:pPr>
              <w:tabs>
                <w:tab w:val="left" w:pos="1701"/>
              </w:tabs>
              <w:jc w:val="center"/>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7,85%</w:t>
            </w:r>
          </w:p>
        </w:tc>
      </w:tr>
      <w:tr w:rsidR="00F7791D" w14:paraId="19B36BB3" w14:textId="77777777" w:rsidTr="00F7791D">
        <w:tc>
          <w:tcPr>
            <w:tcW w:w="2836" w:type="dxa"/>
            <w:gridSpan w:val="2"/>
          </w:tcPr>
          <w:p w14:paraId="78DB2369" w14:textId="42C37306" w:rsidR="00F7791D" w:rsidRPr="00FA49B0" w:rsidRDefault="00F7791D" w:rsidP="00AD1A6B">
            <w:pPr>
              <w:tabs>
                <w:tab w:val="left" w:pos="1701"/>
              </w:tabs>
              <w:jc w:val="both"/>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lastRenderedPageBreak/>
              <w:t>Итого</w:t>
            </w:r>
          </w:p>
        </w:tc>
        <w:tc>
          <w:tcPr>
            <w:tcW w:w="850" w:type="dxa"/>
          </w:tcPr>
          <w:p w14:paraId="09EA6AF5" w14:textId="4E275F9E" w:rsidR="00F7791D" w:rsidRPr="00FA49B0" w:rsidRDefault="00F7791D" w:rsidP="00AD1A6B">
            <w:pPr>
              <w:tabs>
                <w:tab w:val="left" w:pos="1701"/>
              </w:tabs>
              <w:jc w:val="right"/>
              <w:rPr>
                <w:rFonts w:ascii="Times New Roman" w:eastAsia="Times New Roman" w:hAnsi="Times New Roman" w:cs="Times New Roman"/>
                <w:sz w:val="19"/>
                <w:szCs w:val="19"/>
                <w:lang w:eastAsia="ru-RU"/>
              </w:rPr>
            </w:pPr>
            <w:r w:rsidRPr="00FA49B0">
              <w:rPr>
                <w:rFonts w:ascii="Times New Roman" w:eastAsia="Times New Roman" w:hAnsi="Times New Roman" w:cs="Times New Roman"/>
                <w:sz w:val="19"/>
                <w:szCs w:val="19"/>
                <w:lang w:eastAsia="ru-RU"/>
              </w:rPr>
              <w:t>56,067</w:t>
            </w:r>
          </w:p>
        </w:tc>
        <w:tc>
          <w:tcPr>
            <w:tcW w:w="6521" w:type="dxa"/>
            <w:gridSpan w:val="3"/>
          </w:tcPr>
          <w:p w14:paraId="6D1D5785" w14:textId="32BA50C9" w:rsidR="00F7791D" w:rsidRPr="00FA49B0" w:rsidRDefault="00F7791D" w:rsidP="00AD1A6B">
            <w:pPr>
              <w:tabs>
                <w:tab w:val="left" w:pos="1701"/>
              </w:tabs>
              <w:rPr>
                <w:rFonts w:ascii="Times New Roman" w:eastAsia="Times New Roman" w:hAnsi="Times New Roman" w:cs="Times New Roman"/>
                <w:sz w:val="19"/>
                <w:szCs w:val="19"/>
                <w:lang w:eastAsia="ru-RU"/>
              </w:rPr>
            </w:pPr>
          </w:p>
        </w:tc>
      </w:tr>
    </w:tbl>
    <w:p w14:paraId="323AFDC0" w14:textId="656B4E54" w:rsidR="00883D7F" w:rsidRPr="003F76DD" w:rsidRDefault="00D700BC" w:rsidP="004F738C">
      <w:pPr>
        <w:pStyle w:val="a8"/>
        <w:numPr>
          <w:ilvl w:val="0"/>
          <w:numId w:val="2"/>
        </w:numPr>
        <w:tabs>
          <w:tab w:val="left" w:pos="1701"/>
        </w:tabs>
        <w:spacing w:after="0" w:line="240" w:lineRule="auto"/>
        <w:ind w:left="1134" w:firstLine="0"/>
        <w:jc w:val="both"/>
        <w:rPr>
          <w:rFonts w:ascii="Times New Roman" w:eastAsia="Times New Roman" w:hAnsi="Times New Roman" w:cs="Times New Roman"/>
          <w:sz w:val="28"/>
          <w:szCs w:val="28"/>
          <w:lang w:eastAsia="ru-RU"/>
        </w:rPr>
      </w:pPr>
      <w:r w:rsidRPr="003F76DD">
        <w:rPr>
          <w:rFonts w:ascii="Times New Roman" w:eastAsia="Times New Roman" w:hAnsi="Times New Roman" w:cs="Times New Roman"/>
          <w:sz w:val="28"/>
          <w:szCs w:val="28"/>
          <w:lang w:eastAsia="ru-RU"/>
        </w:rPr>
        <w:t>11,39</w:t>
      </w:r>
      <w:r w:rsidR="007975F9">
        <w:rPr>
          <w:rFonts w:ascii="Times New Roman" w:eastAsia="Times New Roman" w:hAnsi="Times New Roman" w:cs="Times New Roman"/>
          <w:sz w:val="28"/>
          <w:szCs w:val="28"/>
          <w:lang w:eastAsia="ru-RU"/>
        </w:rPr>
        <w:t>1</w:t>
      </w:r>
      <w:r w:rsidR="002546CF" w:rsidRPr="003F76DD">
        <w:rPr>
          <w:rFonts w:ascii="Times New Roman" w:eastAsia="Times New Roman" w:hAnsi="Times New Roman" w:cs="Times New Roman"/>
          <w:sz w:val="28"/>
          <w:szCs w:val="28"/>
          <w:lang w:eastAsia="ru-RU"/>
        </w:rPr>
        <w:t xml:space="preserve"> млн руб. (</w:t>
      </w:r>
      <w:r w:rsidRPr="003F76DD">
        <w:rPr>
          <w:rFonts w:ascii="Times New Roman" w:eastAsia="Times New Roman" w:hAnsi="Times New Roman" w:cs="Times New Roman"/>
          <w:sz w:val="28"/>
          <w:szCs w:val="28"/>
          <w:lang w:eastAsia="ru-RU"/>
        </w:rPr>
        <w:t>9,74</w:t>
      </w:r>
      <w:r w:rsidR="002546CF" w:rsidRPr="003F76DD">
        <w:rPr>
          <w:rFonts w:ascii="Times New Roman" w:eastAsia="Times New Roman" w:hAnsi="Times New Roman" w:cs="Times New Roman"/>
          <w:sz w:val="28"/>
          <w:szCs w:val="28"/>
          <w:lang w:eastAsia="ru-RU"/>
        </w:rPr>
        <w:t xml:space="preserve">%) </w:t>
      </w:r>
      <w:r w:rsidR="00B07F28" w:rsidRPr="003F76DD">
        <w:rPr>
          <w:rFonts w:ascii="Times New Roman" w:eastAsia="Times New Roman" w:hAnsi="Times New Roman" w:cs="Times New Roman"/>
          <w:sz w:val="28"/>
          <w:szCs w:val="28"/>
          <w:lang w:eastAsia="ru-RU"/>
        </w:rPr>
        <w:t xml:space="preserve">направлены </w:t>
      </w:r>
      <w:r w:rsidR="004C5A07" w:rsidRPr="003F76DD">
        <w:rPr>
          <w:rFonts w:ascii="Times New Roman" w:eastAsia="Times New Roman" w:hAnsi="Times New Roman" w:cs="Times New Roman"/>
          <w:sz w:val="28"/>
          <w:szCs w:val="28"/>
          <w:lang w:eastAsia="ru-RU"/>
        </w:rPr>
        <w:t>на проведение ремонта медицинского оборудования</w:t>
      </w:r>
      <w:r w:rsidR="00B63F3B">
        <w:rPr>
          <w:rFonts w:ascii="Times New Roman" w:eastAsia="Times New Roman" w:hAnsi="Times New Roman" w:cs="Times New Roman"/>
          <w:sz w:val="28"/>
          <w:szCs w:val="28"/>
          <w:lang w:eastAsia="ru-RU"/>
        </w:rPr>
        <w:t xml:space="preserve"> или 100% от плана</w:t>
      </w:r>
      <w:r w:rsidRPr="003F76DD">
        <w:rPr>
          <w:rFonts w:ascii="Times New Roman" w:eastAsia="Times New Roman" w:hAnsi="Times New Roman" w:cs="Times New Roman"/>
          <w:sz w:val="28"/>
          <w:szCs w:val="28"/>
          <w:lang w:eastAsia="ru-RU"/>
        </w:rPr>
        <w:t>, меньше чем в 2016 году на 9,1</w:t>
      </w:r>
      <w:r w:rsidR="003F76DD" w:rsidRPr="003F76DD">
        <w:rPr>
          <w:rFonts w:ascii="Times New Roman" w:eastAsia="Times New Roman" w:hAnsi="Times New Roman" w:cs="Times New Roman"/>
          <w:sz w:val="28"/>
          <w:szCs w:val="28"/>
          <w:lang w:eastAsia="ru-RU"/>
        </w:rPr>
        <w:t>8</w:t>
      </w:r>
      <w:r w:rsidRPr="003F76DD">
        <w:rPr>
          <w:rFonts w:ascii="Times New Roman" w:eastAsia="Times New Roman" w:hAnsi="Times New Roman" w:cs="Times New Roman"/>
          <w:sz w:val="28"/>
          <w:szCs w:val="28"/>
          <w:lang w:eastAsia="ru-RU"/>
        </w:rPr>
        <w:t>%</w:t>
      </w:r>
      <w:r w:rsidR="00B63F3B">
        <w:rPr>
          <w:rFonts w:ascii="Times New Roman" w:eastAsia="Times New Roman" w:hAnsi="Times New Roman" w:cs="Times New Roman"/>
          <w:sz w:val="28"/>
          <w:szCs w:val="28"/>
          <w:lang w:eastAsia="ru-RU"/>
        </w:rPr>
        <w:t>. В 2017 году выполнен ремонт 3 единиц медицинского оборудования медицинских организаций области</w:t>
      </w:r>
      <w:r w:rsidR="00B07F28" w:rsidRPr="003F76DD">
        <w:rPr>
          <w:rFonts w:ascii="Times New Roman" w:eastAsia="Times New Roman" w:hAnsi="Times New Roman" w:cs="Times New Roman"/>
          <w:sz w:val="28"/>
          <w:szCs w:val="28"/>
          <w:lang w:eastAsia="ru-RU"/>
        </w:rPr>
        <w:t>;</w:t>
      </w:r>
    </w:p>
    <w:p w14:paraId="07DE50C2" w14:textId="7F79C475" w:rsidR="009E6547" w:rsidRPr="00802AB3" w:rsidRDefault="009E6547" w:rsidP="004F738C">
      <w:pPr>
        <w:pStyle w:val="a8"/>
        <w:numPr>
          <w:ilvl w:val="0"/>
          <w:numId w:val="2"/>
        </w:numPr>
        <w:tabs>
          <w:tab w:val="left" w:pos="1134"/>
          <w:tab w:val="left" w:pos="1701"/>
        </w:tabs>
        <w:spacing w:after="0" w:line="240" w:lineRule="auto"/>
        <w:ind w:left="567" w:firstLine="0"/>
        <w:jc w:val="both"/>
        <w:rPr>
          <w:rFonts w:ascii="Times New Roman" w:eastAsia="Times New Roman" w:hAnsi="Times New Roman" w:cs="Times New Roman"/>
          <w:sz w:val="28"/>
          <w:szCs w:val="28"/>
          <w:lang w:eastAsia="ru-RU"/>
        </w:rPr>
      </w:pPr>
      <w:r w:rsidRPr="00802AB3">
        <w:rPr>
          <w:rFonts w:ascii="Times New Roman" w:eastAsia="Times New Roman" w:hAnsi="Times New Roman" w:cs="Times New Roman"/>
          <w:sz w:val="28"/>
          <w:szCs w:val="28"/>
          <w:lang w:eastAsia="ru-RU"/>
        </w:rPr>
        <w:t xml:space="preserve">на ведение дела СМО – </w:t>
      </w:r>
      <w:r w:rsidR="00966A78" w:rsidRPr="00802AB3">
        <w:rPr>
          <w:rFonts w:ascii="Times New Roman" w:eastAsia="Times New Roman" w:hAnsi="Times New Roman" w:cs="Times New Roman"/>
          <w:sz w:val="28"/>
          <w:szCs w:val="28"/>
          <w:lang w:eastAsia="ru-RU"/>
        </w:rPr>
        <w:t>224,708</w:t>
      </w:r>
      <w:r w:rsidR="00B07F28" w:rsidRPr="00802AB3">
        <w:rPr>
          <w:rFonts w:ascii="Times New Roman" w:eastAsia="Times New Roman" w:hAnsi="Times New Roman" w:cs="Times New Roman"/>
          <w:sz w:val="28"/>
          <w:szCs w:val="28"/>
          <w:lang w:eastAsia="ru-RU"/>
        </w:rPr>
        <w:t xml:space="preserve"> млн.руб.</w:t>
      </w:r>
      <w:r w:rsidR="007975F9">
        <w:rPr>
          <w:rFonts w:ascii="Times New Roman" w:eastAsia="Times New Roman" w:hAnsi="Times New Roman" w:cs="Times New Roman"/>
          <w:sz w:val="28"/>
          <w:szCs w:val="28"/>
          <w:lang w:eastAsia="ru-RU"/>
        </w:rPr>
        <w:t xml:space="preserve"> </w:t>
      </w:r>
      <w:r w:rsidR="00932967">
        <w:rPr>
          <w:rFonts w:ascii="Times New Roman" w:eastAsia="Times New Roman" w:hAnsi="Times New Roman" w:cs="Times New Roman"/>
          <w:sz w:val="28"/>
          <w:szCs w:val="28"/>
          <w:lang w:eastAsia="ru-RU"/>
        </w:rPr>
        <w:t xml:space="preserve">или </w:t>
      </w:r>
      <w:r w:rsidR="007975F9">
        <w:rPr>
          <w:rFonts w:ascii="Times New Roman" w:eastAsia="Times New Roman" w:hAnsi="Times New Roman" w:cs="Times New Roman"/>
          <w:sz w:val="28"/>
          <w:szCs w:val="28"/>
          <w:lang w:eastAsia="ru-RU"/>
        </w:rPr>
        <w:t>1,23%</w:t>
      </w:r>
      <w:r w:rsidR="00932967" w:rsidRPr="00932967">
        <w:rPr>
          <w:rFonts w:ascii="Times New Roman" w:eastAsia="Times New Roman" w:hAnsi="Times New Roman" w:cs="Times New Roman"/>
          <w:sz w:val="28"/>
          <w:szCs w:val="28"/>
          <w:lang w:eastAsia="ru-RU"/>
        </w:rPr>
        <w:t xml:space="preserve"> от расходов на финансовое обеспечение организации ОМС</w:t>
      </w:r>
      <w:r w:rsidR="00966A78" w:rsidRPr="00802AB3">
        <w:rPr>
          <w:rFonts w:ascii="Times New Roman" w:eastAsia="Times New Roman" w:hAnsi="Times New Roman" w:cs="Times New Roman"/>
          <w:sz w:val="28"/>
          <w:szCs w:val="28"/>
          <w:lang w:eastAsia="ru-RU"/>
        </w:rPr>
        <w:t>, с увеличением</w:t>
      </w:r>
      <w:r w:rsidR="00B07F28" w:rsidRPr="00802AB3">
        <w:rPr>
          <w:rFonts w:ascii="Times New Roman" w:eastAsia="Times New Roman" w:hAnsi="Times New Roman" w:cs="Times New Roman"/>
          <w:sz w:val="28"/>
          <w:szCs w:val="28"/>
          <w:lang w:eastAsia="ru-RU"/>
        </w:rPr>
        <w:t xml:space="preserve"> к уровню </w:t>
      </w:r>
      <w:r w:rsidR="00966A78" w:rsidRPr="00802AB3">
        <w:rPr>
          <w:rFonts w:ascii="Times New Roman" w:eastAsia="Times New Roman" w:hAnsi="Times New Roman" w:cs="Times New Roman"/>
          <w:sz w:val="28"/>
          <w:szCs w:val="28"/>
          <w:lang w:eastAsia="ru-RU"/>
        </w:rPr>
        <w:t xml:space="preserve">2016 года на 11,14%, к </w:t>
      </w:r>
      <w:r w:rsidR="00B07F28" w:rsidRPr="00802AB3">
        <w:rPr>
          <w:rFonts w:ascii="Times New Roman" w:eastAsia="Times New Roman" w:hAnsi="Times New Roman" w:cs="Times New Roman"/>
          <w:sz w:val="28"/>
          <w:szCs w:val="28"/>
          <w:lang w:eastAsia="ru-RU"/>
        </w:rPr>
        <w:t>2015 года на 5,</w:t>
      </w:r>
      <w:r w:rsidR="00966A78" w:rsidRPr="00802AB3">
        <w:rPr>
          <w:rFonts w:ascii="Times New Roman" w:eastAsia="Times New Roman" w:hAnsi="Times New Roman" w:cs="Times New Roman"/>
          <w:sz w:val="28"/>
          <w:szCs w:val="28"/>
          <w:lang w:eastAsia="ru-RU"/>
        </w:rPr>
        <w:t>30</w:t>
      </w:r>
      <w:r w:rsidR="00B07F28" w:rsidRPr="00802AB3">
        <w:rPr>
          <w:rFonts w:ascii="Times New Roman" w:eastAsia="Times New Roman" w:hAnsi="Times New Roman" w:cs="Times New Roman"/>
          <w:sz w:val="28"/>
          <w:szCs w:val="28"/>
          <w:lang w:eastAsia="ru-RU"/>
        </w:rPr>
        <w:t>%</w:t>
      </w:r>
      <w:r w:rsidRPr="00802AB3">
        <w:rPr>
          <w:rFonts w:ascii="Times New Roman" w:eastAsia="Times New Roman" w:hAnsi="Times New Roman" w:cs="Times New Roman"/>
          <w:sz w:val="28"/>
          <w:szCs w:val="28"/>
          <w:lang w:eastAsia="ru-RU"/>
        </w:rPr>
        <w:t xml:space="preserve">, </w:t>
      </w:r>
      <w:r w:rsidR="00966A78" w:rsidRPr="00802AB3">
        <w:rPr>
          <w:rFonts w:ascii="Times New Roman" w:eastAsia="Times New Roman" w:hAnsi="Times New Roman" w:cs="Times New Roman"/>
          <w:sz w:val="28"/>
          <w:szCs w:val="28"/>
          <w:lang w:eastAsia="ru-RU"/>
        </w:rPr>
        <w:t>к</w:t>
      </w:r>
      <w:r w:rsidRPr="00802AB3">
        <w:rPr>
          <w:rFonts w:ascii="Times New Roman" w:eastAsia="Times New Roman" w:hAnsi="Times New Roman" w:cs="Times New Roman"/>
          <w:sz w:val="28"/>
          <w:szCs w:val="28"/>
          <w:lang w:eastAsia="ru-RU"/>
        </w:rPr>
        <w:t xml:space="preserve"> уровню 2014 года на </w:t>
      </w:r>
      <w:r w:rsidR="00966A78" w:rsidRPr="00802AB3">
        <w:rPr>
          <w:rFonts w:ascii="Times New Roman" w:eastAsia="Times New Roman" w:hAnsi="Times New Roman" w:cs="Times New Roman"/>
          <w:sz w:val="28"/>
          <w:szCs w:val="28"/>
          <w:lang w:eastAsia="ru-RU"/>
        </w:rPr>
        <w:t>13,32</w:t>
      </w:r>
      <w:r w:rsidRPr="00802AB3">
        <w:rPr>
          <w:rFonts w:ascii="Times New Roman" w:eastAsia="Times New Roman" w:hAnsi="Times New Roman" w:cs="Times New Roman"/>
          <w:sz w:val="28"/>
          <w:szCs w:val="28"/>
          <w:lang w:eastAsia="ru-RU"/>
        </w:rPr>
        <w:t>%.</w:t>
      </w:r>
      <w:r w:rsidR="00966A78" w:rsidRPr="00802AB3">
        <w:rPr>
          <w:rFonts w:ascii="Times New Roman" w:eastAsia="Times New Roman" w:hAnsi="Times New Roman" w:cs="Times New Roman"/>
          <w:sz w:val="28"/>
          <w:szCs w:val="28"/>
          <w:lang w:eastAsia="ru-RU"/>
        </w:rPr>
        <w:t xml:space="preserve"> Согласно форме федерального статистического наблюдения № 10 (ОМС) «Сведения о поступлении и расходовании средств ОМС страховыми медицинскими организациями» </w:t>
      </w:r>
      <w:r w:rsidR="006F1462" w:rsidRPr="00802AB3">
        <w:rPr>
          <w:rFonts w:ascii="Times New Roman" w:eastAsia="Times New Roman" w:hAnsi="Times New Roman" w:cs="Times New Roman"/>
          <w:sz w:val="28"/>
          <w:szCs w:val="28"/>
          <w:lang w:eastAsia="ru-RU"/>
        </w:rPr>
        <w:t>223,324 млн.руб. составляют средства на ведение дела СМО</w:t>
      </w:r>
      <w:r w:rsidR="00966A78" w:rsidRPr="00802AB3">
        <w:rPr>
          <w:rFonts w:ascii="Times New Roman" w:eastAsia="Times New Roman" w:hAnsi="Times New Roman" w:cs="Times New Roman"/>
          <w:sz w:val="28"/>
          <w:szCs w:val="28"/>
          <w:lang w:eastAsia="ru-RU"/>
        </w:rPr>
        <w:t>,</w:t>
      </w:r>
      <w:r w:rsidR="006F1462" w:rsidRPr="00802AB3">
        <w:rPr>
          <w:rFonts w:ascii="Times New Roman" w:eastAsia="Times New Roman" w:hAnsi="Times New Roman" w:cs="Times New Roman"/>
          <w:sz w:val="28"/>
          <w:szCs w:val="28"/>
          <w:lang w:eastAsia="ru-RU"/>
        </w:rPr>
        <w:t xml:space="preserve"> 1,384 млн.руб. – средства в размере 10% от образовавшихся в результате экономии </w:t>
      </w:r>
      <w:r w:rsidR="00802AB3" w:rsidRPr="00802AB3">
        <w:rPr>
          <w:rFonts w:ascii="Times New Roman" w:eastAsia="Times New Roman" w:hAnsi="Times New Roman" w:cs="Times New Roman"/>
          <w:sz w:val="28"/>
          <w:szCs w:val="28"/>
          <w:lang w:eastAsia="ru-RU"/>
        </w:rPr>
        <w:t>СМО годового объема средств ОМС в соответствии с пунктом 112.2 Правил обязательного медицинского страхования, утвержденных приказом Минздравсоцразвития России от 28.02.2011 № 158н.</w:t>
      </w:r>
      <w:r w:rsidR="00966A78" w:rsidRPr="00802AB3">
        <w:rPr>
          <w:rFonts w:ascii="Times New Roman" w:eastAsia="Times New Roman" w:hAnsi="Times New Roman" w:cs="Times New Roman"/>
          <w:sz w:val="28"/>
          <w:szCs w:val="28"/>
          <w:lang w:eastAsia="ru-RU"/>
        </w:rPr>
        <w:t xml:space="preserve"> </w:t>
      </w:r>
      <w:r w:rsidRPr="00802AB3">
        <w:rPr>
          <w:rFonts w:ascii="Times New Roman" w:eastAsia="Times New Roman" w:hAnsi="Times New Roman" w:cs="Times New Roman"/>
          <w:sz w:val="28"/>
          <w:szCs w:val="28"/>
          <w:lang w:eastAsia="ru-RU"/>
        </w:rPr>
        <w:t xml:space="preserve">Сложившийся размер вознаграждения страховым медицинским организациям, участвующим в реализации территориальной программы </w:t>
      </w:r>
      <w:r w:rsidR="003E5138">
        <w:rPr>
          <w:rFonts w:ascii="Times New Roman" w:eastAsia="Times New Roman" w:hAnsi="Times New Roman" w:cs="Times New Roman"/>
          <w:sz w:val="28"/>
          <w:szCs w:val="28"/>
          <w:lang w:eastAsia="ru-RU"/>
        </w:rPr>
        <w:t xml:space="preserve">обязательного медицинского страхования (далее </w:t>
      </w:r>
      <w:r w:rsidR="003E5138" w:rsidRPr="003E5138">
        <w:rPr>
          <w:rFonts w:ascii="Times New Roman" w:eastAsia="Times New Roman" w:hAnsi="Times New Roman" w:cs="Times New Roman"/>
          <w:sz w:val="28"/>
          <w:szCs w:val="28"/>
          <w:lang w:eastAsia="ru-RU"/>
        </w:rPr>
        <w:t>– территориальная программа ОМС</w:t>
      </w:r>
      <w:r w:rsidR="003E5138">
        <w:rPr>
          <w:rFonts w:ascii="Times New Roman" w:eastAsia="Times New Roman" w:hAnsi="Times New Roman" w:cs="Times New Roman"/>
          <w:sz w:val="28"/>
          <w:szCs w:val="28"/>
          <w:lang w:eastAsia="ru-RU"/>
        </w:rPr>
        <w:t>)</w:t>
      </w:r>
      <w:r w:rsidRPr="00802AB3">
        <w:rPr>
          <w:rFonts w:ascii="Times New Roman" w:eastAsia="Times New Roman" w:hAnsi="Times New Roman" w:cs="Times New Roman"/>
          <w:sz w:val="28"/>
          <w:szCs w:val="28"/>
          <w:lang w:eastAsia="ru-RU"/>
        </w:rPr>
        <w:t xml:space="preserve"> не превышает норматива, установленного статьей 7 областного закона </w:t>
      </w:r>
      <w:r w:rsidR="00B07F28" w:rsidRPr="00802AB3">
        <w:rPr>
          <w:rFonts w:ascii="Times New Roman" w:eastAsia="Times New Roman" w:hAnsi="Times New Roman" w:cs="Times New Roman"/>
          <w:sz w:val="28"/>
          <w:szCs w:val="28"/>
          <w:lang w:eastAsia="ru-RU"/>
        </w:rPr>
        <w:t>о</w:t>
      </w:r>
      <w:r w:rsidRPr="00802AB3">
        <w:rPr>
          <w:rFonts w:ascii="Times New Roman" w:eastAsia="Times New Roman" w:hAnsi="Times New Roman" w:cs="Times New Roman"/>
          <w:sz w:val="28"/>
          <w:szCs w:val="28"/>
          <w:lang w:eastAsia="ru-RU"/>
        </w:rPr>
        <w:t xml:space="preserve"> бюджете ТФОМС на 201</w:t>
      </w:r>
      <w:r w:rsidR="00802AB3" w:rsidRPr="00802AB3">
        <w:rPr>
          <w:rFonts w:ascii="Times New Roman" w:eastAsia="Times New Roman" w:hAnsi="Times New Roman" w:cs="Times New Roman"/>
          <w:sz w:val="28"/>
          <w:szCs w:val="28"/>
          <w:lang w:eastAsia="ru-RU"/>
        </w:rPr>
        <w:t>7</w:t>
      </w:r>
      <w:r w:rsidRPr="00802AB3">
        <w:rPr>
          <w:rFonts w:ascii="Times New Roman" w:eastAsia="Times New Roman" w:hAnsi="Times New Roman" w:cs="Times New Roman"/>
          <w:sz w:val="28"/>
          <w:szCs w:val="28"/>
          <w:lang w:eastAsia="ru-RU"/>
        </w:rPr>
        <w:t xml:space="preserve"> год (1,3%)</w:t>
      </w:r>
      <w:r w:rsidR="00B07F28" w:rsidRPr="00802AB3">
        <w:rPr>
          <w:rFonts w:ascii="Times New Roman" w:eastAsia="Times New Roman" w:hAnsi="Times New Roman" w:cs="Times New Roman"/>
          <w:sz w:val="28"/>
          <w:szCs w:val="28"/>
          <w:lang w:eastAsia="ru-RU"/>
        </w:rPr>
        <w:t>;</w:t>
      </w:r>
    </w:p>
    <w:p w14:paraId="21532CF2" w14:textId="32515F3D" w:rsidR="002048B5" w:rsidRPr="003F76DD" w:rsidRDefault="007750DB" w:rsidP="004F738C">
      <w:pPr>
        <w:pStyle w:val="a8"/>
        <w:numPr>
          <w:ilvl w:val="0"/>
          <w:numId w:val="2"/>
        </w:numPr>
        <w:tabs>
          <w:tab w:val="left" w:pos="567"/>
          <w:tab w:val="left" w:pos="1134"/>
        </w:tabs>
        <w:spacing w:after="0" w:line="240" w:lineRule="auto"/>
        <w:ind w:left="0" w:firstLine="0"/>
        <w:jc w:val="both"/>
        <w:rPr>
          <w:rFonts w:ascii="Times New Roman" w:eastAsia="Times New Roman" w:hAnsi="Times New Roman" w:cs="Times New Roman"/>
          <w:sz w:val="28"/>
          <w:szCs w:val="28"/>
          <w:lang w:eastAsia="ru-RU"/>
        </w:rPr>
      </w:pPr>
      <w:r w:rsidRPr="003F76DD">
        <w:rPr>
          <w:rFonts w:ascii="Times New Roman" w:hAnsi="Times New Roman" w:cs="Times New Roman"/>
          <w:sz w:val="28"/>
          <w:szCs w:val="28"/>
        </w:rPr>
        <w:t>р</w:t>
      </w:r>
      <w:r w:rsidR="00081114" w:rsidRPr="003F76DD">
        <w:rPr>
          <w:rFonts w:ascii="Times New Roman" w:hAnsi="Times New Roman" w:cs="Times New Roman"/>
          <w:sz w:val="28"/>
          <w:szCs w:val="28"/>
        </w:rPr>
        <w:t>асходы на единовременные компенсационные выплаты медицинским работникам</w:t>
      </w:r>
      <w:r w:rsidR="00800FBD" w:rsidRPr="003F76DD">
        <w:rPr>
          <w:rFonts w:ascii="Times New Roman" w:hAnsi="Times New Roman" w:cs="Times New Roman"/>
          <w:sz w:val="28"/>
          <w:szCs w:val="28"/>
        </w:rPr>
        <w:t>, прибывшим (переехавшим) на работу в сельскую местность,</w:t>
      </w:r>
      <w:r w:rsidRPr="003F76DD">
        <w:rPr>
          <w:rFonts w:ascii="Times New Roman" w:hAnsi="Times New Roman" w:cs="Times New Roman"/>
          <w:sz w:val="28"/>
          <w:szCs w:val="28"/>
        </w:rPr>
        <w:t xml:space="preserve"> составили </w:t>
      </w:r>
      <w:r w:rsidR="003F76DD" w:rsidRPr="003F76DD">
        <w:rPr>
          <w:rFonts w:ascii="Times New Roman" w:hAnsi="Times New Roman" w:cs="Times New Roman"/>
          <w:sz w:val="28"/>
          <w:szCs w:val="28"/>
        </w:rPr>
        <w:t>20,4</w:t>
      </w:r>
      <w:r w:rsidR="0080561E" w:rsidRPr="003F76DD">
        <w:rPr>
          <w:rFonts w:ascii="Times New Roman" w:hAnsi="Times New Roman" w:cs="Times New Roman"/>
          <w:sz w:val="28"/>
          <w:szCs w:val="28"/>
        </w:rPr>
        <w:t xml:space="preserve"> млн.руб. </w:t>
      </w:r>
      <w:r w:rsidR="00800FBD" w:rsidRPr="003F76DD">
        <w:rPr>
          <w:rFonts w:ascii="Times New Roman" w:hAnsi="Times New Roman" w:cs="Times New Roman"/>
          <w:sz w:val="28"/>
          <w:szCs w:val="28"/>
        </w:rPr>
        <w:t xml:space="preserve">или </w:t>
      </w:r>
      <w:r w:rsidR="003F76DD" w:rsidRPr="003F76DD">
        <w:rPr>
          <w:rFonts w:ascii="Times New Roman" w:hAnsi="Times New Roman" w:cs="Times New Roman"/>
          <w:sz w:val="28"/>
          <w:szCs w:val="28"/>
        </w:rPr>
        <w:t>94,44</w:t>
      </w:r>
      <w:r w:rsidR="00800FBD" w:rsidRPr="003F76DD">
        <w:rPr>
          <w:rFonts w:ascii="Times New Roman" w:hAnsi="Times New Roman" w:cs="Times New Roman"/>
          <w:sz w:val="28"/>
          <w:szCs w:val="28"/>
        </w:rPr>
        <w:t xml:space="preserve">% к показателям уточненной бюджетной росписи, </w:t>
      </w:r>
      <w:r w:rsidR="003F76DD" w:rsidRPr="003F76DD">
        <w:rPr>
          <w:rFonts w:ascii="Times New Roman" w:hAnsi="Times New Roman" w:cs="Times New Roman"/>
          <w:sz w:val="28"/>
          <w:szCs w:val="28"/>
        </w:rPr>
        <w:t xml:space="preserve">и </w:t>
      </w:r>
      <w:r w:rsidR="0080561E" w:rsidRPr="003F76DD">
        <w:rPr>
          <w:rFonts w:ascii="Times New Roman" w:hAnsi="Times New Roman" w:cs="Times New Roman"/>
          <w:sz w:val="28"/>
          <w:szCs w:val="28"/>
        </w:rPr>
        <w:t>областно</w:t>
      </w:r>
      <w:r w:rsidR="003F76DD" w:rsidRPr="003F76DD">
        <w:rPr>
          <w:rFonts w:ascii="Times New Roman" w:hAnsi="Times New Roman" w:cs="Times New Roman"/>
          <w:sz w:val="28"/>
          <w:szCs w:val="28"/>
        </w:rPr>
        <w:t>го</w:t>
      </w:r>
      <w:r w:rsidR="0080561E" w:rsidRPr="003F76DD">
        <w:rPr>
          <w:rFonts w:ascii="Times New Roman" w:hAnsi="Times New Roman" w:cs="Times New Roman"/>
          <w:sz w:val="28"/>
          <w:szCs w:val="28"/>
        </w:rPr>
        <w:t xml:space="preserve"> закон</w:t>
      </w:r>
      <w:r w:rsidR="003F76DD" w:rsidRPr="003F76DD">
        <w:rPr>
          <w:rFonts w:ascii="Times New Roman" w:hAnsi="Times New Roman" w:cs="Times New Roman"/>
          <w:sz w:val="28"/>
          <w:szCs w:val="28"/>
        </w:rPr>
        <w:t>а о бюджете на 2017 год</w:t>
      </w:r>
      <w:r w:rsidR="0080561E" w:rsidRPr="003F76DD">
        <w:rPr>
          <w:rFonts w:ascii="Times New Roman" w:hAnsi="Times New Roman" w:cs="Times New Roman"/>
          <w:sz w:val="28"/>
          <w:szCs w:val="28"/>
        </w:rPr>
        <w:t xml:space="preserve">, </w:t>
      </w:r>
      <w:r w:rsidR="003F76DD" w:rsidRPr="003F76DD">
        <w:rPr>
          <w:rFonts w:ascii="Times New Roman" w:hAnsi="Times New Roman" w:cs="Times New Roman"/>
          <w:sz w:val="28"/>
          <w:szCs w:val="28"/>
        </w:rPr>
        <w:t>снижение</w:t>
      </w:r>
      <w:r w:rsidR="00800FBD" w:rsidRPr="003F76DD">
        <w:rPr>
          <w:rFonts w:ascii="Times New Roman" w:hAnsi="Times New Roman" w:cs="Times New Roman"/>
          <w:sz w:val="28"/>
          <w:szCs w:val="28"/>
        </w:rPr>
        <w:t xml:space="preserve"> к </w:t>
      </w:r>
      <w:r w:rsidR="0080561E" w:rsidRPr="003F76DD">
        <w:rPr>
          <w:rFonts w:ascii="Times New Roman" w:hAnsi="Times New Roman" w:cs="Times New Roman"/>
          <w:sz w:val="28"/>
          <w:szCs w:val="28"/>
        </w:rPr>
        <w:t xml:space="preserve">уровню </w:t>
      </w:r>
      <w:r w:rsidR="003F76DD" w:rsidRPr="003F76DD">
        <w:rPr>
          <w:rFonts w:ascii="Times New Roman" w:hAnsi="Times New Roman" w:cs="Times New Roman"/>
          <w:sz w:val="28"/>
          <w:szCs w:val="28"/>
        </w:rPr>
        <w:t xml:space="preserve">2016 года на 19,17%, </w:t>
      </w:r>
      <w:r w:rsidR="00800FBD" w:rsidRPr="003F76DD">
        <w:rPr>
          <w:rFonts w:ascii="Times New Roman" w:hAnsi="Times New Roman" w:cs="Times New Roman"/>
          <w:sz w:val="28"/>
          <w:szCs w:val="28"/>
        </w:rPr>
        <w:t>201</w:t>
      </w:r>
      <w:r w:rsidR="0080561E" w:rsidRPr="003F76DD">
        <w:rPr>
          <w:rFonts w:ascii="Times New Roman" w:hAnsi="Times New Roman" w:cs="Times New Roman"/>
          <w:sz w:val="28"/>
          <w:szCs w:val="28"/>
        </w:rPr>
        <w:t>5</w:t>
      </w:r>
      <w:r w:rsidR="00800FBD" w:rsidRPr="003F76DD">
        <w:rPr>
          <w:rFonts w:ascii="Times New Roman" w:hAnsi="Times New Roman" w:cs="Times New Roman"/>
          <w:sz w:val="28"/>
          <w:szCs w:val="28"/>
        </w:rPr>
        <w:t xml:space="preserve"> год</w:t>
      </w:r>
      <w:r w:rsidR="0080561E" w:rsidRPr="003F76DD">
        <w:rPr>
          <w:rFonts w:ascii="Times New Roman" w:hAnsi="Times New Roman" w:cs="Times New Roman"/>
          <w:sz w:val="28"/>
          <w:szCs w:val="28"/>
        </w:rPr>
        <w:t>а</w:t>
      </w:r>
      <w:r w:rsidR="00800FBD" w:rsidRPr="003F76DD">
        <w:rPr>
          <w:rFonts w:ascii="Times New Roman" w:hAnsi="Times New Roman" w:cs="Times New Roman"/>
          <w:sz w:val="28"/>
          <w:szCs w:val="28"/>
        </w:rPr>
        <w:t xml:space="preserve"> </w:t>
      </w:r>
      <w:r w:rsidR="0080561E" w:rsidRPr="003F76DD">
        <w:rPr>
          <w:rFonts w:ascii="Times New Roman" w:hAnsi="Times New Roman" w:cs="Times New Roman"/>
          <w:sz w:val="28"/>
          <w:szCs w:val="28"/>
        </w:rPr>
        <w:t xml:space="preserve">на </w:t>
      </w:r>
      <w:r w:rsidR="003F76DD" w:rsidRPr="003F76DD">
        <w:rPr>
          <w:rFonts w:ascii="Times New Roman" w:hAnsi="Times New Roman" w:cs="Times New Roman"/>
          <w:sz w:val="28"/>
          <w:szCs w:val="28"/>
        </w:rPr>
        <w:t>16,84</w:t>
      </w:r>
      <w:r w:rsidR="0080561E" w:rsidRPr="003F76DD">
        <w:rPr>
          <w:rFonts w:ascii="Times New Roman" w:hAnsi="Times New Roman" w:cs="Times New Roman"/>
          <w:sz w:val="28"/>
          <w:szCs w:val="28"/>
        </w:rPr>
        <w:t xml:space="preserve">%, к 2014 года – </w:t>
      </w:r>
      <w:r w:rsidR="003F76DD" w:rsidRPr="003F76DD">
        <w:rPr>
          <w:rFonts w:ascii="Times New Roman" w:hAnsi="Times New Roman" w:cs="Times New Roman"/>
          <w:sz w:val="28"/>
          <w:szCs w:val="28"/>
        </w:rPr>
        <w:t>13,19</w:t>
      </w:r>
      <w:r w:rsidR="00800FBD" w:rsidRPr="003F76DD">
        <w:rPr>
          <w:rFonts w:ascii="Times New Roman" w:hAnsi="Times New Roman" w:cs="Times New Roman"/>
          <w:sz w:val="28"/>
          <w:szCs w:val="28"/>
        </w:rPr>
        <w:t>%</w:t>
      </w:r>
      <w:r w:rsidRPr="003F76DD">
        <w:rPr>
          <w:rFonts w:ascii="Times New Roman" w:hAnsi="Times New Roman" w:cs="Times New Roman"/>
          <w:sz w:val="28"/>
          <w:szCs w:val="28"/>
        </w:rPr>
        <w:t>.</w:t>
      </w:r>
      <w:r w:rsidR="0084138D">
        <w:rPr>
          <w:rFonts w:ascii="Times New Roman" w:hAnsi="Times New Roman" w:cs="Times New Roman"/>
          <w:sz w:val="28"/>
          <w:szCs w:val="28"/>
        </w:rPr>
        <w:t xml:space="preserve"> Данная мера социальной поддержки позволила привлечь </w:t>
      </w:r>
      <w:r w:rsidR="00836D27">
        <w:rPr>
          <w:rFonts w:ascii="Times New Roman" w:hAnsi="Times New Roman" w:cs="Times New Roman"/>
          <w:sz w:val="28"/>
          <w:szCs w:val="28"/>
        </w:rPr>
        <w:t xml:space="preserve">в 2017 году </w:t>
      </w:r>
      <w:r w:rsidR="00836D27" w:rsidRPr="00836D27">
        <w:rPr>
          <w:rFonts w:ascii="Times New Roman" w:hAnsi="Times New Roman" w:cs="Times New Roman"/>
          <w:sz w:val="28"/>
          <w:szCs w:val="28"/>
        </w:rPr>
        <w:t>на работу в сельские населенные пункты, рабочие поселки и поселки городского типа</w:t>
      </w:r>
      <w:r w:rsidR="00836D27">
        <w:rPr>
          <w:rFonts w:ascii="Times New Roman" w:hAnsi="Times New Roman" w:cs="Times New Roman"/>
          <w:sz w:val="28"/>
          <w:szCs w:val="28"/>
        </w:rPr>
        <w:t xml:space="preserve"> 34 специалиста. </w:t>
      </w:r>
    </w:p>
    <w:p w14:paraId="6073CA3B" w14:textId="77777777" w:rsidR="00DE5F1F" w:rsidRPr="00757245" w:rsidRDefault="00DE5F1F" w:rsidP="00802AB3">
      <w:pPr>
        <w:pStyle w:val="a8"/>
        <w:tabs>
          <w:tab w:val="left" w:pos="567"/>
          <w:tab w:val="left" w:pos="1134"/>
        </w:tabs>
        <w:spacing w:after="0" w:line="240" w:lineRule="auto"/>
        <w:ind w:left="0" w:firstLine="567"/>
        <w:jc w:val="both"/>
        <w:rPr>
          <w:rFonts w:ascii="Times New Roman" w:eastAsia="Times New Roman" w:hAnsi="Times New Roman" w:cs="Times New Roman"/>
          <w:sz w:val="16"/>
          <w:szCs w:val="16"/>
          <w:highlight w:val="yellow"/>
          <w:lang w:eastAsia="ru-RU"/>
        </w:rPr>
      </w:pPr>
    </w:p>
    <w:p w14:paraId="01815B99" w14:textId="5E711365" w:rsidR="000A0F0C" w:rsidRDefault="000A0F0C" w:rsidP="00802AB3">
      <w:pPr>
        <w:pStyle w:val="a8"/>
        <w:tabs>
          <w:tab w:val="left" w:pos="567"/>
          <w:tab w:val="left" w:pos="1134"/>
        </w:tabs>
        <w:spacing w:after="0" w:line="240" w:lineRule="auto"/>
        <w:ind w:left="0" w:firstLine="567"/>
        <w:jc w:val="both"/>
        <w:rPr>
          <w:rFonts w:ascii="Times New Roman" w:hAnsi="Times New Roman" w:cs="Times New Roman"/>
          <w:sz w:val="28"/>
          <w:szCs w:val="28"/>
        </w:rPr>
      </w:pPr>
      <w:r w:rsidRPr="008D47F8">
        <w:rPr>
          <w:rFonts w:ascii="Times New Roman" w:hAnsi="Times New Roman" w:cs="Times New Roman"/>
          <w:sz w:val="28"/>
          <w:szCs w:val="28"/>
        </w:rPr>
        <w:t>Направления расходов бюджета ТФОМС в 201</w:t>
      </w:r>
      <w:r w:rsidR="00F75BD4">
        <w:rPr>
          <w:rFonts w:ascii="Times New Roman" w:hAnsi="Times New Roman" w:cs="Times New Roman"/>
          <w:sz w:val="28"/>
          <w:szCs w:val="28"/>
        </w:rPr>
        <w:t>7</w:t>
      </w:r>
      <w:r w:rsidRPr="008D47F8">
        <w:rPr>
          <w:rFonts w:ascii="Times New Roman" w:hAnsi="Times New Roman" w:cs="Times New Roman"/>
          <w:sz w:val="28"/>
          <w:szCs w:val="28"/>
        </w:rPr>
        <w:t xml:space="preserve"> году соответствуют перечню, утвержденному частью 5 статьи 26 Федерального закона от 29.11.2010 № 326-ФЗ «Об обязательном медицинском страховании в Российской Федерации».</w:t>
      </w:r>
    </w:p>
    <w:p w14:paraId="3301F2F7" w14:textId="77777777" w:rsidR="00F75BD4" w:rsidRPr="008D47F8" w:rsidRDefault="00F75BD4" w:rsidP="00802AB3">
      <w:pPr>
        <w:pStyle w:val="a8"/>
        <w:tabs>
          <w:tab w:val="left" w:pos="567"/>
          <w:tab w:val="left" w:pos="1134"/>
        </w:tabs>
        <w:spacing w:after="0" w:line="240" w:lineRule="auto"/>
        <w:ind w:left="0" w:firstLine="567"/>
        <w:jc w:val="both"/>
        <w:rPr>
          <w:rFonts w:ascii="Times New Roman" w:hAnsi="Times New Roman" w:cs="Times New Roman"/>
          <w:sz w:val="28"/>
          <w:szCs w:val="28"/>
        </w:rPr>
      </w:pPr>
    </w:p>
    <w:p w14:paraId="7A812FE6" w14:textId="56AE6209" w:rsidR="003B73D0" w:rsidRDefault="002048B5" w:rsidP="00D34FB9">
      <w:pPr>
        <w:pStyle w:val="a8"/>
        <w:tabs>
          <w:tab w:val="left" w:pos="567"/>
          <w:tab w:val="left" w:pos="1134"/>
        </w:tabs>
        <w:spacing w:after="0" w:line="240" w:lineRule="auto"/>
        <w:ind w:left="0" w:firstLine="567"/>
        <w:jc w:val="both"/>
        <w:rPr>
          <w:rFonts w:ascii="Times New Roman" w:hAnsi="Times New Roman" w:cs="Times New Roman"/>
          <w:sz w:val="28"/>
          <w:szCs w:val="28"/>
        </w:rPr>
      </w:pPr>
      <w:r w:rsidRPr="00D34FB9">
        <w:rPr>
          <w:rFonts w:ascii="Times New Roman" w:hAnsi="Times New Roman" w:cs="Times New Roman"/>
          <w:sz w:val="28"/>
          <w:szCs w:val="28"/>
        </w:rPr>
        <w:t>Структура расходов представлена на диаграмме:</w:t>
      </w:r>
      <w:r w:rsidR="00544E66" w:rsidRPr="00D34FB9">
        <w:rPr>
          <w:rFonts w:ascii="Times New Roman" w:hAnsi="Times New Roman" w:cs="Times New Roman"/>
          <w:sz w:val="28"/>
          <w:szCs w:val="28"/>
        </w:rPr>
        <w:t xml:space="preserve"> </w:t>
      </w:r>
    </w:p>
    <w:p w14:paraId="23F90FA5" w14:textId="49CF3F32" w:rsidR="009F2B73" w:rsidRPr="009F2B73" w:rsidRDefault="009F2B73" w:rsidP="009F2B73">
      <w:pPr>
        <w:tabs>
          <w:tab w:val="left" w:pos="567"/>
          <w:tab w:val="left" w:pos="1134"/>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A6C0D2E" wp14:editId="3A426B4C">
            <wp:extent cx="4727575" cy="37433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4621" t="19548" r="7275"/>
                    <a:stretch/>
                  </pic:blipFill>
                  <pic:spPr bwMode="auto">
                    <a:xfrm>
                      <a:off x="0" y="0"/>
                      <a:ext cx="4765075" cy="3773018"/>
                    </a:xfrm>
                    <a:prstGeom prst="rect">
                      <a:avLst/>
                    </a:prstGeom>
                    <a:noFill/>
                    <a:ln>
                      <a:noFill/>
                    </a:ln>
                    <a:extLst>
                      <a:ext uri="{53640926-AAD7-44D8-BBD7-CCE9431645EC}">
                        <a14:shadowObscured xmlns:a14="http://schemas.microsoft.com/office/drawing/2010/main"/>
                      </a:ext>
                    </a:extLst>
                  </pic:spPr>
                </pic:pic>
              </a:graphicData>
            </a:graphic>
          </wp:inline>
        </w:drawing>
      </w:r>
    </w:p>
    <w:p w14:paraId="3A3A75F9" w14:textId="7E89072D" w:rsidR="000C46C6" w:rsidRPr="000C46C6" w:rsidRDefault="000C46C6" w:rsidP="009F2B73">
      <w:pPr>
        <w:tabs>
          <w:tab w:val="left" w:pos="567"/>
          <w:tab w:val="left" w:pos="1134"/>
        </w:tabs>
        <w:spacing w:after="0" w:line="240" w:lineRule="auto"/>
        <w:ind w:hanging="284"/>
        <w:jc w:val="center"/>
        <w:rPr>
          <w:szCs w:val="28"/>
        </w:rPr>
      </w:pPr>
    </w:p>
    <w:p w14:paraId="7D1FA65A" w14:textId="1EDFA93C" w:rsidR="0087565B" w:rsidRPr="005926A6" w:rsidRDefault="0087565B" w:rsidP="0087565B">
      <w:pPr>
        <w:pStyle w:val="a9"/>
        <w:ind w:firstLine="567"/>
        <w:rPr>
          <w:szCs w:val="28"/>
        </w:rPr>
      </w:pPr>
      <w:r w:rsidRPr="005926A6">
        <w:rPr>
          <w:szCs w:val="28"/>
        </w:rPr>
        <w:t>Анализ исполнения расходной части бюджета ТФОМС по годам приведен в приложении № 1.</w:t>
      </w:r>
      <w:r w:rsidR="00FF6C12" w:rsidRPr="005926A6">
        <w:rPr>
          <w:szCs w:val="28"/>
        </w:rPr>
        <w:t xml:space="preserve"> </w:t>
      </w:r>
    </w:p>
    <w:p w14:paraId="1E771C94" w14:textId="77777777" w:rsidR="00D34FB9" w:rsidRPr="00A75DA9" w:rsidRDefault="00D34FB9" w:rsidP="0018434F">
      <w:pPr>
        <w:spacing w:after="0" w:line="240" w:lineRule="auto"/>
        <w:ind w:firstLine="567"/>
        <w:jc w:val="both"/>
        <w:rPr>
          <w:rFonts w:ascii="Times New Roman" w:hAnsi="Times New Roman" w:cs="Times New Roman"/>
          <w:sz w:val="28"/>
          <w:szCs w:val="28"/>
        </w:rPr>
      </w:pPr>
    </w:p>
    <w:p w14:paraId="5C3BF327" w14:textId="04385327" w:rsidR="000A3ABB" w:rsidRPr="00A75DA9" w:rsidRDefault="00890B11" w:rsidP="0018434F">
      <w:pPr>
        <w:spacing w:after="0" w:line="240" w:lineRule="auto"/>
        <w:ind w:firstLine="567"/>
        <w:jc w:val="both"/>
        <w:rPr>
          <w:rFonts w:ascii="Times New Roman" w:hAnsi="Times New Roman" w:cs="Times New Roman"/>
          <w:sz w:val="28"/>
          <w:szCs w:val="28"/>
        </w:rPr>
      </w:pPr>
      <w:r w:rsidRPr="00A75DA9">
        <w:rPr>
          <w:rFonts w:ascii="Times New Roman" w:hAnsi="Times New Roman" w:cs="Times New Roman"/>
          <w:sz w:val="28"/>
          <w:szCs w:val="28"/>
        </w:rPr>
        <w:t>Согласно ст</w:t>
      </w:r>
      <w:r w:rsidR="00F03DF6" w:rsidRPr="00A75DA9">
        <w:rPr>
          <w:rFonts w:ascii="Times New Roman" w:hAnsi="Times New Roman" w:cs="Times New Roman"/>
          <w:sz w:val="28"/>
          <w:szCs w:val="28"/>
        </w:rPr>
        <w:t>атье</w:t>
      </w:r>
      <w:r w:rsidRPr="00A75DA9">
        <w:rPr>
          <w:rFonts w:ascii="Times New Roman" w:hAnsi="Times New Roman" w:cs="Times New Roman"/>
          <w:sz w:val="28"/>
          <w:szCs w:val="28"/>
        </w:rPr>
        <w:t xml:space="preserve"> </w:t>
      </w:r>
      <w:r w:rsidR="000B3942" w:rsidRPr="00A75DA9">
        <w:rPr>
          <w:rFonts w:ascii="Times New Roman" w:hAnsi="Times New Roman" w:cs="Times New Roman"/>
          <w:sz w:val="28"/>
          <w:szCs w:val="28"/>
        </w:rPr>
        <w:t>6</w:t>
      </w:r>
      <w:r w:rsidRPr="00A75DA9">
        <w:rPr>
          <w:rFonts w:ascii="Times New Roman" w:hAnsi="Times New Roman" w:cs="Times New Roman"/>
          <w:sz w:val="28"/>
          <w:szCs w:val="28"/>
        </w:rPr>
        <w:t xml:space="preserve"> </w:t>
      </w:r>
      <w:r w:rsidR="00BD65D0" w:rsidRPr="00A75DA9">
        <w:rPr>
          <w:rFonts w:ascii="Times New Roman" w:hAnsi="Times New Roman" w:cs="Times New Roman"/>
          <w:sz w:val="28"/>
          <w:szCs w:val="28"/>
        </w:rPr>
        <w:t xml:space="preserve">областного закона </w:t>
      </w:r>
      <w:r w:rsidR="00C62BD6" w:rsidRPr="00A75DA9">
        <w:rPr>
          <w:rFonts w:ascii="Times New Roman" w:hAnsi="Times New Roman" w:cs="Times New Roman"/>
          <w:sz w:val="28"/>
          <w:szCs w:val="28"/>
        </w:rPr>
        <w:t>о</w:t>
      </w:r>
      <w:r w:rsidR="00BD65D0" w:rsidRPr="00A75DA9">
        <w:rPr>
          <w:rFonts w:ascii="Times New Roman" w:hAnsi="Times New Roman" w:cs="Times New Roman"/>
          <w:sz w:val="28"/>
          <w:szCs w:val="28"/>
        </w:rPr>
        <w:t xml:space="preserve"> бюджете ТФОМС на </w:t>
      </w:r>
      <w:r w:rsidR="00545EF9" w:rsidRPr="00A75DA9">
        <w:rPr>
          <w:rFonts w:ascii="Times New Roman" w:hAnsi="Times New Roman" w:cs="Times New Roman"/>
          <w:sz w:val="28"/>
          <w:szCs w:val="28"/>
        </w:rPr>
        <w:t>201</w:t>
      </w:r>
      <w:r w:rsidR="00A75DA9" w:rsidRPr="00A75DA9">
        <w:rPr>
          <w:rFonts w:ascii="Times New Roman" w:hAnsi="Times New Roman" w:cs="Times New Roman"/>
          <w:sz w:val="28"/>
          <w:szCs w:val="28"/>
        </w:rPr>
        <w:t>7</w:t>
      </w:r>
      <w:r w:rsidR="00BD65D0" w:rsidRPr="00A75DA9">
        <w:rPr>
          <w:rFonts w:ascii="Times New Roman" w:hAnsi="Times New Roman" w:cs="Times New Roman"/>
          <w:sz w:val="28"/>
          <w:szCs w:val="28"/>
        </w:rPr>
        <w:t xml:space="preserve"> год</w:t>
      </w:r>
      <w:r w:rsidR="000A3ABB" w:rsidRPr="00A75DA9">
        <w:rPr>
          <w:rFonts w:ascii="Times New Roman" w:hAnsi="Times New Roman" w:cs="Times New Roman"/>
          <w:sz w:val="28"/>
          <w:szCs w:val="28"/>
        </w:rPr>
        <w:t xml:space="preserve"> </w:t>
      </w:r>
      <w:r w:rsidRPr="00A75DA9">
        <w:rPr>
          <w:rFonts w:ascii="Times New Roman" w:hAnsi="Times New Roman" w:cs="Times New Roman"/>
          <w:sz w:val="28"/>
          <w:szCs w:val="28"/>
        </w:rPr>
        <w:t xml:space="preserve">сформирован нормированный страховой запас в </w:t>
      </w:r>
      <w:r w:rsidR="000A3ABB" w:rsidRPr="00A75DA9">
        <w:rPr>
          <w:rFonts w:ascii="Times New Roman" w:hAnsi="Times New Roman" w:cs="Times New Roman"/>
          <w:sz w:val="28"/>
          <w:szCs w:val="28"/>
        </w:rPr>
        <w:t>размере</w:t>
      </w:r>
      <w:r w:rsidRPr="00A75DA9">
        <w:rPr>
          <w:rFonts w:ascii="Times New Roman" w:hAnsi="Times New Roman" w:cs="Times New Roman"/>
          <w:sz w:val="28"/>
          <w:szCs w:val="28"/>
        </w:rPr>
        <w:t xml:space="preserve"> </w:t>
      </w:r>
      <w:r w:rsidR="00522FE4" w:rsidRPr="00A75DA9">
        <w:rPr>
          <w:rFonts w:ascii="Times New Roman" w:hAnsi="Times New Roman" w:cs="Times New Roman"/>
          <w:sz w:val="28"/>
          <w:szCs w:val="28"/>
        </w:rPr>
        <w:t>1 400 млн</w:t>
      </w:r>
      <w:r w:rsidRPr="00A75DA9">
        <w:rPr>
          <w:rFonts w:ascii="Times New Roman" w:hAnsi="Times New Roman" w:cs="Times New Roman"/>
          <w:sz w:val="28"/>
          <w:szCs w:val="28"/>
        </w:rPr>
        <w:t>.руб.</w:t>
      </w:r>
      <w:r w:rsidR="00BB7753" w:rsidRPr="00A75DA9">
        <w:rPr>
          <w:rFonts w:ascii="Times New Roman" w:hAnsi="Times New Roman" w:cs="Times New Roman"/>
          <w:sz w:val="28"/>
          <w:szCs w:val="28"/>
        </w:rPr>
        <w:t xml:space="preserve">, </w:t>
      </w:r>
      <w:r w:rsidR="00A75DA9" w:rsidRPr="00A75DA9">
        <w:rPr>
          <w:rFonts w:ascii="Times New Roman" w:hAnsi="Times New Roman" w:cs="Times New Roman"/>
          <w:sz w:val="28"/>
          <w:szCs w:val="28"/>
        </w:rPr>
        <w:t>аналогичный</w:t>
      </w:r>
      <w:r w:rsidR="00522FE4" w:rsidRPr="00A75DA9">
        <w:rPr>
          <w:rFonts w:ascii="Times New Roman" w:hAnsi="Times New Roman" w:cs="Times New Roman"/>
          <w:sz w:val="28"/>
          <w:szCs w:val="28"/>
        </w:rPr>
        <w:t xml:space="preserve"> </w:t>
      </w:r>
      <w:r w:rsidR="003964FF" w:rsidRPr="00A75DA9">
        <w:rPr>
          <w:rFonts w:ascii="Times New Roman" w:hAnsi="Times New Roman" w:cs="Times New Roman"/>
          <w:sz w:val="28"/>
          <w:szCs w:val="28"/>
        </w:rPr>
        <w:t>значени</w:t>
      </w:r>
      <w:r w:rsidR="00A75DA9" w:rsidRPr="00A75DA9">
        <w:rPr>
          <w:rFonts w:ascii="Times New Roman" w:hAnsi="Times New Roman" w:cs="Times New Roman"/>
          <w:sz w:val="28"/>
          <w:szCs w:val="28"/>
        </w:rPr>
        <w:t>ю</w:t>
      </w:r>
      <w:r w:rsidR="003964FF" w:rsidRPr="00A75DA9">
        <w:rPr>
          <w:rFonts w:ascii="Times New Roman" w:hAnsi="Times New Roman" w:cs="Times New Roman"/>
          <w:sz w:val="28"/>
          <w:szCs w:val="28"/>
        </w:rPr>
        <w:t xml:space="preserve"> 201</w:t>
      </w:r>
      <w:r w:rsidR="00A75DA9" w:rsidRPr="00A75DA9">
        <w:rPr>
          <w:rFonts w:ascii="Times New Roman" w:hAnsi="Times New Roman" w:cs="Times New Roman"/>
          <w:sz w:val="28"/>
          <w:szCs w:val="28"/>
        </w:rPr>
        <w:t>6</w:t>
      </w:r>
      <w:r w:rsidR="003964FF" w:rsidRPr="00A75DA9">
        <w:rPr>
          <w:rFonts w:ascii="Times New Roman" w:hAnsi="Times New Roman" w:cs="Times New Roman"/>
          <w:sz w:val="28"/>
          <w:szCs w:val="28"/>
        </w:rPr>
        <w:t xml:space="preserve"> года</w:t>
      </w:r>
      <w:r w:rsidR="000A3ABB" w:rsidRPr="00A75DA9">
        <w:rPr>
          <w:rFonts w:ascii="Times New Roman" w:hAnsi="Times New Roman" w:cs="Times New Roman"/>
          <w:sz w:val="28"/>
          <w:szCs w:val="28"/>
        </w:rPr>
        <w:t>.</w:t>
      </w:r>
      <w:r w:rsidR="00BB7753" w:rsidRPr="00A75DA9">
        <w:rPr>
          <w:rFonts w:ascii="Times New Roman" w:hAnsi="Times New Roman" w:cs="Times New Roman"/>
          <w:sz w:val="28"/>
          <w:szCs w:val="28"/>
        </w:rPr>
        <w:t xml:space="preserve"> </w:t>
      </w:r>
    </w:p>
    <w:p w14:paraId="184A99C9" w14:textId="00F1C04E" w:rsidR="00890B11" w:rsidRPr="00A75DA9" w:rsidRDefault="002C7BC3" w:rsidP="002721E6">
      <w:pPr>
        <w:spacing w:after="0" w:line="240" w:lineRule="auto"/>
        <w:ind w:firstLine="567"/>
        <w:jc w:val="both"/>
        <w:rPr>
          <w:rFonts w:ascii="Times New Roman" w:hAnsi="Times New Roman" w:cs="Times New Roman"/>
          <w:sz w:val="28"/>
          <w:szCs w:val="28"/>
        </w:rPr>
      </w:pPr>
      <w:r w:rsidRPr="00A75DA9">
        <w:rPr>
          <w:rFonts w:ascii="Times New Roman" w:hAnsi="Times New Roman" w:cs="Times New Roman"/>
          <w:sz w:val="28"/>
          <w:szCs w:val="28"/>
        </w:rPr>
        <w:t>В соответствии с частью 6</w:t>
      </w:r>
      <w:r w:rsidR="000A3ABB" w:rsidRPr="00A75DA9">
        <w:rPr>
          <w:rFonts w:ascii="Times New Roman" w:hAnsi="Times New Roman" w:cs="Times New Roman"/>
          <w:sz w:val="28"/>
          <w:szCs w:val="28"/>
        </w:rPr>
        <w:t>.4</w:t>
      </w:r>
      <w:r w:rsidRPr="00A75DA9">
        <w:rPr>
          <w:rFonts w:ascii="Times New Roman" w:hAnsi="Times New Roman" w:cs="Times New Roman"/>
          <w:sz w:val="28"/>
          <w:szCs w:val="28"/>
        </w:rPr>
        <w:t xml:space="preserve"> с</w:t>
      </w:r>
      <w:r w:rsidR="00236D3B" w:rsidRPr="00A75DA9">
        <w:rPr>
          <w:rFonts w:ascii="Times New Roman" w:hAnsi="Times New Roman" w:cs="Times New Roman"/>
          <w:sz w:val="28"/>
          <w:szCs w:val="28"/>
        </w:rPr>
        <w:t xml:space="preserve">татьи 26 </w:t>
      </w:r>
      <w:r w:rsidR="00B64EAC" w:rsidRPr="00A75DA9">
        <w:rPr>
          <w:rFonts w:ascii="Times New Roman" w:hAnsi="Times New Roman" w:cs="Times New Roman"/>
          <w:sz w:val="28"/>
          <w:szCs w:val="28"/>
        </w:rPr>
        <w:t xml:space="preserve">Федерального закона от 29.11.2010 № 326-ФЗ «Об обязательном медицинском страховании в Российской Федерации» </w:t>
      </w:r>
      <w:r w:rsidRPr="00A75DA9">
        <w:rPr>
          <w:rFonts w:ascii="Times New Roman" w:hAnsi="Times New Roman" w:cs="Times New Roman"/>
          <w:sz w:val="28"/>
          <w:szCs w:val="28"/>
        </w:rPr>
        <w:t>размер нормированного страхового запаса не превысил среднемесячн</w:t>
      </w:r>
      <w:r w:rsidR="00EB385A" w:rsidRPr="00A75DA9">
        <w:rPr>
          <w:rFonts w:ascii="Times New Roman" w:hAnsi="Times New Roman" w:cs="Times New Roman"/>
          <w:sz w:val="28"/>
          <w:szCs w:val="28"/>
        </w:rPr>
        <w:t>ый</w:t>
      </w:r>
      <w:r w:rsidRPr="00A75DA9">
        <w:rPr>
          <w:rFonts w:ascii="Times New Roman" w:hAnsi="Times New Roman" w:cs="Times New Roman"/>
          <w:sz w:val="28"/>
          <w:szCs w:val="28"/>
        </w:rPr>
        <w:t xml:space="preserve"> размер </w:t>
      </w:r>
      <w:r w:rsidR="005511B5" w:rsidRPr="00A75DA9">
        <w:rPr>
          <w:rFonts w:ascii="Times New Roman" w:hAnsi="Times New Roman" w:cs="Times New Roman"/>
          <w:sz w:val="28"/>
          <w:szCs w:val="28"/>
        </w:rPr>
        <w:t xml:space="preserve">планируемых </w:t>
      </w:r>
      <w:r w:rsidRPr="00A75DA9">
        <w:rPr>
          <w:rFonts w:ascii="Times New Roman" w:hAnsi="Times New Roman" w:cs="Times New Roman"/>
          <w:sz w:val="28"/>
          <w:szCs w:val="28"/>
        </w:rPr>
        <w:t xml:space="preserve">поступлений средств ТФОМС за отчетный год. </w:t>
      </w:r>
    </w:p>
    <w:p w14:paraId="00FA7AE8" w14:textId="4AE88BB3" w:rsidR="00890B11" w:rsidRPr="00A75DA9" w:rsidRDefault="00890B11" w:rsidP="002721E6">
      <w:pPr>
        <w:spacing w:after="0" w:line="240" w:lineRule="auto"/>
        <w:ind w:firstLine="567"/>
        <w:jc w:val="both"/>
        <w:rPr>
          <w:rFonts w:ascii="Times New Roman" w:hAnsi="Times New Roman" w:cs="Times New Roman"/>
          <w:sz w:val="28"/>
          <w:szCs w:val="28"/>
        </w:rPr>
      </w:pPr>
      <w:r w:rsidRPr="00A75DA9">
        <w:rPr>
          <w:rFonts w:ascii="Times New Roman" w:hAnsi="Times New Roman" w:cs="Times New Roman"/>
          <w:sz w:val="28"/>
          <w:szCs w:val="28"/>
        </w:rPr>
        <w:t xml:space="preserve">Согласно </w:t>
      </w:r>
      <w:r w:rsidR="00F04C4A" w:rsidRPr="00A75DA9">
        <w:rPr>
          <w:rFonts w:ascii="Times New Roman" w:hAnsi="Times New Roman" w:cs="Times New Roman"/>
          <w:sz w:val="28"/>
          <w:szCs w:val="28"/>
        </w:rPr>
        <w:t>части</w:t>
      </w:r>
      <w:r w:rsidR="00B64EAC" w:rsidRPr="00A75DA9">
        <w:rPr>
          <w:rFonts w:ascii="Times New Roman" w:hAnsi="Times New Roman" w:cs="Times New Roman"/>
          <w:sz w:val="28"/>
          <w:szCs w:val="28"/>
        </w:rPr>
        <w:t xml:space="preserve"> </w:t>
      </w:r>
      <w:r w:rsidRPr="00A75DA9">
        <w:rPr>
          <w:rFonts w:ascii="Times New Roman" w:hAnsi="Times New Roman" w:cs="Times New Roman"/>
          <w:sz w:val="28"/>
          <w:szCs w:val="28"/>
        </w:rPr>
        <w:t>2 ст</w:t>
      </w:r>
      <w:r w:rsidR="00B64EAC" w:rsidRPr="00A75DA9">
        <w:rPr>
          <w:rFonts w:ascii="Times New Roman" w:hAnsi="Times New Roman" w:cs="Times New Roman"/>
          <w:sz w:val="28"/>
          <w:szCs w:val="28"/>
        </w:rPr>
        <w:t>атьи</w:t>
      </w:r>
      <w:r w:rsidRPr="00A75DA9">
        <w:rPr>
          <w:rFonts w:ascii="Times New Roman" w:hAnsi="Times New Roman" w:cs="Times New Roman"/>
          <w:sz w:val="28"/>
          <w:szCs w:val="28"/>
        </w:rPr>
        <w:t xml:space="preserve"> 6 областного закона </w:t>
      </w:r>
      <w:r w:rsidR="00F04C4A" w:rsidRPr="00A75DA9">
        <w:rPr>
          <w:rFonts w:ascii="Times New Roman" w:hAnsi="Times New Roman" w:cs="Times New Roman"/>
          <w:sz w:val="28"/>
          <w:szCs w:val="28"/>
        </w:rPr>
        <w:t>о</w:t>
      </w:r>
      <w:r w:rsidRPr="00A75DA9">
        <w:rPr>
          <w:rFonts w:ascii="Times New Roman" w:hAnsi="Times New Roman" w:cs="Times New Roman"/>
          <w:sz w:val="28"/>
          <w:szCs w:val="28"/>
        </w:rPr>
        <w:t xml:space="preserve"> бюджете ТФОМС на </w:t>
      </w:r>
      <w:r w:rsidR="00545EF9" w:rsidRPr="00A75DA9">
        <w:rPr>
          <w:rFonts w:ascii="Times New Roman" w:hAnsi="Times New Roman" w:cs="Times New Roman"/>
          <w:sz w:val="28"/>
          <w:szCs w:val="28"/>
        </w:rPr>
        <w:t>201</w:t>
      </w:r>
      <w:r w:rsidR="00A75DA9" w:rsidRPr="00A75DA9">
        <w:rPr>
          <w:rFonts w:ascii="Times New Roman" w:hAnsi="Times New Roman" w:cs="Times New Roman"/>
          <w:sz w:val="28"/>
          <w:szCs w:val="28"/>
        </w:rPr>
        <w:t>7</w:t>
      </w:r>
      <w:r w:rsidRPr="00A75DA9">
        <w:rPr>
          <w:rFonts w:ascii="Times New Roman" w:hAnsi="Times New Roman" w:cs="Times New Roman"/>
          <w:sz w:val="28"/>
          <w:szCs w:val="28"/>
        </w:rPr>
        <w:t xml:space="preserve"> год, средства нормированного страхового запаса ТФОМС в </w:t>
      </w:r>
      <w:r w:rsidR="00545EF9" w:rsidRPr="00A75DA9">
        <w:rPr>
          <w:rFonts w:ascii="Times New Roman" w:hAnsi="Times New Roman" w:cs="Times New Roman"/>
          <w:sz w:val="28"/>
          <w:szCs w:val="28"/>
        </w:rPr>
        <w:t>201</w:t>
      </w:r>
      <w:r w:rsidR="00A75DA9" w:rsidRPr="00A75DA9">
        <w:rPr>
          <w:rFonts w:ascii="Times New Roman" w:hAnsi="Times New Roman" w:cs="Times New Roman"/>
          <w:sz w:val="28"/>
          <w:szCs w:val="28"/>
        </w:rPr>
        <w:t>7</w:t>
      </w:r>
      <w:r w:rsidRPr="00A75DA9">
        <w:rPr>
          <w:rFonts w:ascii="Times New Roman" w:hAnsi="Times New Roman" w:cs="Times New Roman"/>
          <w:sz w:val="28"/>
          <w:szCs w:val="28"/>
        </w:rPr>
        <w:t xml:space="preserve"> году </w:t>
      </w:r>
      <w:r w:rsidR="0094353E" w:rsidRPr="00A75DA9">
        <w:rPr>
          <w:rFonts w:ascii="Times New Roman" w:hAnsi="Times New Roman" w:cs="Times New Roman"/>
          <w:sz w:val="28"/>
          <w:szCs w:val="28"/>
        </w:rPr>
        <w:t xml:space="preserve">могут </w:t>
      </w:r>
      <w:r w:rsidRPr="00A75DA9">
        <w:rPr>
          <w:rFonts w:ascii="Times New Roman" w:hAnsi="Times New Roman" w:cs="Times New Roman"/>
          <w:sz w:val="28"/>
          <w:szCs w:val="28"/>
        </w:rPr>
        <w:t>использова</w:t>
      </w:r>
      <w:r w:rsidR="0094353E" w:rsidRPr="00A75DA9">
        <w:rPr>
          <w:rFonts w:ascii="Times New Roman" w:hAnsi="Times New Roman" w:cs="Times New Roman"/>
          <w:sz w:val="28"/>
          <w:szCs w:val="28"/>
        </w:rPr>
        <w:t>ться</w:t>
      </w:r>
      <w:r w:rsidRPr="00A75DA9">
        <w:rPr>
          <w:rFonts w:ascii="Times New Roman" w:hAnsi="Times New Roman" w:cs="Times New Roman"/>
          <w:sz w:val="28"/>
          <w:szCs w:val="28"/>
        </w:rPr>
        <w:t xml:space="preserve"> на:</w:t>
      </w:r>
    </w:p>
    <w:p w14:paraId="2449C351" w14:textId="2DE6443A" w:rsidR="00890B11" w:rsidRPr="003B59C2" w:rsidRDefault="00A75DA9" w:rsidP="004F738C">
      <w:pPr>
        <w:pStyle w:val="a8"/>
        <w:numPr>
          <w:ilvl w:val="0"/>
          <w:numId w:val="3"/>
        </w:numPr>
        <w:tabs>
          <w:tab w:val="left" w:pos="567"/>
        </w:tabs>
        <w:spacing w:after="0" w:line="240" w:lineRule="auto"/>
        <w:ind w:left="0" w:firstLine="0"/>
        <w:jc w:val="both"/>
        <w:rPr>
          <w:rFonts w:ascii="Times New Roman" w:hAnsi="Times New Roman" w:cs="Times New Roman"/>
          <w:sz w:val="28"/>
          <w:szCs w:val="28"/>
        </w:rPr>
      </w:pPr>
      <w:r w:rsidRPr="003B59C2">
        <w:rPr>
          <w:rFonts w:ascii="Times New Roman" w:hAnsi="Times New Roman" w:cs="Times New Roman"/>
          <w:sz w:val="28"/>
          <w:szCs w:val="28"/>
        </w:rPr>
        <w:t xml:space="preserve">дополнительное </w:t>
      </w:r>
      <w:r w:rsidR="00890B11" w:rsidRPr="003B59C2">
        <w:rPr>
          <w:rFonts w:ascii="Times New Roman" w:hAnsi="Times New Roman" w:cs="Times New Roman"/>
          <w:sz w:val="28"/>
          <w:szCs w:val="28"/>
        </w:rPr>
        <w:t>финансовое обеспечение реализации территориальной программы ОМС</w:t>
      </w:r>
      <w:r w:rsidR="00347846" w:rsidRPr="003B59C2">
        <w:rPr>
          <w:rFonts w:ascii="Times New Roman" w:hAnsi="Times New Roman" w:cs="Times New Roman"/>
          <w:sz w:val="28"/>
          <w:szCs w:val="28"/>
        </w:rPr>
        <w:t xml:space="preserve">; </w:t>
      </w:r>
    </w:p>
    <w:p w14:paraId="7F6B184B" w14:textId="0B54DED5" w:rsidR="0094353E" w:rsidRPr="003B59C2" w:rsidRDefault="0094353E" w:rsidP="004F738C">
      <w:pPr>
        <w:pStyle w:val="a8"/>
        <w:numPr>
          <w:ilvl w:val="0"/>
          <w:numId w:val="3"/>
        </w:numPr>
        <w:tabs>
          <w:tab w:val="left" w:pos="567"/>
        </w:tabs>
        <w:spacing w:after="0" w:line="240" w:lineRule="auto"/>
        <w:ind w:left="0" w:firstLine="0"/>
        <w:jc w:val="both"/>
        <w:rPr>
          <w:rFonts w:ascii="Times New Roman" w:hAnsi="Times New Roman" w:cs="Times New Roman"/>
          <w:sz w:val="28"/>
          <w:szCs w:val="28"/>
        </w:rPr>
      </w:pPr>
      <w:r w:rsidRPr="003B59C2">
        <w:rPr>
          <w:rFonts w:ascii="Times New Roman" w:hAnsi="Times New Roman" w:cs="Times New Roman"/>
          <w:sz w:val="28"/>
          <w:szCs w:val="28"/>
        </w:rPr>
        <w:t>расчеты за медицинскую помощь, оказанную застрахованным лицам за пределами территории субъекта Российской Федерации, в котором выдан полис обязательного медицинского страхования, в том числе:</w:t>
      </w:r>
    </w:p>
    <w:p w14:paraId="3CD6B446" w14:textId="77777777" w:rsidR="00890B11" w:rsidRPr="003B59C2" w:rsidRDefault="00890B11" w:rsidP="004F738C">
      <w:pPr>
        <w:pStyle w:val="a8"/>
        <w:numPr>
          <w:ilvl w:val="0"/>
          <w:numId w:val="3"/>
        </w:numPr>
        <w:tabs>
          <w:tab w:val="left" w:pos="567"/>
          <w:tab w:val="left" w:pos="1134"/>
        </w:tabs>
        <w:spacing w:after="0" w:line="240" w:lineRule="auto"/>
        <w:ind w:left="567" w:firstLine="0"/>
        <w:jc w:val="both"/>
        <w:rPr>
          <w:rFonts w:ascii="Times New Roman" w:hAnsi="Times New Roman" w:cs="Times New Roman"/>
          <w:sz w:val="28"/>
          <w:szCs w:val="28"/>
        </w:rPr>
      </w:pPr>
      <w:r w:rsidRPr="003B59C2">
        <w:rPr>
          <w:rFonts w:ascii="Times New Roman" w:hAnsi="Times New Roman" w:cs="Times New Roman"/>
          <w:sz w:val="28"/>
          <w:szCs w:val="28"/>
        </w:rPr>
        <w:t>возмещени</w:t>
      </w:r>
      <w:r w:rsidR="00347846" w:rsidRPr="003B59C2">
        <w:rPr>
          <w:rFonts w:ascii="Times New Roman" w:hAnsi="Times New Roman" w:cs="Times New Roman"/>
          <w:sz w:val="28"/>
          <w:szCs w:val="28"/>
        </w:rPr>
        <w:t>е</w:t>
      </w:r>
      <w:r w:rsidRPr="003B59C2">
        <w:rPr>
          <w:rFonts w:ascii="Times New Roman" w:hAnsi="Times New Roman" w:cs="Times New Roman"/>
          <w:sz w:val="28"/>
          <w:szCs w:val="28"/>
        </w:rPr>
        <w:t xml:space="preserve"> другим ТФОМС затрат по оплате стоимости медицинской помощи, оказанной лицам, застрахованным на территории Архангельской области, за пр</w:t>
      </w:r>
      <w:r w:rsidR="00A90078" w:rsidRPr="003B59C2">
        <w:rPr>
          <w:rFonts w:ascii="Times New Roman" w:hAnsi="Times New Roman" w:cs="Times New Roman"/>
          <w:sz w:val="28"/>
          <w:szCs w:val="28"/>
        </w:rPr>
        <w:t>еделами территории страхования</w:t>
      </w:r>
      <w:r w:rsidR="00347846" w:rsidRPr="003B59C2">
        <w:rPr>
          <w:rFonts w:ascii="Times New Roman" w:hAnsi="Times New Roman" w:cs="Times New Roman"/>
          <w:sz w:val="28"/>
          <w:szCs w:val="28"/>
        </w:rPr>
        <w:t>;</w:t>
      </w:r>
    </w:p>
    <w:p w14:paraId="010E2BB6" w14:textId="41E28DBA" w:rsidR="0094353E" w:rsidRPr="003B59C2" w:rsidRDefault="00890B11" w:rsidP="004F738C">
      <w:pPr>
        <w:pStyle w:val="a8"/>
        <w:numPr>
          <w:ilvl w:val="0"/>
          <w:numId w:val="3"/>
        </w:numPr>
        <w:tabs>
          <w:tab w:val="left" w:pos="567"/>
          <w:tab w:val="left" w:pos="1134"/>
        </w:tabs>
        <w:spacing w:after="0" w:line="240" w:lineRule="auto"/>
        <w:ind w:left="567" w:firstLine="0"/>
        <w:jc w:val="both"/>
        <w:rPr>
          <w:rFonts w:ascii="Times New Roman" w:hAnsi="Times New Roman" w:cs="Times New Roman"/>
          <w:sz w:val="28"/>
          <w:szCs w:val="28"/>
        </w:rPr>
      </w:pPr>
      <w:r w:rsidRPr="003B59C2">
        <w:rPr>
          <w:rFonts w:ascii="Times New Roman" w:hAnsi="Times New Roman" w:cs="Times New Roman"/>
          <w:sz w:val="28"/>
          <w:szCs w:val="28"/>
        </w:rPr>
        <w:t>оплат</w:t>
      </w:r>
      <w:r w:rsidR="00347846" w:rsidRPr="003B59C2">
        <w:rPr>
          <w:rFonts w:ascii="Times New Roman" w:hAnsi="Times New Roman" w:cs="Times New Roman"/>
          <w:sz w:val="28"/>
          <w:szCs w:val="28"/>
        </w:rPr>
        <w:t>у</w:t>
      </w:r>
      <w:r w:rsidRPr="003B59C2">
        <w:rPr>
          <w:rFonts w:ascii="Times New Roman" w:hAnsi="Times New Roman" w:cs="Times New Roman"/>
          <w:sz w:val="28"/>
          <w:szCs w:val="28"/>
        </w:rPr>
        <w:t xml:space="preserve"> стоимости медицинской помощи, оказанной </w:t>
      </w:r>
      <w:r w:rsidR="00F03DF6" w:rsidRPr="003B59C2">
        <w:rPr>
          <w:rFonts w:ascii="Times New Roman" w:hAnsi="Times New Roman" w:cs="Times New Roman"/>
          <w:sz w:val="28"/>
          <w:szCs w:val="28"/>
        </w:rPr>
        <w:t>медицинскими организациями</w:t>
      </w:r>
      <w:r w:rsidRPr="003B59C2">
        <w:rPr>
          <w:rFonts w:ascii="Times New Roman" w:hAnsi="Times New Roman" w:cs="Times New Roman"/>
          <w:sz w:val="28"/>
          <w:szCs w:val="28"/>
        </w:rPr>
        <w:t xml:space="preserve"> Архангельской области лицам, застрахованным на территории других субъектов Российской Федерации</w:t>
      </w:r>
      <w:r w:rsidR="0094353E" w:rsidRPr="003B59C2">
        <w:rPr>
          <w:rFonts w:ascii="Times New Roman" w:hAnsi="Times New Roman" w:cs="Times New Roman"/>
          <w:sz w:val="28"/>
          <w:szCs w:val="28"/>
        </w:rPr>
        <w:t>, с последующим восстановлением средств по мере возмещения затрат другими ТФОМС;</w:t>
      </w:r>
    </w:p>
    <w:p w14:paraId="2C61F391" w14:textId="0A54ECD8" w:rsidR="00F04C4A" w:rsidRPr="003B59C2" w:rsidRDefault="00F04C4A" w:rsidP="004F738C">
      <w:pPr>
        <w:pStyle w:val="a8"/>
        <w:numPr>
          <w:ilvl w:val="0"/>
          <w:numId w:val="3"/>
        </w:numPr>
        <w:tabs>
          <w:tab w:val="left" w:pos="567"/>
          <w:tab w:val="left" w:pos="1134"/>
        </w:tabs>
        <w:spacing w:after="0" w:line="240" w:lineRule="auto"/>
        <w:ind w:left="0" w:firstLine="0"/>
        <w:jc w:val="both"/>
        <w:rPr>
          <w:rFonts w:ascii="Times New Roman" w:hAnsi="Times New Roman" w:cs="Times New Roman"/>
          <w:sz w:val="28"/>
          <w:szCs w:val="28"/>
        </w:rPr>
      </w:pPr>
      <w:r w:rsidRPr="003B59C2">
        <w:rPr>
          <w:rFonts w:ascii="Times New Roman" w:hAnsi="Times New Roman" w:cs="Times New Roman"/>
          <w:sz w:val="28"/>
          <w:szCs w:val="28"/>
        </w:rPr>
        <w:lastRenderedPageBreak/>
        <w:t>финансовое обеспечение мероприятий по организации дополнительного профессионального образования медицинских работников по программам повышения квалификации, а также по приобретению и проведению ре</w:t>
      </w:r>
      <w:r w:rsidR="0094353E" w:rsidRPr="003B59C2">
        <w:rPr>
          <w:rFonts w:ascii="Times New Roman" w:hAnsi="Times New Roman" w:cs="Times New Roman"/>
          <w:sz w:val="28"/>
          <w:szCs w:val="28"/>
        </w:rPr>
        <w:t>монта медицинского оборудования.</w:t>
      </w:r>
    </w:p>
    <w:p w14:paraId="0E984CE5" w14:textId="47A51A94" w:rsidR="00F04C4A" w:rsidRPr="003B59C2" w:rsidRDefault="009A7A33" w:rsidP="0094353E">
      <w:pPr>
        <w:autoSpaceDE w:val="0"/>
        <w:autoSpaceDN w:val="0"/>
        <w:adjustRightInd w:val="0"/>
        <w:spacing w:after="0" w:line="240" w:lineRule="auto"/>
        <w:ind w:firstLine="540"/>
        <w:jc w:val="both"/>
        <w:rPr>
          <w:rFonts w:ascii="Times New Roman" w:hAnsi="Times New Roman" w:cs="Times New Roman"/>
          <w:sz w:val="28"/>
          <w:szCs w:val="28"/>
        </w:rPr>
      </w:pPr>
      <w:r w:rsidRPr="003B59C2">
        <w:rPr>
          <w:rFonts w:ascii="Times New Roman" w:hAnsi="Times New Roman" w:cs="Times New Roman"/>
          <w:sz w:val="28"/>
          <w:szCs w:val="28"/>
        </w:rPr>
        <w:t xml:space="preserve">Направления расходования средств нормированного страхового запаса соответствуют части 6 статьи 26 Федерального закона от 29.11.2010 № 326-ФЗ «Об обязательном медицинском страховании в Российской Федерации», пункту 4 </w:t>
      </w:r>
      <w:r w:rsidR="0094353E" w:rsidRPr="003B59C2">
        <w:rPr>
          <w:rFonts w:ascii="Times New Roman" w:hAnsi="Times New Roman" w:cs="Times New Roman"/>
          <w:sz w:val="28"/>
          <w:szCs w:val="28"/>
        </w:rPr>
        <w:t>Порядк</w:t>
      </w:r>
      <w:r w:rsidR="003B1D6C" w:rsidRPr="003B59C2">
        <w:rPr>
          <w:rFonts w:ascii="Times New Roman" w:hAnsi="Times New Roman" w:cs="Times New Roman"/>
          <w:sz w:val="28"/>
          <w:szCs w:val="28"/>
        </w:rPr>
        <w:t>а</w:t>
      </w:r>
      <w:r w:rsidR="0094353E" w:rsidRPr="003B59C2">
        <w:rPr>
          <w:rFonts w:ascii="Times New Roman" w:hAnsi="Times New Roman" w:cs="Times New Roman"/>
          <w:sz w:val="28"/>
          <w:szCs w:val="28"/>
        </w:rPr>
        <w:t xml:space="preserve"> использования средств нормированного страхового запаса </w:t>
      </w:r>
      <w:r w:rsidRPr="003B59C2">
        <w:rPr>
          <w:rFonts w:ascii="Times New Roman" w:hAnsi="Times New Roman" w:cs="Times New Roman"/>
          <w:sz w:val="28"/>
          <w:szCs w:val="28"/>
        </w:rPr>
        <w:t>территориального фонда обязательного медицинского страхования</w:t>
      </w:r>
      <w:r w:rsidR="003B1D6C" w:rsidRPr="003B59C2">
        <w:rPr>
          <w:rFonts w:ascii="Times New Roman" w:hAnsi="Times New Roman" w:cs="Times New Roman"/>
          <w:sz w:val="28"/>
          <w:szCs w:val="28"/>
        </w:rPr>
        <w:t>, утвержденного приказом ФФОМС от 01.12.2010 № 227</w:t>
      </w:r>
      <w:r w:rsidRPr="003B59C2">
        <w:rPr>
          <w:rFonts w:ascii="Times New Roman" w:hAnsi="Times New Roman" w:cs="Times New Roman"/>
          <w:sz w:val="28"/>
          <w:szCs w:val="28"/>
        </w:rPr>
        <w:t>.</w:t>
      </w:r>
    </w:p>
    <w:p w14:paraId="14E19BB7" w14:textId="4090D047" w:rsidR="003969B0" w:rsidRPr="003463E5" w:rsidRDefault="003969B0" w:rsidP="003969B0">
      <w:pPr>
        <w:pStyle w:val="a8"/>
        <w:tabs>
          <w:tab w:val="left" w:pos="567"/>
        </w:tabs>
        <w:spacing w:after="0" w:line="240" w:lineRule="auto"/>
        <w:ind w:left="0" w:firstLine="567"/>
        <w:jc w:val="both"/>
        <w:rPr>
          <w:rFonts w:ascii="Times New Roman" w:hAnsi="Times New Roman" w:cs="Times New Roman"/>
          <w:sz w:val="28"/>
          <w:szCs w:val="28"/>
        </w:rPr>
      </w:pPr>
      <w:r w:rsidRPr="003B59C2">
        <w:rPr>
          <w:rFonts w:ascii="Times New Roman" w:hAnsi="Times New Roman" w:cs="Times New Roman"/>
          <w:sz w:val="28"/>
          <w:szCs w:val="28"/>
        </w:rPr>
        <w:t>В 201</w:t>
      </w:r>
      <w:r w:rsidR="003B59C2" w:rsidRPr="003B59C2">
        <w:rPr>
          <w:rFonts w:ascii="Times New Roman" w:hAnsi="Times New Roman" w:cs="Times New Roman"/>
          <w:sz w:val="28"/>
          <w:szCs w:val="28"/>
        </w:rPr>
        <w:t>7</w:t>
      </w:r>
      <w:r w:rsidRPr="003B59C2">
        <w:rPr>
          <w:rFonts w:ascii="Times New Roman" w:hAnsi="Times New Roman" w:cs="Times New Roman"/>
          <w:sz w:val="28"/>
          <w:szCs w:val="28"/>
        </w:rPr>
        <w:t xml:space="preserve"> году </w:t>
      </w:r>
      <w:r w:rsidR="009E1C07" w:rsidRPr="003B59C2">
        <w:rPr>
          <w:rFonts w:ascii="Times New Roman" w:hAnsi="Times New Roman" w:cs="Times New Roman"/>
          <w:sz w:val="28"/>
          <w:szCs w:val="28"/>
        </w:rPr>
        <w:t xml:space="preserve">за счет </w:t>
      </w:r>
      <w:r w:rsidRPr="003B59C2">
        <w:rPr>
          <w:rFonts w:ascii="Times New Roman" w:hAnsi="Times New Roman" w:cs="Times New Roman"/>
          <w:sz w:val="28"/>
          <w:szCs w:val="28"/>
        </w:rPr>
        <w:t>средств нормированного страхового запаса произведены расходы в общем объеме</w:t>
      </w:r>
      <w:r w:rsidR="003463E5">
        <w:rPr>
          <w:rFonts w:ascii="Times New Roman" w:hAnsi="Times New Roman" w:cs="Times New Roman"/>
          <w:sz w:val="28"/>
          <w:szCs w:val="28"/>
        </w:rPr>
        <w:t xml:space="preserve"> 984,196 млн.руб. на 20,5% меньше, чем в 2016 году</w:t>
      </w:r>
      <w:r w:rsidRPr="003463E5">
        <w:rPr>
          <w:rFonts w:ascii="Times New Roman" w:hAnsi="Times New Roman" w:cs="Times New Roman"/>
          <w:sz w:val="28"/>
          <w:szCs w:val="28"/>
        </w:rPr>
        <w:t>, в том числе:</w:t>
      </w:r>
    </w:p>
    <w:p w14:paraId="52BDBBBC" w14:textId="66DA60AD" w:rsidR="009E1C07" w:rsidRPr="0090455C" w:rsidRDefault="009E1C07" w:rsidP="004F738C">
      <w:pPr>
        <w:pStyle w:val="a8"/>
        <w:numPr>
          <w:ilvl w:val="0"/>
          <w:numId w:val="3"/>
        </w:numPr>
        <w:tabs>
          <w:tab w:val="left" w:pos="567"/>
          <w:tab w:val="left" w:pos="1134"/>
        </w:tabs>
        <w:spacing w:after="0" w:line="240" w:lineRule="auto"/>
        <w:ind w:left="0" w:firstLine="0"/>
        <w:jc w:val="both"/>
        <w:rPr>
          <w:rFonts w:ascii="Times New Roman" w:hAnsi="Times New Roman" w:cs="Times New Roman"/>
          <w:sz w:val="28"/>
          <w:szCs w:val="28"/>
        </w:rPr>
      </w:pPr>
      <w:r w:rsidRPr="0090455C">
        <w:rPr>
          <w:rFonts w:ascii="Times New Roman" w:hAnsi="Times New Roman" w:cs="Times New Roman"/>
          <w:sz w:val="28"/>
          <w:szCs w:val="28"/>
        </w:rPr>
        <w:t xml:space="preserve">возмещение другим ТФОМС затрат по оплате стоимости медицинской помощи, оказанной лицам, застрахованным на территории Архангельской области, за пределами территории страхования, в сумме </w:t>
      </w:r>
      <w:r w:rsidR="0090455C" w:rsidRPr="0090455C">
        <w:rPr>
          <w:rFonts w:ascii="Times New Roman" w:hAnsi="Times New Roman" w:cs="Times New Roman"/>
          <w:sz w:val="28"/>
          <w:szCs w:val="28"/>
        </w:rPr>
        <w:t>590</w:t>
      </w:r>
      <w:r w:rsidRPr="0090455C">
        <w:rPr>
          <w:rFonts w:ascii="Times New Roman" w:hAnsi="Times New Roman" w:cs="Times New Roman"/>
          <w:sz w:val="28"/>
          <w:szCs w:val="28"/>
        </w:rPr>
        <w:t xml:space="preserve"> млн.руб.;</w:t>
      </w:r>
    </w:p>
    <w:p w14:paraId="12A737A1" w14:textId="4D69102B" w:rsidR="009E1C07" w:rsidRPr="0090455C" w:rsidRDefault="009E1C07" w:rsidP="004F738C">
      <w:pPr>
        <w:pStyle w:val="a8"/>
        <w:numPr>
          <w:ilvl w:val="0"/>
          <w:numId w:val="3"/>
        </w:numPr>
        <w:tabs>
          <w:tab w:val="left" w:pos="567"/>
          <w:tab w:val="left" w:pos="1134"/>
        </w:tabs>
        <w:spacing w:after="0" w:line="240" w:lineRule="auto"/>
        <w:ind w:left="0" w:firstLine="0"/>
        <w:jc w:val="both"/>
        <w:rPr>
          <w:rFonts w:ascii="Times New Roman" w:hAnsi="Times New Roman" w:cs="Times New Roman"/>
          <w:sz w:val="28"/>
          <w:szCs w:val="28"/>
        </w:rPr>
      </w:pPr>
      <w:r w:rsidRPr="0090455C">
        <w:rPr>
          <w:rFonts w:ascii="Times New Roman" w:hAnsi="Times New Roman" w:cs="Times New Roman"/>
          <w:sz w:val="28"/>
          <w:szCs w:val="28"/>
        </w:rPr>
        <w:t xml:space="preserve">оплата стоимости медицинской помощи, оказанной медицинскими организациями Архангельской области лицам, застрахованным на территории других субъектов Российской Федерации, в сумме </w:t>
      </w:r>
      <w:r w:rsidR="0090455C" w:rsidRPr="0090455C">
        <w:rPr>
          <w:rFonts w:ascii="Times New Roman" w:hAnsi="Times New Roman" w:cs="Times New Roman"/>
          <w:sz w:val="28"/>
          <w:szCs w:val="28"/>
        </w:rPr>
        <w:t>277,260</w:t>
      </w:r>
      <w:r w:rsidRPr="0090455C">
        <w:rPr>
          <w:rFonts w:ascii="Times New Roman" w:hAnsi="Times New Roman" w:cs="Times New Roman"/>
          <w:sz w:val="28"/>
          <w:szCs w:val="28"/>
        </w:rPr>
        <w:t xml:space="preserve"> млн.руб.;</w:t>
      </w:r>
    </w:p>
    <w:p w14:paraId="529E28DF" w14:textId="6322A06E" w:rsidR="0090455C" w:rsidRPr="0090455C" w:rsidRDefault="0090455C" w:rsidP="004F738C">
      <w:pPr>
        <w:pStyle w:val="a8"/>
        <w:numPr>
          <w:ilvl w:val="0"/>
          <w:numId w:val="3"/>
        </w:numPr>
        <w:tabs>
          <w:tab w:val="left" w:pos="567"/>
          <w:tab w:val="left" w:pos="1134"/>
        </w:tabs>
        <w:spacing w:after="0" w:line="240" w:lineRule="auto"/>
        <w:ind w:left="0" w:firstLine="0"/>
        <w:jc w:val="both"/>
        <w:rPr>
          <w:rFonts w:ascii="Times New Roman" w:hAnsi="Times New Roman" w:cs="Times New Roman"/>
          <w:sz w:val="28"/>
          <w:szCs w:val="28"/>
        </w:rPr>
      </w:pPr>
      <w:r w:rsidRPr="0090455C">
        <w:rPr>
          <w:rFonts w:ascii="Times New Roman" w:hAnsi="Times New Roman" w:cs="Times New Roman"/>
          <w:sz w:val="28"/>
          <w:szCs w:val="28"/>
        </w:rPr>
        <w:t>финансовое обеспечение мероприятий по организации дополнительного профессионального образования медицинских работников по программам повышения квалификации, по приобретению и проведению ремонта медицинского оборудования, в сумме 116,937 млн.руб.</w:t>
      </w:r>
      <w:r w:rsidR="00A61136">
        <w:rPr>
          <w:rFonts w:ascii="Times New Roman" w:hAnsi="Times New Roman" w:cs="Times New Roman"/>
          <w:sz w:val="28"/>
          <w:szCs w:val="28"/>
        </w:rPr>
        <w:t xml:space="preserve"> (страницы 10-11 заключения).</w:t>
      </w:r>
    </w:p>
    <w:p w14:paraId="33FF5BC1" w14:textId="7A074DB4" w:rsidR="00735C12" w:rsidRDefault="0090455C" w:rsidP="00854614">
      <w:pPr>
        <w:spacing w:after="0" w:line="240" w:lineRule="auto"/>
        <w:ind w:hanging="426"/>
        <w:rPr>
          <w:rFonts w:ascii="Times New Roman" w:hAnsi="Times New Roman" w:cs="Times New Roman"/>
          <w:sz w:val="28"/>
          <w:szCs w:val="28"/>
          <w:highlight w:val="yellow"/>
        </w:rPr>
      </w:pPr>
      <w:r>
        <w:rPr>
          <w:noProof/>
          <w:lang w:eastAsia="ru-RU"/>
        </w:rPr>
        <w:drawing>
          <wp:inline distT="0" distB="0" distL="0" distR="0" wp14:anchorId="053CF957" wp14:editId="5D5F991A">
            <wp:extent cx="6553200" cy="2838450"/>
            <wp:effectExtent l="38100" t="57150" r="38100" b="3810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E499F2B" w14:textId="424AD9A8" w:rsidR="00E01D8C" w:rsidRPr="00E01D8C" w:rsidRDefault="00E01D8C" w:rsidP="00E01D8C">
      <w:pPr>
        <w:spacing w:after="0" w:line="240" w:lineRule="auto"/>
        <w:ind w:firstLine="567"/>
        <w:jc w:val="both"/>
        <w:rPr>
          <w:rFonts w:ascii="Times New Roman" w:hAnsi="Times New Roman" w:cs="Times New Roman"/>
          <w:sz w:val="28"/>
          <w:szCs w:val="28"/>
        </w:rPr>
      </w:pPr>
      <w:r w:rsidRPr="00E01D8C">
        <w:rPr>
          <w:rFonts w:ascii="Times New Roman" w:hAnsi="Times New Roman" w:cs="Times New Roman"/>
          <w:sz w:val="28"/>
          <w:szCs w:val="28"/>
        </w:rPr>
        <w:t xml:space="preserve">Расходование средств нормированного страхового запаса </w:t>
      </w:r>
      <w:r w:rsidR="00F36E36">
        <w:rPr>
          <w:rFonts w:ascii="Times New Roman" w:hAnsi="Times New Roman" w:cs="Times New Roman"/>
          <w:sz w:val="28"/>
          <w:szCs w:val="28"/>
        </w:rPr>
        <w:t>за 2016 и 2017 годы</w:t>
      </w:r>
      <w:r w:rsidRPr="00E01D8C">
        <w:rPr>
          <w:rFonts w:ascii="Times New Roman" w:hAnsi="Times New Roman" w:cs="Times New Roman"/>
          <w:sz w:val="28"/>
          <w:szCs w:val="28"/>
        </w:rPr>
        <w:t xml:space="preserve"> представлено на диаграмме:</w:t>
      </w:r>
    </w:p>
    <w:p w14:paraId="789712CB" w14:textId="059D4785" w:rsidR="004333E9" w:rsidRPr="00757245" w:rsidRDefault="009F2B73" w:rsidP="00E01D8C">
      <w:pPr>
        <w:spacing w:after="0" w:line="240" w:lineRule="auto"/>
        <w:ind w:hanging="709"/>
        <w:jc w:val="both"/>
        <w:rPr>
          <w:rFonts w:ascii="Times New Roman" w:hAnsi="Times New Roman" w:cs="Times New Roman"/>
          <w:sz w:val="28"/>
          <w:szCs w:val="28"/>
          <w:highlight w:val="yellow"/>
        </w:rPr>
      </w:pPr>
      <w:r>
        <w:rPr>
          <w:rFonts w:ascii="Times New Roman" w:hAnsi="Times New Roman" w:cs="Times New Roman"/>
          <w:noProof/>
          <w:sz w:val="28"/>
          <w:szCs w:val="28"/>
          <w:highlight w:val="yellow"/>
          <w:lang w:eastAsia="ru-RU"/>
        </w:rPr>
        <w:lastRenderedPageBreak/>
        <w:drawing>
          <wp:inline distT="0" distB="0" distL="0" distR="0" wp14:anchorId="623C77D9" wp14:editId="53FD526D">
            <wp:extent cx="6913198" cy="2667000"/>
            <wp:effectExtent l="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7008" t="3529" r="7962" b="6009"/>
                    <a:stretch/>
                  </pic:blipFill>
                  <pic:spPr bwMode="auto">
                    <a:xfrm>
                      <a:off x="0" y="0"/>
                      <a:ext cx="6943587" cy="2678723"/>
                    </a:xfrm>
                    <a:prstGeom prst="rect">
                      <a:avLst/>
                    </a:prstGeom>
                    <a:noFill/>
                    <a:ln>
                      <a:noFill/>
                    </a:ln>
                    <a:extLst>
                      <a:ext uri="{53640926-AAD7-44D8-BBD7-CCE9431645EC}">
                        <a14:shadowObscured xmlns:a14="http://schemas.microsoft.com/office/drawing/2010/main"/>
                      </a:ext>
                    </a:extLst>
                  </pic:spPr>
                </pic:pic>
              </a:graphicData>
            </a:graphic>
          </wp:inline>
        </w:drawing>
      </w:r>
    </w:p>
    <w:p w14:paraId="75ADEA82" w14:textId="24BD2C44" w:rsidR="00620133" w:rsidRDefault="00620133" w:rsidP="00C56637">
      <w:pPr>
        <w:spacing w:after="0" w:line="240" w:lineRule="auto"/>
        <w:jc w:val="both"/>
        <w:rPr>
          <w:rFonts w:ascii="Times New Roman" w:hAnsi="Times New Roman" w:cs="Times New Roman"/>
          <w:sz w:val="28"/>
          <w:szCs w:val="28"/>
        </w:rPr>
      </w:pPr>
    </w:p>
    <w:p w14:paraId="3C67F39B" w14:textId="77777777" w:rsidR="00A71245" w:rsidRPr="00A71245" w:rsidRDefault="00A71245" w:rsidP="00A71245">
      <w:pPr>
        <w:spacing w:after="0" w:line="240" w:lineRule="auto"/>
        <w:ind w:firstLine="567"/>
        <w:jc w:val="center"/>
        <w:rPr>
          <w:rFonts w:ascii="Times New Roman" w:hAnsi="Times New Roman" w:cs="Times New Roman"/>
          <w:sz w:val="28"/>
          <w:szCs w:val="28"/>
        </w:rPr>
      </w:pPr>
      <w:r w:rsidRPr="00A71245">
        <w:rPr>
          <w:rFonts w:ascii="Times New Roman" w:hAnsi="Times New Roman" w:cs="Times New Roman"/>
          <w:sz w:val="28"/>
          <w:szCs w:val="28"/>
        </w:rPr>
        <w:t xml:space="preserve">Анализ реализации в 2017 году территориальной программы обязательного медицинского страхования, как части территориальной программы государственных гарантий бесплатного оказания гражданам медицинской помощи в Архангельской области. </w:t>
      </w:r>
    </w:p>
    <w:p w14:paraId="7AF94EEE" w14:textId="77777777" w:rsidR="00A71245" w:rsidRPr="00A71245" w:rsidRDefault="00A71245" w:rsidP="00A71245">
      <w:pPr>
        <w:spacing w:after="0" w:line="240" w:lineRule="auto"/>
        <w:ind w:firstLine="567"/>
        <w:jc w:val="both"/>
        <w:rPr>
          <w:rFonts w:ascii="Times New Roman" w:hAnsi="Times New Roman" w:cs="Times New Roman"/>
          <w:sz w:val="16"/>
          <w:szCs w:val="16"/>
        </w:rPr>
      </w:pPr>
    </w:p>
    <w:p w14:paraId="4956078E" w14:textId="77777777" w:rsidR="00A71245" w:rsidRPr="00A71245" w:rsidRDefault="00A71245" w:rsidP="00A71245">
      <w:pPr>
        <w:spacing w:after="0" w:line="240" w:lineRule="auto"/>
        <w:ind w:firstLine="567"/>
        <w:jc w:val="both"/>
        <w:rPr>
          <w:rFonts w:ascii="Times New Roman" w:eastAsia="Times New Roman" w:hAnsi="Times New Roman" w:cs="Times New Roman"/>
          <w:sz w:val="28"/>
          <w:szCs w:val="28"/>
        </w:rPr>
      </w:pPr>
      <w:r w:rsidRPr="00A71245">
        <w:rPr>
          <w:rFonts w:ascii="Times New Roman" w:eastAsia="Times New Roman" w:hAnsi="Times New Roman" w:cs="Times New Roman"/>
          <w:sz w:val="28"/>
          <w:szCs w:val="28"/>
        </w:rPr>
        <w:t xml:space="preserve">В соответствии с Федеральным </w:t>
      </w:r>
      <w:hyperlink r:id="rId21" w:history="1">
        <w:r w:rsidRPr="00A71245">
          <w:rPr>
            <w:rFonts w:ascii="Times New Roman" w:eastAsia="Times New Roman" w:hAnsi="Times New Roman" w:cs="Times New Roman"/>
            <w:sz w:val="28"/>
            <w:szCs w:val="28"/>
          </w:rPr>
          <w:t>законом</w:t>
        </w:r>
      </w:hyperlink>
      <w:r w:rsidRPr="00A71245">
        <w:rPr>
          <w:rFonts w:ascii="Times New Roman" w:eastAsia="Times New Roman" w:hAnsi="Times New Roman" w:cs="Times New Roman"/>
          <w:sz w:val="28"/>
          <w:szCs w:val="28"/>
        </w:rPr>
        <w:t xml:space="preserve"> от 21.11.2011 № 323-ФЗ «Об основах охраны здоровья граждан в Российской Федерации» (далее – Федеральный закон от 21.11.2011 № 323-ФЗ), Федеральным </w:t>
      </w:r>
      <w:hyperlink r:id="rId22" w:history="1">
        <w:r w:rsidRPr="00A71245">
          <w:rPr>
            <w:rFonts w:ascii="Times New Roman" w:eastAsia="Times New Roman" w:hAnsi="Times New Roman" w:cs="Times New Roman"/>
            <w:sz w:val="28"/>
            <w:szCs w:val="28"/>
          </w:rPr>
          <w:t>законом</w:t>
        </w:r>
      </w:hyperlink>
      <w:r w:rsidRPr="00A71245">
        <w:rPr>
          <w:rFonts w:ascii="Times New Roman" w:eastAsia="Times New Roman" w:hAnsi="Times New Roman" w:cs="Times New Roman"/>
          <w:sz w:val="28"/>
          <w:szCs w:val="28"/>
        </w:rPr>
        <w:t xml:space="preserve"> от 29.11.2010 № 326-ФЗ «Об обязательном медицинском страховании в Российской Федерации» (далее – Федеральный закон от 29.11.2010 № 326-ФЗ), </w:t>
      </w:r>
      <w:hyperlink r:id="rId23" w:history="1">
        <w:r w:rsidRPr="00A71245">
          <w:rPr>
            <w:rFonts w:ascii="Times New Roman" w:eastAsia="Times New Roman" w:hAnsi="Times New Roman" w:cs="Times New Roman"/>
            <w:sz w:val="28"/>
            <w:szCs w:val="28"/>
          </w:rPr>
          <w:t>постановлением</w:t>
        </w:r>
      </w:hyperlink>
      <w:r w:rsidRPr="00A71245">
        <w:rPr>
          <w:rFonts w:ascii="Times New Roman" w:eastAsia="Times New Roman" w:hAnsi="Times New Roman" w:cs="Times New Roman"/>
          <w:sz w:val="28"/>
          <w:szCs w:val="28"/>
        </w:rPr>
        <w:t xml:space="preserve"> Правительства Российской Федерации от 06.05.2003 № 255 «О разработке и финансировании выполнения заданий по обеспечению государственных гарантий оказания гражданам Российской Федерации бесплатной медицинской помощи и контроле за их реализацией», постановлением Правительства Архангельской области от 27.12.2016 № 533-пп утверждена Территориальная программа государственных гарантий бесплатного оказания гражданам медицинской помощи в Архангельской области на 2017 год и на плановый период 2018 и 2019 годов (далее – территориальная программа госгарантий) в рамках трехуровневой системы организации оказания медицинской помощи населению в Архангельской области. </w:t>
      </w:r>
    </w:p>
    <w:p w14:paraId="046CBF9C"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 xml:space="preserve">Распоряжением минздрава АО от 19.01.2017 № 20-рд утвержден перечень медицинских организаций, участвующих в реализации территориальной программы госгарантий по уровням оказания медицинской помощи на 2017 год (далее – медицинские организации) в количестве 113 организаций. Сведения об изменениях отнесения медицинских организаций к уровням оказания медицинской помощи по сравнению с 2016 годом, согласно </w:t>
      </w:r>
      <w:proofErr w:type="gramStart"/>
      <w:r w:rsidRPr="00A71245">
        <w:rPr>
          <w:rFonts w:ascii="Times New Roman" w:hAnsi="Times New Roman" w:cs="Times New Roman"/>
          <w:sz w:val="28"/>
          <w:szCs w:val="28"/>
        </w:rPr>
        <w:t>разделу</w:t>
      </w:r>
      <w:proofErr w:type="gramEnd"/>
      <w:r w:rsidRPr="00A71245">
        <w:rPr>
          <w:rFonts w:ascii="Times New Roman" w:hAnsi="Times New Roman" w:cs="Times New Roman"/>
          <w:sz w:val="28"/>
          <w:szCs w:val="28"/>
        </w:rPr>
        <w:t xml:space="preserve"> </w:t>
      </w:r>
      <w:r w:rsidRPr="00A71245">
        <w:rPr>
          <w:rFonts w:ascii="Times New Roman" w:hAnsi="Times New Roman" w:cs="Times New Roman"/>
          <w:sz w:val="28"/>
          <w:szCs w:val="28"/>
          <w:lang w:val="en-US"/>
        </w:rPr>
        <w:t>IX</w:t>
      </w:r>
      <w:r w:rsidRPr="00A71245">
        <w:rPr>
          <w:rFonts w:ascii="Times New Roman" w:hAnsi="Times New Roman" w:cs="Times New Roman"/>
          <w:sz w:val="28"/>
          <w:szCs w:val="28"/>
        </w:rPr>
        <w:t xml:space="preserve"> «Кадровое обеспечение медицинских организаций, с учетом уровня оказания медицинской помощи» формы федерального статистического наблюдения № 62 «</w:t>
      </w:r>
      <w:r w:rsidRPr="00A71245">
        <w:rPr>
          <w:rFonts w:ascii="Times New Roman" w:hAnsi="Times New Roman" w:cs="Times New Roman"/>
          <w:bCs/>
          <w:sz w:val="28"/>
          <w:szCs w:val="28"/>
        </w:rPr>
        <w:t>Сведения о ресурсном обеспечении и оказании медицинской помощи населению»</w:t>
      </w:r>
      <w:r w:rsidRPr="00A71245">
        <w:rPr>
          <w:rFonts w:ascii="Times New Roman" w:hAnsi="Times New Roman" w:cs="Times New Roman"/>
          <w:sz w:val="28"/>
          <w:szCs w:val="28"/>
        </w:rPr>
        <w:t xml:space="preserve"> за 2017 год (далее – форма № 62), представлены на диаграмме:</w:t>
      </w:r>
    </w:p>
    <w:p w14:paraId="5AFF8229" w14:textId="77777777" w:rsidR="00A71245" w:rsidRPr="00A71245" w:rsidRDefault="00A71245" w:rsidP="00A71245">
      <w:pPr>
        <w:spacing w:after="0" w:line="240" w:lineRule="auto"/>
        <w:ind w:hanging="426"/>
        <w:jc w:val="both"/>
        <w:rPr>
          <w:rFonts w:ascii="Times New Roman" w:hAnsi="Times New Roman" w:cs="Times New Roman"/>
          <w:sz w:val="28"/>
          <w:szCs w:val="28"/>
        </w:rPr>
      </w:pPr>
      <w:r w:rsidRPr="00A71245">
        <w:rPr>
          <w:rFonts w:ascii="Times New Roman" w:hAnsi="Times New Roman" w:cs="Times New Roman"/>
          <w:noProof/>
          <w:sz w:val="28"/>
          <w:szCs w:val="28"/>
          <w:lang w:eastAsia="ru-RU"/>
        </w:rPr>
        <w:lastRenderedPageBreak/>
        <w:drawing>
          <wp:inline distT="0" distB="0" distL="0" distR="0" wp14:anchorId="081BB418" wp14:editId="4CA14238">
            <wp:extent cx="6675675" cy="2762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6021" t="2667" r="5270"/>
                    <a:stretch/>
                  </pic:blipFill>
                  <pic:spPr bwMode="auto">
                    <a:xfrm>
                      <a:off x="0" y="0"/>
                      <a:ext cx="6701552" cy="2772957"/>
                    </a:xfrm>
                    <a:prstGeom prst="rect">
                      <a:avLst/>
                    </a:prstGeom>
                    <a:noFill/>
                    <a:ln>
                      <a:noFill/>
                    </a:ln>
                    <a:extLst>
                      <a:ext uri="{53640926-AAD7-44D8-BBD7-CCE9431645EC}">
                        <a14:shadowObscured xmlns:a14="http://schemas.microsoft.com/office/drawing/2010/main"/>
                      </a:ext>
                    </a:extLst>
                  </pic:spPr>
                </pic:pic>
              </a:graphicData>
            </a:graphic>
          </wp:inline>
        </w:drawing>
      </w:r>
    </w:p>
    <w:p w14:paraId="17314B78" w14:textId="77777777" w:rsidR="00A71245" w:rsidRPr="00A71245" w:rsidRDefault="00A71245" w:rsidP="00A71245">
      <w:pPr>
        <w:spacing w:after="0" w:line="240" w:lineRule="auto"/>
        <w:ind w:left="-68" w:firstLine="635"/>
        <w:jc w:val="both"/>
        <w:rPr>
          <w:rFonts w:ascii="Times New Roman" w:hAnsi="Times New Roman" w:cs="Times New Roman"/>
          <w:sz w:val="28"/>
          <w:szCs w:val="28"/>
        </w:rPr>
      </w:pPr>
      <w:r w:rsidRPr="00A71245">
        <w:rPr>
          <w:rFonts w:ascii="Times New Roman" w:hAnsi="Times New Roman" w:cs="Times New Roman"/>
          <w:sz w:val="28"/>
          <w:szCs w:val="28"/>
        </w:rPr>
        <w:t>Согласно представленным сведениям в 2017 году увеличилось количество медицинских организаций на 2 единицы.</w:t>
      </w:r>
    </w:p>
    <w:p w14:paraId="5928F5A3" w14:textId="77777777" w:rsidR="00A71245" w:rsidRPr="00A71245" w:rsidRDefault="00A71245" w:rsidP="00A71245">
      <w:pPr>
        <w:spacing w:after="0" w:line="240" w:lineRule="auto"/>
        <w:ind w:left="-68" w:firstLine="635"/>
        <w:jc w:val="both"/>
        <w:rPr>
          <w:rFonts w:ascii="Times New Roman" w:hAnsi="Times New Roman" w:cs="Times New Roman"/>
          <w:sz w:val="28"/>
          <w:szCs w:val="28"/>
        </w:rPr>
      </w:pPr>
      <w:r w:rsidRPr="00A71245">
        <w:rPr>
          <w:rFonts w:ascii="Times New Roman" w:hAnsi="Times New Roman" w:cs="Times New Roman"/>
          <w:sz w:val="28"/>
          <w:szCs w:val="28"/>
        </w:rPr>
        <w:t>Кроме этого, в целях оптимизации расходов и повышения эффективности здравоохранения Архангельской области переведены из 3 уровня оказания медицинской помощи во 2 уровень 7 медицинских организаций, в том числе ГАУЗ АО «Архангельский клинический кожно-венерологический диспансер», ГБУЗ АО «Северодвинский родильный дом», ГБУЗ АО «Архангельский психоневрологический диспансер» и др.). В 3 уровне оказания медицинской помощи остались медицинские организации, оказывающие ВМП.</w:t>
      </w:r>
    </w:p>
    <w:p w14:paraId="13644D27" w14:textId="77777777" w:rsidR="00A71245" w:rsidRPr="00A71245" w:rsidRDefault="00A71245" w:rsidP="00A71245">
      <w:pPr>
        <w:spacing w:after="0" w:line="240" w:lineRule="auto"/>
        <w:ind w:left="-68" w:firstLine="635"/>
        <w:jc w:val="both"/>
        <w:rPr>
          <w:rFonts w:ascii="Times New Roman" w:hAnsi="Times New Roman" w:cs="Times New Roman"/>
          <w:sz w:val="28"/>
          <w:szCs w:val="28"/>
        </w:rPr>
      </w:pPr>
      <w:r w:rsidRPr="00A71245">
        <w:rPr>
          <w:rFonts w:ascii="Times New Roman" w:hAnsi="Times New Roman" w:cs="Times New Roman"/>
          <w:sz w:val="28"/>
          <w:szCs w:val="28"/>
        </w:rPr>
        <w:t>Ряд медицинских организаций в 2017 году переведен из 2 уровня оказания медицинской помощи в 1 уровень (ГБУЗ АО «Архангельская городская клиническая поликлиника № 1, ГАУЗ АО «Архангельская областная клиническая стоматологическая поликлиника» и др.), и наоборот: из 1 уровня оказания медицинской помощи во 2 уровень (ГБУЗ АО «Верхнетоемская ЦРБ», ГБУЗ АО «Виноградовская ЦРБ», ГБУЗ АО «Мезенская ЦРБ» и др.).</w:t>
      </w:r>
    </w:p>
    <w:p w14:paraId="09F089F8" w14:textId="77777777" w:rsidR="00A71245" w:rsidRPr="00A71245" w:rsidRDefault="00A71245" w:rsidP="00A71245">
      <w:pPr>
        <w:spacing w:after="0" w:line="240" w:lineRule="auto"/>
        <w:ind w:firstLine="635"/>
        <w:jc w:val="both"/>
        <w:rPr>
          <w:rFonts w:ascii="Times New Roman" w:eastAsia="Times New Roman" w:hAnsi="Times New Roman" w:cs="Times New Roman"/>
          <w:sz w:val="28"/>
          <w:szCs w:val="28"/>
        </w:rPr>
      </w:pPr>
      <w:r w:rsidRPr="00A71245">
        <w:rPr>
          <w:rFonts w:ascii="Times New Roman" w:eastAsia="Times New Roman" w:hAnsi="Times New Roman" w:cs="Times New Roman"/>
          <w:sz w:val="28"/>
          <w:szCs w:val="28"/>
        </w:rPr>
        <w:t>Согласно статье 65 БК РФ, формирование расходов бюджета ТФОМС осуществляется в соответствии с расходными обязательствами, исполнение которых должно происходить в очередном финансовом году. Основания возникновения расходных обязательств установлены статьей 85 БК РФ, из чего следует, что расходные обязательства бюджета ТФОМС возникают на основании принятия территориальной программы госгарантий на соответствующий год, которой устанавливается перечень видов, форм и условий оказываемой бесплатно медицинской помощи, перечень заболеваний и состояний, оказание медицинской помощи при которых осуществляется бесплатно, категории граждан, оказание медицинской помощи которым осуществляется бесплатно, территориальные нормативы объема медицинской помощи, территориальные нормативы финансовых затрат на единицу объема медицинской помощи, территориальные подушевые нормативы финансирования, порядок и структура формирования тарифов на медицинскую помощь и способы ее оплаты, а также определяется порядок и условия предоставле</w:t>
      </w:r>
      <w:r w:rsidRPr="00A71245">
        <w:rPr>
          <w:rFonts w:ascii="Times New Roman" w:eastAsia="Times New Roman" w:hAnsi="Times New Roman" w:cs="Times New Roman"/>
          <w:sz w:val="28"/>
          <w:szCs w:val="28"/>
        </w:rPr>
        <w:lastRenderedPageBreak/>
        <w:t>ния медицинской помощи. Таким образом, в нарушение статьи 85 БК РФ областной закон о бюджете ТФОМС на 2017 год принят 21.12.2016 № 499-31-ОЗ, то есть раньше утверждения территориальной программы госгарантий (27.12.2016).</w:t>
      </w:r>
    </w:p>
    <w:p w14:paraId="6BE9966E" w14:textId="77777777" w:rsidR="00A71245" w:rsidRPr="00A71245" w:rsidRDefault="00A71245" w:rsidP="00A71245">
      <w:pPr>
        <w:spacing w:after="0" w:line="240" w:lineRule="auto"/>
        <w:ind w:firstLine="635"/>
        <w:jc w:val="both"/>
        <w:rPr>
          <w:rFonts w:ascii="Times New Roman" w:hAnsi="Times New Roman" w:cs="Times New Roman"/>
          <w:sz w:val="28"/>
          <w:szCs w:val="28"/>
        </w:rPr>
      </w:pPr>
      <w:r w:rsidRPr="00A71245">
        <w:rPr>
          <w:rFonts w:ascii="Times New Roman" w:eastAsia="Times New Roman" w:hAnsi="Times New Roman" w:cs="Times New Roman"/>
          <w:sz w:val="28"/>
          <w:szCs w:val="28"/>
        </w:rPr>
        <w:t xml:space="preserve">Согласно пункту 2 постановления Правительства Архангельской области от 27.12.2016 № 533-пп, </w:t>
      </w:r>
      <w:r w:rsidRPr="00A71245">
        <w:rPr>
          <w:rFonts w:ascii="Times New Roman" w:hAnsi="Times New Roman" w:cs="Times New Roman"/>
          <w:sz w:val="28"/>
          <w:szCs w:val="28"/>
        </w:rPr>
        <w:t xml:space="preserve">минздраву АО совместно с ТФОМС АО поручено обеспечить реализацию территориальной </w:t>
      </w:r>
      <w:hyperlink w:anchor="sub_100000" w:history="1">
        <w:r w:rsidRPr="00A71245">
          <w:rPr>
            <w:rFonts w:ascii="Times New Roman" w:hAnsi="Times New Roman" w:cs="Times New Roman"/>
            <w:sz w:val="28"/>
            <w:szCs w:val="28"/>
          </w:rPr>
          <w:t>программы</w:t>
        </w:r>
      </w:hyperlink>
      <w:r w:rsidRPr="00A71245">
        <w:rPr>
          <w:rFonts w:ascii="Times New Roman" w:hAnsi="Times New Roman" w:cs="Times New Roman"/>
          <w:sz w:val="28"/>
          <w:szCs w:val="28"/>
        </w:rPr>
        <w:t xml:space="preserve"> госгарантий.</w:t>
      </w:r>
    </w:p>
    <w:p w14:paraId="7B3CE1A9" w14:textId="77777777" w:rsidR="00A71245" w:rsidRPr="00A71245" w:rsidRDefault="00A71245" w:rsidP="00A71245">
      <w:pPr>
        <w:spacing w:after="0" w:line="240" w:lineRule="auto"/>
        <w:ind w:firstLine="635"/>
        <w:jc w:val="both"/>
        <w:rPr>
          <w:rFonts w:ascii="Times New Roman" w:hAnsi="Times New Roman" w:cs="Times New Roman"/>
          <w:sz w:val="28"/>
          <w:szCs w:val="28"/>
        </w:rPr>
      </w:pPr>
      <w:r w:rsidRPr="00A71245">
        <w:rPr>
          <w:rFonts w:ascii="Times New Roman" w:hAnsi="Times New Roman" w:cs="Times New Roman"/>
          <w:sz w:val="28"/>
          <w:szCs w:val="28"/>
        </w:rPr>
        <w:t xml:space="preserve">В составе территориальной программы госгарантий утверждена территориальная программа ОМС на 2017 год и на плановый период 2018 и 2019 годов. </w:t>
      </w:r>
    </w:p>
    <w:p w14:paraId="69A9F938" w14:textId="77777777" w:rsidR="00A71245" w:rsidRPr="00A71245" w:rsidRDefault="00A71245" w:rsidP="00A71245">
      <w:pPr>
        <w:spacing w:after="0" w:line="240" w:lineRule="auto"/>
        <w:ind w:firstLine="635"/>
        <w:jc w:val="both"/>
        <w:rPr>
          <w:rFonts w:ascii="Times New Roman" w:hAnsi="Times New Roman" w:cs="Times New Roman"/>
          <w:sz w:val="28"/>
          <w:szCs w:val="28"/>
        </w:rPr>
      </w:pPr>
      <w:r w:rsidRPr="00A71245">
        <w:rPr>
          <w:rFonts w:ascii="Times New Roman" w:hAnsi="Times New Roman" w:cs="Times New Roman"/>
          <w:sz w:val="28"/>
          <w:szCs w:val="28"/>
        </w:rPr>
        <w:t xml:space="preserve">В соответствии с частью 6 статьи 81 Федерального закона </w:t>
      </w:r>
      <w:r w:rsidRPr="00A71245">
        <w:rPr>
          <w:rFonts w:ascii="Times New Roman" w:eastAsia="Times New Roman" w:hAnsi="Times New Roman" w:cs="Times New Roman"/>
          <w:sz w:val="28"/>
          <w:szCs w:val="28"/>
        </w:rPr>
        <w:t xml:space="preserve">от 21.11.2011 </w:t>
      </w:r>
      <w:r w:rsidRPr="00A71245">
        <w:rPr>
          <w:rFonts w:ascii="Times New Roman" w:hAnsi="Times New Roman" w:cs="Times New Roman"/>
          <w:sz w:val="28"/>
          <w:szCs w:val="28"/>
        </w:rPr>
        <w:t xml:space="preserve">№ 323-ФЗ, частью 13 статьи 36 Федерального закона </w:t>
      </w:r>
      <w:r w:rsidRPr="00A71245">
        <w:rPr>
          <w:rFonts w:ascii="Times New Roman" w:eastAsia="Times New Roman" w:hAnsi="Times New Roman" w:cs="Times New Roman"/>
          <w:sz w:val="28"/>
          <w:szCs w:val="28"/>
        </w:rPr>
        <w:t xml:space="preserve">от 29.11.2010 </w:t>
      </w:r>
      <w:r w:rsidRPr="00A71245">
        <w:rPr>
          <w:rFonts w:ascii="Times New Roman" w:hAnsi="Times New Roman" w:cs="Times New Roman"/>
          <w:sz w:val="28"/>
          <w:szCs w:val="28"/>
        </w:rPr>
        <w:t xml:space="preserve">№ 326-ФЗ, между Министерством здравоохранения Российской Федерации, ФФОМС и Правительством Архангельской области заключено Соглашение о реализации территориальной программы государственных гарантий бесплатного оказания гражданам медицинской помощи, в том числе территориальной программы обязательного медицинского страхования Архангельской области на 2017 год </w:t>
      </w:r>
      <w:r w:rsidRPr="00A71245">
        <w:rPr>
          <w:rFonts w:ascii="Times New Roman" w:eastAsia="Times New Roman" w:hAnsi="Times New Roman" w:cs="Times New Roman"/>
          <w:sz w:val="28"/>
          <w:szCs w:val="28"/>
        </w:rPr>
        <w:t xml:space="preserve">и на плановый период 2018 и 2019 годов </w:t>
      </w:r>
      <w:r w:rsidRPr="00A71245">
        <w:rPr>
          <w:rFonts w:ascii="Times New Roman" w:hAnsi="Times New Roman" w:cs="Times New Roman"/>
          <w:sz w:val="28"/>
          <w:szCs w:val="28"/>
        </w:rPr>
        <w:t>от 27.06.2017 (далее – Соглашение о реализации терпрограммы от 27.06.2017), которым предусмотрена обязанность Правительства Архангельской области по реализации территориальной программы госгарантий в соответствии законодательством в сфере охраны здоровья и Программой государственных гарантий бесплатного оказания гражданам медицинской помощи на 2017 год</w:t>
      </w:r>
      <w:r w:rsidRPr="00A71245">
        <w:rPr>
          <w:rFonts w:ascii="Times New Roman" w:eastAsia="Times New Roman" w:hAnsi="Times New Roman" w:cs="Times New Roman"/>
          <w:sz w:val="28"/>
          <w:szCs w:val="28"/>
        </w:rPr>
        <w:t xml:space="preserve"> и на плановый период 2018 и 2019 годов</w:t>
      </w:r>
      <w:r w:rsidRPr="00A71245">
        <w:rPr>
          <w:rFonts w:ascii="Times New Roman" w:hAnsi="Times New Roman" w:cs="Times New Roman"/>
          <w:sz w:val="28"/>
          <w:szCs w:val="28"/>
        </w:rPr>
        <w:t xml:space="preserve">, утвержденной постановлением Правительства Российской Федерации от 19.12.2016 № 1403 (далее – федеральная программа), а также утвержден план мероприятий по обеспечению сбалансированности </w:t>
      </w:r>
      <w:r w:rsidRPr="00A71245">
        <w:rPr>
          <w:rFonts w:ascii="Times New Roman" w:eastAsia="Times New Roman" w:hAnsi="Times New Roman" w:cs="Times New Roman"/>
          <w:sz w:val="28"/>
          <w:szCs w:val="28"/>
        </w:rPr>
        <w:t>территориальной программы госгарантий в части объемов медицинской помощи и их финансового обеспечения.</w:t>
      </w:r>
    </w:p>
    <w:p w14:paraId="38CAB7AE" w14:textId="77777777" w:rsidR="00A71245" w:rsidRPr="00A71245" w:rsidRDefault="00A71245" w:rsidP="00A71245">
      <w:pPr>
        <w:spacing w:after="0" w:line="240" w:lineRule="auto"/>
        <w:ind w:firstLine="635"/>
        <w:jc w:val="both"/>
        <w:rPr>
          <w:rFonts w:ascii="Times New Roman" w:hAnsi="Times New Roman" w:cs="Times New Roman"/>
          <w:sz w:val="28"/>
          <w:szCs w:val="28"/>
        </w:rPr>
      </w:pPr>
      <w:r w:rsidRPr="00A71245">
        <w:rPr>
          <w:rFonts w:ascii="Times New Roman" w:hAnsi="Times New Roman" w:cs="Times New Roman"/>
          <w:sz w:val="28"/>
          <w:szCs w:val="28"/>
        </w:rPr>
        <w:t xml:space="preserve">В течение 2017 года в территориальную программу госгарантий 3 раза вносились изменения: постановлениями Правительства Архангельской области от 10.05.2017 № 197-пп, от 17.10.2017 № 429-пп и от 26.12.2017 № 608-пп. </w:t>
      </w:r>
    </w:p>
    <w:p w14:paraId="53F55BFC" w14:textId="77777777" w:rsidR="00A71245" w:rsidRPr="00A71245" w:rsidRDefault="00A71245" w:rsidP="00A71245">
      <w:pPr>
        <w:spacing w:after="0" w:line="240" w:lineRule="auto"/>
        <w:ind w:firstLine="635"/>
        <w:jc w:val="both"/>
        <w:rPr>
          <w:rFonts w:ascii="Times New Roman" w:hAnsi="Times New Roman" w:cs="Times New Roman"/>
          <w:sz w:val="28"/>
          <w:szCs w:val="28"/>
        </w:rPr>
      </w:pPr>
      <w:r w:rsidRPr="00A71245">
        <w:rPr>
          <w:rFonts w:ascii="Times New Roman" w:hAnsi="Times New Roman" w:cs="Times New Roman"/>
          <w:sz w:val="28"/>
          <w:szCs w:val="28"/>
        </w:rPr>
        <w:t xml:space="preserve">Изменениями, внесенными постановлением Правительства Архангельской области от 26.12.2017 № 608-пп, утвержденная стоимость территориальной программы госгарантий от её первоначального значения увеличена на 609,998 млн.руб. или на 2,88%, за счет увеличения стоимости территориальной программы ОМС на 5,176 млн.руб. или на 0,03%, за счет средств областного бюджета на 604,822 млн.руб. или на 17,18%. </w:t>
      </w:r>
    </w:p>
    <w:p w14:paraId="06D6C138" w14:textId="77777777" w:rsidR="00A71245" w:rsidRPr="00A71245" w:rsidRDefault="00A71245" w:rsidP="00A71245">
      <w:pPr>
        <w:spacing w:after="0" w:line="240" w:lineRule="auto"/>
        <w:ind w:firstLine="635"/>
        <w:jc w:val="both"/>
        <w:rPr>
          <w:rFonts w:ascii="Times New Roman" w:hAnsi="Times New Roman" w:cs="Times New Roman"/>
          <w:sz w:val="28"/>
          <w:szCs w:val="28"/>
        </w:rPr>
      </w:pPr>
      <w:r w:rsidRPr="00A71245">
        <w:rPr>
          <w:rFonts w:ascii="Times New Roman" w:hAnsi="Times New Roman" w:cs="Times New Roman"/>
          <w:sz w:val="28"/>
          <w:szCs w:val="28"/>
        </w:rPr>
        <w:t xml:space="preserve">Динамика внесенных изменений в стоимость территориальной программы представлена на графике: </w:t>
      </w:r>
    </w:p>
    <w:p w14:paraId="77BF3FAE" w14:textId="77777777" w:rsidR="00A71245" w:rsidRPr="00A71245" w:rsidRDefault="00A71245" w:rsidP="00A71245">
      <w:pPr>
        <w:spacing w:after="0" w:line="240" w:lineRule="auto"/>
        <w:ind w:hanging="284"/>
        <w:jc w:val="both"/>
        <w:rPr>
          <w:rFonts w:ascii="Times New Roman" w:hAnsi="Times New Roman" w:cs="Times New Roman"/>
          <w:sz w:val="28"/>
          <w:szCs w:val="28"/>
        </w:rPr>
      </w:pPr>
      <w:r w:rsidRPr="00A71245">
        <w:rPr>
          <w:noProof/>
          <w:lang w:eastAsia="ru-RU"/>
        </w:rPr>
        <w:lastRenderedPageBreak/>
        <w:drawing>
          <wp:inline distT="0" distB="0" distL="0" distR="0" wp14:anchorId="7ADD971D" wp14:editId="02D78229">
            <wp:extent cx="6543675" cy="23050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EFAFB35" w14:textId="77777777" w:rsidR="00A71245" w:rsidRPr="00A71245" w:rsidRDefault="00A71245" w:rsidP="00A71245">
      <w:pPr>
        <w:spacing w:after="0" w:line="240" w:lineRule="auto"/>
        <w:ind w:firstLine="635"/>
        <w:jc w:val="both"/>
        <w:rPr>
          <w:rFonts w:ascii="Times New Roman" w:hAnsi="Times New Roman" w:cs="Times New Roman"/>
          <w:sz w:val="28"/>
          <w:szCs w:val="28"/>
        </w:rPr>
      </w:pPr>
      <w:r w:rsidRPr="00A71245">
        <w:rPr>
          <w:rFonts w:ascii="Times New Roman" w:hAnsi="Times New Roman" w:cs="Times New Roman"/>
          <w:sz w:val="28"/>
          <w:szCs w:val="28"/>
        </w:rPr>
        <w:t>Число застрахованных лиц на 01.04.2016, учитываемых при формировании расчетной стоимости территориальной программы ОМС на 2017 год, составило 1 174 528 чел., общая численность населения Архангельской области на 01.01.2017, учитываемая при формировании расчетной стоимости территориальной программы госгарантий за счет средств областного бюджета на 2017 год, составила 1 117 942 чел.</w:t>
      </w:r>
    </w:p>
    <w:p w14:paraId="7D8409F9" w14:textId="77777777" w:rsidR="00A71245" w:rsidRPr="00A71245" w:rsidRDefault="00A71245" w:rsidP="00A71245">
      <w:pPr>
        <w:spacing w:after="0" w:line="240" w:lineRule="auto"/>
        <w:ind w:firstLine="709"/>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Динамика внесенных изменений в стоимость территориальной программы госгарантий, рассчитанную на 1 жителя (средства областного бюджета) или 1 застрахованное лицо (средства ОМС) представлена на графике:</w:t>
      </w:r>
    </w:p>
    <w:p w14:paraId="4D7FA10C" w14:textId="77777777" w:rsidR="00A71245" w:rsidRPr="00A71245" w:rsidRDefault="00A71245" w:rsidP="00A71245">
      <w:pPr>
        <w:spacing w:after="0" w:line="240" w:lineRule="auto"/>
        <w:ind w:hanging="284"/>
        <w:jc w:val="both"/>
        <w:rPr>
          <w:rFonts w:ascii="Times New Roman" w:eastAsia="Times New Roman" w:hAnsi="Times New Roman" w:cs="Times New Roman"/>
          <w:sz w:val="20"/>
          <w:szCs w:val="20"/>
          <w:lang w:eastAsia="ru-RU"/>
        </w:rPr>
      </w:pPr>
      <w:r w:rsidRPr="00A71245">
        <w:rPr>
          <w:noProof/>
          <w:lang w:eastAsia="ru-RU"/>
        </w:rPr>
        <w:drawing>
          <wp:inline distT="0" distB="0" distL="0" distR="0" wp14:anchorId="3E781A56" wp14:editId="60B5639E">
            <wp:extent cx="6543675" cy="204787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452327C" w14:textId="77777777" w:rsidR="00A71245" w:rsidRPr="00A71245" w:rsidRDefault="00A71245" w:rsidP="00A71245">
      <w:pPr>
        <w:spacing w:after="0" w:line="240" w:lineRule="auto"/>
        <w:ind w:firstLine="709"/>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 xml:space="preserve">В последней редакции общая стоимость территориальной программы госгарантий на 2017 год утверждена в объеме 21 818,461 млн.руб., с ростом к уровню 2016 года на 5,89%, в том числе стоимость территориальной программы ОМС на 2017 год составила 17 692,895 млн.руб. (81,09% от утвержденной стоимости программы государственных гарантий в целом) и по сравнению с прошлым годом с ростом на 4,87%. </w:t>
      </w:r>
    </w:p>
    <w:p w14:paraId="506792D1" w14:textId="4BDCC69B" w:rsidR="00A71245" w:rsidRPr="00A71245" w:rsidRDefault="00A71245" w:rsidP="00A71245">
      <w:pPr>
        <w:spacing w:after="0" w:line="240" w:lineRule="auto"/>
        <w:ind w:firstLine="709"/>
        <w:jc w:val="both"/>
        <w:rPr>
          <w:rFonts w:ascii="Times New Roman CYR" w:eastAsia="Calibri" w:hAnsi="Times New Roman CYR" w:cs="Times New Roman CYR"/>
          <w:sz w:val="28"/>
          <w:szCs w:val="28"/>
          <w:lang w:eastAsia="ru-RU"/>
        </w:rPr>
      </w:pPr>
      <w:r w:rsidRPr="00A71245">
        <w:rPr>
          <w:rFonts w:ascii="Times New Roman" w:hAnsi="Times New Roman" w:cs="Times New Roman"/>
          <w:sz w:val="28"/>
          <w:szCs w:val="28"/>
        </w:rPr>
        <w:t xml:space="preserve">Расчетная стоимость базовой территориальной программы ОМС составляет </w:t>
      </w:r>
      <w:r w:rsidR="00551BB0">
        <w:rPr>
          <w:rFonts w:ascii="Times New Roman" w:hAnsi="Times New Roman" w:cs="Times New Roman"/>
          <w:sz w:val="28"/>
          <w:szCs w:val="28"/>
        </w:rPr>
        <w:t>17 687,719 млн.руб. (объем субвенции за минусом</w:t>
      </w:r>
      <w:r w:rsidR="00551BB0" w:rsidRPr="00551BB0">
        <w:rPr>
          <w:rFonts w:ascii="Times New Roman CYR" w:eastAsia="Calibri" w:hAnsi="Times New Roman CYR" w:cs="Times New Roman CYR"/>
          <w:sz w:val="28"/>
          <w:szCs w:val="28"/>
          <w:lang w:eastAsia="ru-RU"/>
        </w:rPr>
        <w:t xml:space="preserve"> </w:t>
      </w:r>
      <w:r w:rsidR="00551BB0" w:rsidRPr="00551BB0">
        <w:rPr>
          <w:rFonts w:ascii="Times New Roman" w:hAnsi="Times New Roman" w:cs="Times New Roman"/>
          <w:sz w:val="28"/>
          <w:szCs w:val="28"/>
        </w:rPr>
        <w:t>средств на обеспечение выполнения ТФОМС АО своих функций (106,249 млн.руб.)</w:t>
      </w:r>
      <w:r w:rsidR="00551BB0">
        <w:rPr>
          <w:rFonts w:ascii="Times New Roman" w:hAnsi="Times New Roman" w:cs="Times New Roman"/>
          <w:sz w:val="28"/>
          <w:szCs w:val="28"/>
        </w:rPr>
        <w:t>,</w:t>
      </w:r>
      <w:r w:rsidRPr="00A71245">
        <w:rPr>
          <w:rFonts w:ascii="Times New Roman" w:hAnsi="Times New Roman" w:cs="Times New Roman"/>
          <w:sz w:val="28"/>
          <w:szCs w:val="28"/>
        </w:rPr>
        <w:t xml:space="preserve"> </w:t>
      </w:r>
      <w:r w:rsidRPr="00A71245">
        <w:rPr>
          <w:rFonts w:ascii="Times New Roman CYR" w:eastAsia="Calibri" w:hAnsi="Times New Roman CYR" w:cs="Times New Roman CYR"/>
          <w:sz w:val="28"/>
          <w:szCs w:val="28"/>
          <w:lang w:eastAsia="ru-RU"/>
        </w:rPr>
        <w:t xml:space="preserve">что </w:t>
      </w:r>
      <w:r w:rsidR="00551BB0">
        <w:rPr>
          <w:rFonts w:ascii="Times New Roman CYR" w:eastAsia="Calibri" w:hAnsi="Times New Roman CYR" w:cs="Times New Roman CYR"/>
          <w:sz w:val="28"/>
          <w:szCs w:val="28"/>
          <w:lang w:eastAsia="ru-RU"/>
        </w:rPr>
        <w:t>соответствует</w:t>
      </w:r>
      <w:r w:rsidRPr="00A71245">
        <w:rPr>
          <w:rFonts w:ascii="Times New Roman CYR" w:eastAsia="Calibri" w:hAnsi="Times New Roman CYR" w:cs="Times New Roman CYR"/>
          <w:sz w:val="28"/>
          <w:szCs w:val="28"/>
          <w:lang w:eastAsia="ru-RU"/>
        </w:rPr>
        <w:t xml:space="preserve"> утвержденной стоимости </w:t>
      </w:r>
      <w:r w:rsidR="00551BB0">
        <w:rPr>
          <w:rFonts w:ascii="Times New Roman CYR" w:eastAsia="Calibri" w:hAnsi="Times New Roman CYR" w:cs="Times New Roman CYR"/>
          <w:sz w:val="28"/>
          <w:szCs w:val="28"/>
          <w:lang w:eastAsia="ru-RU"/>
        </w:rPr>
        <w:t>с учетом прочих поступлений (5,176 млн.руб.)</w:t>
      </w:r>
      <w:r w:rsidRPr="00A71245">
        <w:rPr>
          <w:rFonts w:ascii="Times New Roman CYR" w:eastAsia="Calibri" w:hAnsi="Times New Roman CYR" w:cs="Times New Roman CYR"/>
          <w:sz w:val="28"/>
          <w:szCs w:val="28"/>
          <w:lang w:eastAsia="ru-RU"/>
        </w:rPr>
        <w:t xml:space="preserve">. </w:t>
      </w:r>
    </w:p>
    <w:p w14:paraId="3078389D" w14:textId="3BBB6B78" w:rsidR="00A71245" w:rsidRPr="00A71245" w:rsidRDefault="00A71245" w:rsidP="00A71245">
      <w:pPr>
        <w:spacing w:after="0" w:line="240" w:lineRule="auto"/>
        <w:ind w:firstLine="709"/>
        <w:jc w:val="both"/>
        <w:rPr>
          <w:rFonts w:ascii="Times New Roman CYR" w:eastAsia="Calibri" w:hAnsi="Times New Roman CYR" w:cs="Times New Roman CYR"/>
          <w:sz w:val="28"/>
          <w:szCs w:val="28"/>
          <w:lang w:eastAsia="ru-RU"/>
        </w:rPr>
      </w:pPr>
      <w:r w:rsidRPr="00A71245">
        <w:rPr>
          <w:rFonts w:ascii="Times New Roman CYR" w:eastAsia="Calibri" w:hAnsi="Times New Roman CYR" w:cs="Times New Roman CYR"/>
          <w:sz w:val="28"/>
          <w:szCs w:val="28"/>
          <w:lang w:eastAsia="ru-RU"/>
        </w:rPr>
        <w:t xml:space="preserve">Общая расчётная стоимость территориальной программы госгарантий на 2017 год составляет </w:t>
      </w:r>
      <w:r w:rsidR="0032167D">
        <w:rPr>
          <w:rFonts w:ascii="Times New Roman CYR" w:eastAsia="Calibri" w:hAnsi="Times New Roman CYR" w:cs="Times New Roman CYR"/>
          <w:sz w:val="28"/>
          <w:szCs w:val="28"/>
          <w:lang w:eastAsia="ru-RU"/>
        </w:rPr>
        <w:t>24 329,508</w:t>
      </w:r>
      <w:r w:rsidRPr="00A71245">
        <w:rPr>
          <w:rFonts w:ascii="Times New Roman CYR" w:eastAsia="Calibri" w:hAnsi="Times New Roman CYR" w:cs="Times New Roman CYR"/>
          <w:sz w:val="28"/>
          <w:szCs w:val="28"/>
          <w:lang w:eastAsia="ru-RU"/>
        </w:rPr>
        <w:t xml:space="preserve"> млн.руб., что больше утвержденной на </w:t>
      </w:r>
      <w:r w:rsidR="0032167D">
        <w:rPr>
          <w:rFonts w:ascii="Times New Roman CYR" w:eastAsia="Calibri" w:hAnsi="Times New Roman CYR" w:cs="Times New Roman CYR"/>
          <w:sz w:val="28"/>
          <w:szCs w:val="28"/>
          <w:lang w:eastAsia="ru-RU"/>
        </w:rPr>
        <w:t>2 511,047</w:t>
      </w:r>
      <w:r w:rsidRPr="00A71245">
        <w:rPr>
          <w:rFonts w:ascii="Times New Roman CYR" w:eastAsia="Calibri" w:hAnsi="Times New Roman CYR" w:cs="Times New Roman CYR"/>
          <w:sz w:val="28"/>
          <w:szCs w:val="28"/>
          <w:lang w:eastAsia="ru-RU"/>
        </w:rPr>
        <w:t xml:space="preserve"> млн.руб. или </w:t>
      </w:r>
      <w:r w:rsidR="0032167D">
        <w:rPr>
          <w:rFonts w:ascii="Times New Roman CYR" w:eastAsia="Calibri" w:hAnsi="Times New Roman CYR" w:cs="Times New Roman CYR"/>
          <w:sz w:val="28"/>
          <w:szCs w:val="28"/>
          <w:lang w:eastAsia="ru-RU"/>
        </w:rPr>
        <w:t>11,51</w:t>
      </w:r>
      <w:r w:rsidRPr="00A71245">
        <w:rPr>
          <w:rFonts w:ascii="Times New Roman CYR" w:eastAsia="Calibri" w:hAnsi="Times New Roman CYR" w:cs="Times New Roman CYR"/>
          <w:sz w:val="28"/>
          <w:szCs w:val="28"/>
          <w:lang w:eastAsia="ru-RU"/>
        </w:rPr>
        <w:t>%.</w:t>
      </w:r>
    </w:p>
    <w:p w14:paraId="0F20ACF7" w14:textId="71114F97" w:rsidR="00A71245" w:rsidRPr="00A71245" w:rsidRDefault="00A71245" w:rsidP="00A71245">
      <w:pPr>
        <w:spacing w:after="0" w:line="240" w:lineRule="auto"/>
        <w:ind w:firstLine="709"/>
        <w:jc w:val="both"/>
        <w:rPr>
          <w:rFonts w:ascii="Times New Roman CYR" w:eastAsia="Calibri" w:hAnsi="Times New Roman CYR" w:cs="Times New Roman CYR"/>
          <w:sz w:val="28"/>
          <w:szCs w:val="28"/>
          <w:lang w:eastAsia="ru-RU"/>
        </w:rPr>
      </w:pPr>
      <w:r w:rsidRPr="00A71245">
        <w:rPr>
          <w:rFonts w:ascii="Times New Roman CYR" w:eastAsia="Calibri" w:hAnsi="Times New Roman CYR" w:cs="Times New Roman CYR"/>
          <w:sz w:val="28"/>
          <w:szCs w:val="28"/>
          <w:lang w:eastAsia="ru-RU"/>
        </w:rPr>
        <w:lastRenderedPageBreak/>
        <w:t xml:space="preserve">Таким образом, </w:t>
      </w:r>
      <w:r w:rsidRPr="00A71245">
        <w:rPr>
          <w:rFonts w:ascii="Times New Roman" w:eastAsia="Times New Roman" w:hAnsi="Times New Roman" w:cs="Times New Roman"/>
          <w:sz w:val="28"/>
          <w:szCs w:val="28"/>
          <w:lang w:eastAsia="ru-RU"/>
        </w:rPr>
        <w:t>финансовое обеспечение территориальной программы госгарантий в целом на 2017 год осуществлялось в недостаточном размере по отношению к расчетной потребности, в связи с дефицитом бюджетной составляющей программы (</w:t>
      </w:r>
      <w:r w:rsidR="0032167D">
        <w:rPr>
          <w:rFonts w:ascii="Times New Roman" w:eastAsia="Times New Roman" w:hAnsi="Times New Roman" w:cs="Times New Roman"/>
          <w:sz w:val="28"/>
          <w:szCs w:val="28"/>
          <w:lang w:eastAsia="ru-RU"/>
        </w:rPr>
        <w:t xml:space="preserve">по бюджету </w:t>
      </w:r>
      <w:r w:rsidRPr="00A71245">
        <w:rPr>
          <w:rFonts w:ascii="Times New Roman" w:eastAsia="Times New Roman" w:hAnsi="Times New Roman" w:cs="Times New Roman"/>
          <w:sz w:val="28"/>
          <w:szCs w:val="28"/>
          <w:lang w:eastAsia="ru-RU"/>
        </w:rPr>
        <w:t>утвержденная стоимость составляет 62,1</w:t>
      </w:r>
      <w:r w:rsidR="0032167D">
        <w:rPr>
          <w:rFonts w:ascii="Times New Roman" w:eastAsia="Times New Roman" w:hAnsi="Times New Roman" w:cs="Times New Roman"/>
          <w:sz w:val="28"/>
          <w:szCs w:val="28"/>
          <w:lang w:eastAsia="ru-RU"/>
        </w:rPr>
        <w:t>2</w:t>
      </w:r>
      <w:r w:rsidRPr="00A71245">
        <w:rPr>
          <w:rFonts w:ascii="Times New Roman" w:eastAsia="Times New Roman" w:hAnsi="Times New Roman" w:cs="Times New Roman"/>
          <w:sz w:val="28"/>
          <w:szCs w:val="28"/>
          <w:lang w:eastAsia="ru-RU"/>
        </w:rPr>
        <w:t>% от расчетной).</w:t>
      </w:r>
    </w:p>
    <w:p w14:paraId="73982F9B"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 xml:space="preserve">В целом территориальная программа госгарантий в 2017 году исполнена на сумму 20 923,132 млн.руб. или на 95,9%, что больше данного показателя 2016 года на 890,93 млн.руб. или на 4,45%. </w:t>
      </w:r>
    </w:p>
    <w:p w14:paraId="30675022"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Территориальная программа ОМС в отчетном году выполнена в сумме 16 859,64 млн.руб. или на 95,3%, что больше значения предыдущего года на 538,46 млн.руб. или на 3,3%.</w:t>
      </w:r>
    </w:p>
    <w:p w14:paraId="53B4E209" w14:textId="0F9F92DC" w:rsidR="00A71245" w:rsidRPr="00A71245" w:rsidRDefault="00A71245" w:rsidP="00B72A51">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На диаграмме приведены значения утвержденной, рассчитанной и фактически исполненной стоимости территориальной программы ОМС в динамике с 2013 года.</w:t>
      </w:r>
    </w:p>
    <w:p w14:paraId="6B700D70" w14:textId="7A563B59" w:rsidR="00A71245" w:rsidRDefault="00B72A51" w:rsidP="00B72A51">
      <w:pPr>
        <w:spacing w:after="0" w:line="240" w:lineRule="auto"/>
        <w:ind w:hanging="284"/>
        <w:jc w:val="center"/>
        <w:rPr>
          <w:rFonts w:ascii="Times New Roman" w:hAnsi="Times New Roman" w:cs="Times New Roman"/>
          <w:sz w:val="28"/>
          <w:szCs w:val="28"/>
        </w:rPr>
      </w:pPr>
      <w:r>
        <w:rPr>
          <w:noProof/>
          <w:lang w:eastAsia="ru-RU"/>
        </w:rPr>
        <w:drawing>
          <wp:inline distT="0" distB="0" distL="0" distR="0" wp14:anchorId="592FADC8" wp14:editId="0DA16D7A">
            <wp:extent cx="6734175" cy="234315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DB84883" w14:textId="09371144" w:rsidR="00B72A51" w:rsidRDefault="00B72A51" w:rsidP="00B72A51">
      <w:pPr>
        <w:spacing w:after="0" w:line="240" w:lineRule="auto"/>
        <w:ind w:hanging="567"/>
        <w:jc w:val="center"/>
        <w:rPr>
          <w:rFonts w:ascii="Times New Roman" w:hAnsi="Times New Roman" w:cs="Times New Roman"/>
          <w:sz w:val="28"/>
          <w:szCs w:val="28"/>
        </w:rPr>
      </w:pPr>
    </w:p>
    <w:p w14:paraId="67A33127" w14:textId="77777777" w:rsidR="00B72A51" w:rsidRDefault="00B72A51" w:rsidP="00A71245">
      <w:pPr>
        <w:spacing w:after="0" w:line="240" w:lineRule="auto"/>
        <w:jc w:val="center"/>
        <w:rPr>
          <w:rFonts w:ascii="Times New Roman" w:hAnsi="Times New Roman" w:cs="Times New Roman"/>
          <w:sz w:val="28"/>
          <w:szCs w:val="28"/>
        </w:rPr>
      </w:pPr>
    </w:p>
    <w:p w14:paraId="5D505DF7" w14:textId="77777777" w:rsidR="00A71245" w:rsidRPr="00A71245" w:rsidRDefault="00A71245" w:rsidP="00A71245">
      <w:pPr>
        <w:spacing w:after="0" w:line="240" w:lineRule="auto"/>
        <w:jc w:val="center"/>
        <w:rPr>
          <w:rFonts w:ascii="Times New Roman" w:hAnsi="Times New Roman" w:cs="Times New Roman"/>
          <w:sz w:val="28"/>
          <w:szCs w:val="28"/>
        </w:rPr>
      </w:pPr>
      <w:r w:rsidRPr="00A71245">
        <w:rPr>
          <w:rFonts w:ascii="Times New Roman" w:hAnsi="Times New Roman" w:cs="Times New Roman"/>
          <w:sz w:val="28"/>
          <w:szCs w:val="28"/>
        </w:rPr>
        <w:t>Анализ утверждения и исполнения</w:t>
      </w:r>
    </w:p>
    <w:p w14:paraId="6F31BFBE" w14:textId="77777777" w:rsidR="00A71245" w:rsidRPr="00A71245" w:rsidRDefault="00A71245" w:rsidP="00A71245">
      <w:pPr>
        <w:spacing w:after="0" w:line="240" w:lineRule="auto"/>
        <w:jc w:val="center"/>
        <w:rPr>
          <w:rFonts w:ascii="Times New Roman" w:hAnsi="Times New Roman" w:cs="Times New Roman"/>
          <w:sz w:val="28"/>
          <w:szCs w:val="28"/>
        </w:rPr>
      </w:pPr>
      <w:r w:rsidRPr="00A71245">
        <w:rPr>
          <w:rFonts w:ascii="Times New Roman" w:hAnsi="Times New Roman" w:cs="Times New Roman"/>
          <w:sz w:val="28"/>
          <w:szCs w:val="28"/>
        </w:rPr>
        <w:t>нормативов объемов медицинской помощи.</w:t>
      </w:r>
    </w:p>
    <w:p w14:paraId="6295D541" w14:textId="77777777" w:rsidR="00A71245" w:rsidRPr="00A71245" w:rsidRDefault="00A71245" w:rsidP="00A71245">
      <w:pPr>
        <w:autoSpaceDE w:val="0"/>
        <w:autoSpaceDN w:val="0"/>
        <w:adjustRightInd w:val="0"/>
        <w:spacing w:after="0" w:line="240" w:lineRule="auto"/>
        <w:ind w:firstLine="567"/>
        <w:jc w:val="both"/>
        <w:rPr>
          <w:rFonts w:ascii="Times New Roman" w:hAnsi="Times New Roman" w:cs="Times New Roman"/>
          <w:sz w:val="16"/>
          <w:szCs w:val="16"/>
        </w:rPr>
      </w:pPr>
    </w:p>
    <w:p w14:paraId="29231AEC" w14:textId="77777777" w:rsidR="00A71245" w:rsidRPr="00A71245" w:rsidRDefault="00A71245" w:rsidP="00A71245">
      <w:pPr>
        <w:autoSpaceDE w:val="0"/>
        <w:autoSpaceDN w:val="0"/>
        <w:adjustRightInd w:val="0"/>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 xml:space="preserve">Согласно пункту 1 письма Министерства здравоохранения Российской Федерации от 23.12.2016 № 11-7/10/2-8304 «О формировании и экономическом обосновании территориальной программы государственных гарантий бесплатного оказания гражданам медицинской помощи на 2017 год и на плановый период 2018 и 2019 годов», территориальные нормативы объемов медицинской помощи в расчете на 1 застрахованное лицо формируются на основании средних нормативов объемов медицинской помощи, утвержденных федеральной программой, с учетом особенностей половозрастного состава, уровня и структуры заболеваемости населения субъектов Российской Федерации, основанных на данных медицинской статистики, климатических и географических особенностей региона, транспортной доступности медицинских организаций и плотности населения на территории субъекта Российской Федерации. </w:t>
      </w:r>
    </w:p>
    <w:p w14:paraId="42CC9053"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lastRenderedPageBreak/>
        <w:t>Пунктом 3.4. Соглашения о реализации терпрограммы от 27.06.2017 установлены территориальные нормативы объемов по некоторым видам медицинской помощи: в условиях круглосуточного и дневного стационаров, по неотложной медицинской помощи и по медицинской реабилитации.</w:t>
      </w:r>
    </w:p>
    <w:p w14:paraId="3CC989A8"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Кроме того, в пункте 3.7. Соглашения о реализации терпрограммы от 27.06.2017 достигнута договоренность об обязанности указания в территориальной программе ОМС значений нормативов предоставления медицинской помощи в расчете на 1 застрахованное лицо не ниже утвержденных федеральной программой.</w:t>
      </w:r>
    </w:p>
    <w:p w14:paraId="1AB2D324"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 xml:space="preserve">В течение 2017 года, в территориальные нормативы объемов медицинской помощи, утверждаемые территориальной программой ОМС, внесено изменение один раз (от 26.12.2017 № 608-пп), а именно: в территориальные нормативы объема медицинской помощи в амбулаторных условиях и специализированной медицинской помощи в стационарных условиях. Причем, изменены нормативы объемов медицинской помощи по уровням медицинских организаций, в целом нормативы объемов медицинской помощи по территориальной программе ОМС в течение 2017 года не изменились. </w:t>
      </w:r>
    </w:p>
    <w:p w14:paraId="595ACF23" w14:textId="77777777" w:rsidR="00A71245" w:rsidRPr="00A71245" w:rsidRDefault="00A71245" w:rsidP="00A71245">
      <w:pPr>
        <w:spacing w:after="0" w:line="240" w:lineRule="auto"/>
        <w:ind w:firstLine="567"/>
        <w:jc w:val="both"/>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8"/>
          <w:szCs w:val="28"/>
          <w:lang w:eastAsia="ru-RU"/>
        </w:rPr>
        <w:t>Динамика внесенных изменений в течение 2017 года нормативов объемов по видам и условиям оказания медицинской помощи в целом и по уровням медицинских организаций представлена в таблице:</w:t>
      </w:r>
    </w:p>
    <w:tbl>
      <w:tblPr>
        <w:tblStyle w:val="31"/>
        <w:tblW w:w="10065" w:type="dxa"/>
        <w:tblInd w:w="-147" w:type="dxa"/>
        <w:tblLayout w:type="fixed"/>
        <w:tblLook w:val="04A0" w:firstRow="1" w:lastRow="0" w:firstColumn="1" w:lastColumn="0" w:noHBand="0" w:noVBand="1"/>
      </w:tblPr>
      <w:tblGrid>
        <w:gridCol w:w="3120"/>
        <w:gridCol w:w="992"/>
        <w:gridCol w:w="850"/>
        <w:gridCol w:w="851"/>
        <w:gridCol w:w="850"/>
        <w:gridCol w:w="851"/>
        <w:gridCol w:w="850"/>
        <w:gridCol w:w="851"/>
        <w:gridCol w:w="850"/>
      </w:tblGrid>
      <w:tr w:rsidR="00A71245" w:rsidRPr="00A71245" w14:paraId="01EBD062" w14:textId="77777777" w:rsidTr="00A71245">
        <w:trPr>
          <w:trHeight w:val="543"/>
          <w:tblHeader/>
        </w:trPr>
        <w:tc>
          <w:tcPr>
            <w:tcW w:w="3120" w:type="dxa"/>
            <w:vMerge w:val="restart"/>
            <w:vAlign w:val="center"/>
          </w:tcPr>
          <w:p w14:paraId="0BC9615D" w14:textId="77777777" w:rsidR="00A71245" w:rsidRPr="00A71245" w:rsidRDefault="00A71245" w:rsidP="00A71245">
            <w:pPr>
              <w:jc w:val="center"/>
              <w:rPr>
                <w:rFonts w:ascii="Times New Roman" w:eastAsia="Times New Roman" w:hAnsi="Times New Roman" w:cs="Times New Roman"/>
                <w:sz w:val="16"/>
                <w:szCs w:val="16"/>
                <w:lang w:eastAsia="ru-RU"/>
              </w:rPr>
            </w:pPr>
            <w:r w:rsidRPr="00A71245">
              <w:rPr>
                <w:rFonts w:ascii="Times New Roman" w:eastAsia="Times New Roman" w:hAnsi="Times New Roman" w:cs="Times New Roman"/>
                <w:sz w:val="16"/>
                <w:szCs w:val="16"/>
                <w:lang w:eastAsia="ru-RU"/>
              </w:rPr>
              <w:t>Виды и условия оказания медицинской помощи</w:t>
            </w:r>
          </w:p>
        </w:tc>
        <w:tc>
          <w:tcPr>
            <w:tcW w:w="3543" w:type="dxa"/>
            <w:gridSpan w:val="4"/>
            <w:vAlign w:val="center"/>
          </w:tcPr>
          <w:p w14:paraId="47A8D2A0" w14:textId="77777777" w:rsidR="00A71245" w:rsidRPr="00A71245" w:rsidRDefault="00A71245" w:rsidP="00A71245">
            <w:pPr>
              <w:jc w:val="center"/>
              <w:rPr>
                <w:rFonts w:ascii="Times New Roman" w:eastAsia="Times New Roman" w:hAnsi="Times New Roman" w:cs="Times New Roman"/>
                <w:sz w:val="16"/>
                <w:szCs w:val="16"/>
                <w:lang w:eastAsia="ru-RU"/>
              </w:rPr>
            </w:pPr>
            <w:r w:rsidRPr="00A71245">
              <w:rPr>
                <w:rFonts w:ascii="Times New Roman" w:eastAsia="Times New Roman" w:hAnsi="Times New Roman" w:cs="Times New Roman"/>
                <w:sz w:val="16"/>
                <w:szCs w:val="16"/>
                <w:lang w:eastAsia="ru-RU"/>
              </w:rPr>
              <w:t>в редакциях от 27.12.2016 № 533-пп (первоначальная), от 10.05.2017 № 197-пп, от 17.10.2017 № 429-пп</w:t>
            </w:r>
          </w:p>
        </w:tc>
        <w:tc>
          <w:tcPr>
            <w:tcW w:w="3402" w:type="dxa"/>
            <w:gridSpan w:val="4"/>
            <w:vAlign w:val="center"/>
          </w:tcPr>
          <w:p w14:paraId="32A5138D" w14:textId="77777777" w:rsidR="00A71245" w:rsidRPr="00A71245" w:rsidRDefault="00A71245" w:rsidP="00A71245">
            <w:pPr>
              <w:jc w:val="center"/>
              <w:rPr>
                <w:rFonts w:ascii="Times New Roman" w:eastAsia="Times New Roman" w:hAnsi="Times New Roman" w:cs="Times New Roman"/>
                <w:sz w:val="16"/>
                <w:szCs w:val="16"/>
                <w:lang w:eastAsia="ru-RU"/>
              </w:rPr>
            </w:pPr>
            <w:r w:rsidRPr="00A71245">
              <w:rPr>
                <w:rFonts w:ascii="Times New Roman" w:eastAsia="Times New Roman" w:hAnsi="Times New Roman" w:cs="Times New Roman"/>
                <w:sz w:val="16"/>
                <w:szCs w:val="16"/>
                <w:lang w:eastAsia="ru-RU"/>
              </w:rPr>
              <w:t>в редакции от 26.12.2017 № 608-пп</w:t>
            </w:r>
          </w:p>
        </w:tc>
      </w:tr>
      <w:tr w:rsidR="00A71245" w:rsidRPr="00A71245" w14:paraId="17EE8558" w14:textId="77777777" w:rsidTr="00A71245">
        <w:trPr>
          <w:trHeight w:val="364"/>
          <w:tblHeader/>
        </w:trPr>
        <w:tc>
          <w:tcPr>
            <w:tcW w:w="3120" w:type="dxa"/>
            <w:vMerge/>
            <w:vAlign w:val="center"/>
          </w:tcPr>
          <w:p w14:paraId="4EA5F001" w14:textId="77777777" w:rsidR="00A71245" w:rsidRPr="00A71245" w:rsidRDefault="00A71245" w:rsidP="00A71245">
            <w:pPr>
              <w:jc w:val="center"/>
              <w:rPr>
                <w:rFonts w:ascii="Times New Roman" w:eastAsia="Times New Roman" w:hAnsi="Times New Roman" w:cs="Times New Roman"/>
                <w:sz w:val="16"/>
                <w:szCs w:val="16"/>
                <w:lang w:eastAsia="ru-RU"/>
              </w:rPr>
            </w:pPr>
          </w:p>
        </w:tc>
        <w:tc>
          <w:tcPr>
            <w:tcW w:w="992" w:type="dxa"/>
            <w:vAlign w:val="center"/>
          </w:tcPr>
          <w:p w14:paraId="4EF53D3E" w14:textId="77777777" w:rsidR="00A71245" w:rsidRPr="00A71245" w:rsidRDefault="00A71245" w:rsidP="00A71245">
            <w:pPr>
              <w:jc w:val="center"/>
              <w:rPr>
                <w:rFonts w:ascii="Times New Roman" w:eastAsia="Times New Roman" w:hAnsi="Times New Roman" w:cs="Times New Roman"/>
                <w:sz w:val="16"/>
                <w:szCs w:val="16"/>
                <w:lang w:eastAsia="ru-RU"/>
              </w:rPr>
            </w:pPr>
            <w:r w:rsidRPr="00A71245">
              <w:rPr>
                <w:rFonts w:ascii="Times New Roman" w:eastAsia="Times New Roman" w:hAnsi="Times New Roman" w:cs="Times New Roman"/>
                <w:sz w:val="16"/>
                <w:szCs w:val="16"/>
                <w:lang w:eastAsia="ru-RU"/>
              </w:rPr>
              <w:t>в целом по ТП ОМС</w:t>
            </w:r>
          </w:p>
        </w:tc>
        <w:tc>
          <w:tcPr>
            <w:tcW w:w="850" w:type="dxa"/>
            <w:vAlign w:val="center"/>
          </w:tcPr>
          <w:p w14:paraId="313B4D10" w14:textId="77777777" w:rsidR="00A71245" w:rsidRPr="00A71245" w:rsidRDefault="00A71245" w:rsidP="00A71245">
            <w:pPr>
              <w:jc w:val="center"/>
              <w:rPr>
                <w:rFonts w:ascii="Times New Roman" w:eastAsia="Times New Roman" w:hAnsi="Times New Roman" w:cs="Times New Roman"/>
                <w:sz w:val="16"/>
                <w:szCs w:val="16"/>
                <w:lang w:eastAsia="ru-RU"/>
              </w:rPr>
            </w:pPr>
            <w:r w:rsidRPr="00A71245">
              <w:rPr>
                <w:rFonts w:ascii="Times New Roman" w:eastAsia="Times New Roman" w:hAnsi="Times New Roman" w:cs="Times New Roman"/>
                <w:sz w:val="16"/>
                <w:szCs w:val="16"/>
                <w:lang w:eastAsia="ru-RU"/>
              </w:rPr>
              <w:t>1 уровень</w:t>
            </w:r>
          </w:p>
        </w:tc>
        <w:tc>
          <w:tcPr>
            <w:tcW w:w="851" w:type="dxa"/>
            <w:vAlign w:val="center"/>
          </w:tcPr>
          <w:p w14:paraId="4B083AF9" w14:textId="77777777" w:rsidR="00A71245" w:rsidRPr="00A71245" w:rsidRDefault="00A71245" w:rsidP="00A71245">
            <w:pPr>
              <w:jc w:val="center"/>
              <w:rPr>
                <w:rFonts w:ascii="Times New Roman" w:eastAsia="Times New Roman" w:hAnsi="Times New Roman" w:cs="Times New Roman"/>
                <w:sz w:val="16"/>
                <w:szCs w:val="16"/>
                <w:lang w:eastAsia="ru-RU"/>
              </w:rPr>
            </w:pPr>
            <w:r w:rsidRPr="00A71245">
              <w:rPr>
                <w:rFonts w:ascii="Times New Roman" w:eastAsia="Times New Roman" w:hAnsi="Times New Roman" w:cs="Times New Roman"/>
                <w:sz w:val="16"/>
                <w:szCs w:val="16"/>
                <w:lang w:eastAsia="ru-RU"/>
              </w:rPr>
              <w:t>2 уровень</w:t>
            </w:r>
          </w:p>
        </w:tc>
        <w:tc>
          <w:tcPr>
            <w:tcW w:w="850" w:type="dxa"/>
            <w:vAlign w:val="center"/>
          </w:tcPr>
          <w:p w14:paraId="15CB4C55" w14:textId="77777777" w:rsidR="00A71245" w:rsidRPr="00A71245" w:rsidRDefault="00A71245" w:rsidP="00A71245">
            <w:pPr>
              <w:jc w:val="center"/>
              <w:rPr>
                <w:rFonts w:ascii="Times New Roman" w:eastAsia="Times New Roman" w:hAnsi="Times New Roman" w:cs="Times New Roman"/>
                <w:sz w:val="16"/>
                <w:szCs w:val="16"/>
                <w:lang w:eastAsia="ru-RU"/>
              </w:rPr>
            </w:pPr>
            <w:r w:rsidRPr="00A71245">
              <w:rPr>
                <w:rFonts w:ascii="Times New Roman" w:eastAsia="Times New Roman" w:hAnsi="Times New Roman" w:cs="Times New Roman"/>
                <w:sz w:val="16"/>
                <w:szCs w:val="16"/>
                <w:lang w:eastAsia="ru-RU"/>
              </w:rPr>
              <w:t>3 уровень</w:t>
            </w:r>
          </w:p>
        </w:tc>
        <w:tc>
          <w:tcPr>
            <w:tcW w:w="851" w:type="dxa"/>
            <w:vAlign w:val="center"/>
          </w:tcPr>
          <w:p w14:paraId="333C259B" w14:textId="77777777" w:rsidR="00A71245" w:rsidRPr="00A71245" w:rsidRDefault="00A71245" w:rsidP="00A71245">
            <w:pPr>
              <w:jc w:val="center"/>
              <w:rPr>
                <w:rFonts w:ascii="Times New Roman" w:eastAsia="Times New Roman" w:hAnsi="Times New Roman" w:cs="Times New Roman"/>
                <w:sz w:val="16"/>
                <w:szCs w:val="16"/>
                <w:lang w:eastAsia="ru-RU"/>
              </w:rPr>
            </w:pPr>
            <w:r w:rsidRPr="00A71245">
              <w:rPr>
                <w:rFonts w:ascii="Times New Roman" w:eastAsia="Times New Roman" w:hAnsi="Times New Roman" w:cs="Times New Roman"/>
                <w:sz w:val="16"/>
                <w:szCs w:val="16"/>
                <w:lang w:eastAsia="ru-RU"/>
              </w:rPr>
              <w:t>в целом по ОМС</w:t>
            </w:r>
          </w:p>
        </w:tc>
        <w:tc>
          <w:tcPr>
            <w:tcW w:w="850" w:type="dxa"/>
            <w:vAlign w:val="center"/>
          </w:tcPr>
          <w:p w14:paraId="257B8526" w14:textId="77777777" w:rsidR="00A71245" w:rsidRPr="00A71245" w:rsidRDefault="00A71245" w:rsidP="00A71245">
            <w:pPr>
              <w:jc w:val="center"/>
              <w:rPr>
                <w:rFonts w:ascii="Times New Roman" w:eastAsia="Times New Roman" w:hAnsi="Times New Roman" w:cs="Times New Roman"/>
                <w:sz w:val="16"/>
                <w:szCs w:val="16"/>
                <w:lang w:eastAsia="ru-RU"/>
              </w:rPr>
            </w:pPr>
            <w:r w:rsidRPr="00A71245">
              <w:rPr>
                <w:rFonts w:ascii="Times New Roman" w:eastAsia="Times New Roman" w:hAnsi="Times New Roman" w:cs="Times New Roman"/>
                <w:sz w:val="16"/>
                <w:szCs w:val="16"/>
                <w:lang w:eastAsia="ru-RU"/>
              </w:rPr>
              <w:t>1 уровень</w:t>
            </w:r>
          </w:p>
        </w:tc>
        <w:tc>
          <w:tcPr>
            <w:tcW w:w="851" w:type="dxa"/>
            <w:vAlign w:val="center"/>
          </w:tcPr>
          <w:p w14:paraId="0EAFD47B" w14:textId="77777777" w:rsidR="00A71245" w:rsidRPr="00A71245" w:rsidRDefault="00A71245" w:rsidP="00A71245">
            <w:pPr>
              <w:jc w:val="center"/>
              <w:rPr>
                <w:rFonts w:ascii="Times New Roman" w:eastAsia="Times New Roman" w:hAnsi="Times New Roman" w:cs="Times New Roman"/>
                <w:sz w:val="16"/>
                <w:szCs w:val="16"/>
                <w:lang w:eastAsia="ru-RU"/>
              </w:rPr>
            </w:pPr>
            <w:r w:rsidRPr="00A71245">
              <w:rPr>
                <w:rFonts w:ascii="Times New Roman" w:eastAsia="Times New Roman" w:hAnsi="Times New Roman" w:cs="Times New Roman"/>
                <w:sz w:val="16"/>
                <w:szCs w:val="16"/>
                <w:lang w:eastAsia="ru-RU"/>
              </w:rPr>
              <w:t>2 уровень</w:t>
            </w:r>
          </w:p>
        </w:tc>
        <w:tc>
          <w:tcPr>
            <w:tcW w:w="850" w:type="dxa"/>
            <w:vAlign w:val="center"/>
          </w:tcPr>
          <w:p w14:paraId="0A7725B7" w14:textId="77777777" w:rsidR="00A71245" w:rsidRPr="00A71245" w:rsidRDefault="00A71245" w:rsidP="00A71245">
            <w:pPr>
              <w:jc w:val="center"/>
              <w:rPr>
                <w:rFonts w:ascii="Times New Roman" w:eastAsia="Times New Roman" w:hAnsi="Times New Roman" w:cs="Times New Roman"/>
                <w:sz w:val="16"/>
                <w:szCs w:val="16"/>
                <w:lang w:eastAsia="ru-RU"/>
              </w:rPr>
            </w:pPr>
            <w:r w:rsidRPr="00A71245">
              <w:rPr>
                <w:rFonts w:ascii="Times New Roman" w:eastAsia="Times New Roman" w:hAnsi="Times New Roman" w:cs="Times New Roman"/>
                <w:sz w:val="16"/>
                <w:szCs w:val="16"/>
                <w:lang w:eastAsia="ru-RU"/>
              </w:rPr>
              <w:t>3 уровень</w:t>
            </w:r>
          </w:p>
        </w:tc>
      </w:tr>
      <w:tr w:rsidR="00A71245" w:rsidRPr="00A71245" w14:paraId="148B2A88" w14:textId="77777777" w:rsidTr="00A71245">
        <w:trPr>
          <w:trHeight w:val="447"/>
        </w:trPr>
        <w:tc>
          <w:tcPr>
            <w:tcW w:w="3120" w:type="dxa"/>
          </w:tcPr>
          <w:p w14:paraId="347E4CB9" w14:textId="77777777" w:rsidR="00A71245" w:rsidRPr="00A71245" w:rsidRDefault="00A71245" w:rsidP="00A71245">
            <w:pPr>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1.Скорая медицинская помощь вне медицинской организации (вызов)</w:t>
            </w:r>
          </w:p>
        </w:tc>
        <w:tc>
          <w:tcPr>
            <w:tcW w:w="992" w:type="dxa"/>
          </w:tcPr>
          <w:p w14:paraId="6C52212F"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0,300</w:t>
            </w:r>
          </w:p>
        </w:tc>
        <w:tc>
          <w:tcPr>
            <w:tcW w:w="850" w:type="dxa"/>
          </w:tcPr>
          <w:p w14:paraId="25CFE8F5" w14:textId="77777777" w:rsidR="00A71245" w:rsidRPr="00A71245" w:rsidRDefault="00A71245" w:rsidP="00A71245">
            <w:pPr>
              <w:jc w:val="right"/>
              <w:rPr>
                <w:rFonts w:ascii="Times New Roman" w:eastAsia="Times New Roman" w:hAnsi="Times New Roman" w:cs="Times New Roman"/>
                <w:sz w:val="20"/>
                <w:szCs w:val="20"/>
                <w:lang w:eastAsia="ru-RU"/>
              </w:rPr>
            </w:pPr>
          </w:p>
        </w:tc>
        <w:tc>
          <w:tcPr>
            <w:tcW w:w="851" w:type="dxa"/>
          </w:tcPr>
          <w:p w14:paraId="3428D399" w14:textId="77777777" w:rsidR="00A71245" w:rsidRPr="00A71245" w:rsidRDefault="00A71245" w:rsidP="00A71245">
            <w:pPr>
              <w:jc w:val="right"/>
              <w:rPr>
                <w:rFonts w:ascii="Times New Roman" w:eastAsia="Times New Roman" w:hAnsi="Times New Roman" w:cs="Times New Roman"/>
                <w:sz w:val="20"/>
                <w:szCs w:val="20"/>
                <w:lang w:eastAsia="ru-RU"/>
              </w:rPr>
            </w:pPr>
          </w:p>
        </w:tc>
        <w:tc>
          <w:tcPr>
            <w:tcW w:w="850" w:type="dxa"/>
          </w:tcPr>
          <w:p w14:paraId="1D4A7132" w14:textId="77777777" w:rsidR="00A71245" w:rsidRPr="00A71245" w:rsidRDefault="00A71245" w:rsidP="00A71245">
            <w:pPr>
              <w:jc w:val="right"/>
              <w:rPr>
                <w:rFonts w:ascii="Times New Roman" w:eastAsia="Times New Roman" w:hAnsi="Times New Roman" w:cs="Times New Roman"/>
                <w:sz w:val="20"/>
                <w:szCs w:val="20"/>
                <w:lang w:eastAsia="ru-RU"/>
              </w:rPr>
            </w:pPr>
          </w:p>
        </w:tc>
        <w:tc>
          <w:tcPr>
            <w:tcW w:w="851" w:type="dxa"/>
          </w:tcPr>
          <w:p w14:paraId="4BE5521F"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0,300</w:t>
            </w:r>
          </w:p>
        </w:tc>
        <w:tc>
          <w:tcPr>
            <w:tcW w:w="850" w:type="dxa"/>
          </w:tcPr>
          <w:p w14:paraId="378C49A0" w14:textId="77777777" w:rsidR="00A71245" w:rsidRPr="00A71245" w:rsidRDefault="00A71245" w:rsidP="00A71245">
            <w:pPr>
              <w:jc w:val="right"/>
              <w:rPr>
                <w:rFonts w:ascii="Times New Roman" w:eastAsia="Times New Roman" w:hAnsi="Times New Roman" w:cs="Times New Roman"/>
                <w:sz w:val="20"/>
                <w:szCs w:val="20"/>
                <w:lang w:eastAsia="ru-RU"/>
              </w:rPr>
            </w:pPr>
          </w:p>
        </w:tc>
        <w:tc>
          <w:tcPr>
            <w:tcW w:w="851" w:type="dxa"/>
          </w:tcPr>
          <w:p w14:paraId="1BF15B37" w14:textId="77777777" w:rsidR="00A71245" w:rsidRPr="00A71245" w:rsidRDefault="00A71245" w:rsidP="00A71245">
            <w:pPr>
              <w:jc w:val="right"/>
              <w:rPr>
                <w:rFonts w:ascii="Times New Roman" w:eastAsia="Times New Roman" w:hAnsi="Times New Roman" w:cs="Times New Roman"/>
                <w:sz w:val="20"/>
                <w:szCs w:val="20"/>
                <w:lang w:eastAsia="ru-RU"/>
              </w:rPr>
            </w:pPr>
          </w:p>
        </w:tc>
        <w:tc>
          <w:tcPr>
            <w:tcW w:w="850" w:type="dxa"/>
          </w:tcPr>
          <w:p w14:paraId="15450987" w14:textId="77777777" w:rsidR="00A71245" w:rsidRPr="00A71245" w:rsidRDefault="00A71245" w:rsidP="00A71245">
            <w:pPr>
              <w:jc w:val="right"/>
              <w:rPr>
                <w:rFonts w:ascii="Times New Roman" w:eastAsia="Times New Roman" w:hAnsi="Times New Roman" w:cs="Times New Roman"/>
                <w:sz w:val="20"/>
                <w:szCs w:val="20"/>
                <w:lang w:eastAsia="ru-RU"/>
              </w:rPr>
            </w:pPr>
          </w:p>
        </w:tc>
      </w:tr>
      <w:tr w:rsidR="00A71245" w:rsidRPr="00A71245" w14:paraId="14628E6C" w14:textId="77777777" w:rsidTr="00A71245">
        <w:trPr>
          <w:trHeight w:val="256"/>
        </w:trPr>
        <w:tc>
          <w:tcPr>
            <w:tcW w:w="10065" w:type="dxa"/>
            <w:gridSpan w:val="9"/>
          </w:tcPr>
          <w:p w14:paraId="39EB5682" w14:textId="77777777" w:rsidR="00A71245" w:rsidRPr="00A71245" w:rsidRDefault="00A71245" w:rsidP="00A71245">
            <w:pPr>
              <w:rPr>
                <w:rFonts w:ascii="Times New Roman" w:eastAsia="Times New Roman" w:hAnsi="Times New Roman" w:cs="Times New Roman"/>
                <w:sz w:val="20"/>
                <w:szCs w:val="20"/>
                <w:lang w:eastAsia="ru-RU"/>
              </w:rPr>
            </w:pPr>
            <w:r w:rsidRPr="00A71245">
              <w:rPr>
                <w:rFonts w:ascii="Times New Roman" w:hAnsi="Times New Roman" w:cs="Times New Roman"/>
                <w:sz w:val="20"/>
                <w:szCs w:val="20"/>
              </w:rPr>
              <w:t>2. Медицинская помощь в амбулаторных условиях:</w:t>
            </w:r>
          </w:p>
        </w:tc>
      </w:tr>
      <w:tr w:rsidR="00A71245" w:rsidRPr="00A71245" w14:paraId="03E2F4A6" w14:textId="77777777" w:rsidTr="00A71245">
        <w:tc>
          <w:tcPr>
            <w:tcW w:w="3120" w:type="dxa"/>
          </w:tcPr>
          <w:p w14:paraId="23FE8CDE" w14:textId="77777777" w:rsidR="00A71245" w:rsidRPr="00A71245" w:rsidRDefault="00A71245" w:rsidP="00A71245">
            <w:pPr>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с профилактическими и иными целями (число посещений число посещений)</w:t>
            </w:r>
          </w:p>
        </w:tc>
        <w:tc>
          <w:tcPr>
            <w:tcW w:w="992" w:type="dxa"/>
          </w:tcPr>
          <w:p w14:paraId="776EECFF"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2,35</w:t>
            </w:r>
          </w:p>
        </w:tc>
        <w:tc>
          <w:tcPr>
            <w:tcW w:w="850" w:type="dxa"/>
          </w:tcPr>
          <w:p w14:paraId="7586F65C"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0,792</w:t>
            </w:r>
          </w:p>
        </w:tc>
        <w:tc>
          <w:tcPr>
            <w:tcW w:w="851" w:type="dxa"/>
          </w:tcPr>
          <w:p w14:paraId="55A60DD9"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1,095</w:t>
            </w:r>
          </w:p>
        </w:tc>
        <w:tc>
          <w:tcPr>
            <w:tcW w:w="850" w:type="dxa"/>
          </w:tcPr>
          <w:p w14:paraId="5E6E235C"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0,462</w:t>
            </w:r>
          </w:p>
        </w:tc>
        <w:tc>
          <w:tcPr>
            <w:tcW w:w="851" w:type="dxa"/>
          </w:tcPr>
          <w:p w14:paraId="424F5EFB"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2,35</w:t>
            </w:r>
          </w:p>
        </w:tc>
        <w:tc>
          <w:tcPr>
            <w:tcW w:w="850" w:type="dxa"/>
          </w:tcPr>
          <w:p w14:paraId="79FBA5DC"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+0,850</w:t>
            </w:r>
          </w:p>
        </w:tc>
        <w:tc>
          <w:tcPr>
            <w:tcW w:w="851" w:type="dxa"/>
          </w:tcPr>
          <w:p w14:paraId="4616F197"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-1,035</w:t>
            </w:r>
          </w:p>
        </w:tc>
        <w:tc>
          <w:tcPr>
            <w:tcW w:w="850" w:type="dxa"/>
          </w:tcPr>
          <w:p w14:paraId="793F13AE"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0,465</w:t>
            </w:r>
          </w:p>
        </w:tc>
      </w:tr>
      <w:tr w:rsidR="00A71245" w:rsidRPr="00A71245" w14:paraId="5AA471CA" w14:textId="77777777" w:rsidTr="00A71245">
        <w:trPr>
          <w:trHeight w:val="426"/>
        </w:trPr>
        <w:tc>
          <w:tcPr>
            <w:tcW w:w="3120" w:type="dxa"/>
          </w:tcPr>
          <w:p w14:paraId="34D0304A" w14:textId="77777777" w:rsidR="00A71245" w:rsidRPr="00A71245" w:rsidRDefault="00A71245" w:rsidP="00A71245">
            <w:pPr>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неотложная помощь (число посещений)</w:t>
            </w:r>
          </w:p>
        </w:tc>
        <w:tc>
          <w:tcPr>
            <w:tcW w:w="992" w:type="dxa"/>
          </w:tcPr>
          <w:p w14:paraId="31D95243"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0,56</w:t>
            </w:r>
          </w:p>
        </w:tc>
        <w:tc>
          <w:tcPr>
            <w:tcW w:w="850" w:type="dxa"/>
          </w:tcPr>
          <w:p w14:paraId="7935A3D6"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0,18</w:t>
            </w:r>
          </w:p>
        </w:tc>
        <w:tc>
          <w:tcPr>
            <w:tcW w:w="851" w:type="dxa"/>
          </w:tcPr>
          <w:p w14:paraId="19DB3E3B"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0,26</w:t>
            </w:r>
          </w:p>
        </w:tc>
        <w:tc>
          <w:tcPr>
            <w:tcW w:w="850" w:type="dxa"/>
          </w:tcPr>
          <w:p w14:paraId="0AEF3015"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0,12</w:t>
            </w:r>
          </w:p>
        </w:tc>
        <w:tc>
          <w:tcPr>
            <w:tcW w:w="851" w:type="dxa"/>
          </w:tcPr>
          <w:p w14:paraId="15145685"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0,56</w:t>
            </w:r>
          </w:p>
        </w:tc>
        <w:tc>
          <w:tcPr>
            <w:tcW w:w="850" w:type="dxa"/>
          </w:tcPr>
          <w:p w14:paraId="4847EB55"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+0,213</w:t>
            </w:r>
          </w:p>
        </w:tc>
        <w:tc>
          <w:tcPr>
            <w:tcW w:w="851" w:type="dxa"/>
          </w:tcPr>
          <w:p w14:paraId="0A1BEC81" w14:textId="67872AF8" w:rsidR="00A71245" w:rsidRPr="00A71245" w:rsidRDefault="00A71245" w:rsidP="00EB43FD">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-0,234</w:t>
            </w:r>
          </w:p>
        </w:tc>
        <w:tc>
          <w:tcPr>
            <w:tcW w:w="850" w:type="dxa"/>
          </w:tcPr>
          <w:p w14:paraId="6C4CD56C"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-0,112</w:t>
            </w:r>
          </w:p>
        </w:tc>
      </w:tr>
      <w:tr w:rsidR="00A71245" w:rsidRPr="00A71245" w14:paraId="3CD101F3" w14:textId="77777777" w:rsidTr="00A71245">
        <w:tc>
          <w:tcPr>
            <w:tcW w:w="3120" w:type="dxa"/>
          </w:tcPr>
          <w:p w14:paraId="71AE3F67" w14:textId="77777777" w:rsidR="00A71245" w:rsidRPr="00A71245" w:rsidRDefault="00A71245" w:rsidP="00A71245">
            <w:pPr>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обращения в связи с заболеваниями (число обращений)</w:t>
            </w:r>
          </w:p>
        </w:tc>
        <w:tc>
          <w:tcPr>
            <w:tcW w:w="992" w:type="dxa"/>
          </w:tcPr>
          <w:p w14:paraId="44C33746"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1,98</w:t>
            </w:r>
          </w:p>
        </w:tc>
        <w:tc>
          <w:tcPr>
            <w:tcW w:w="850" w:type="dxa"/>
          </w:tcPr>
          <w:p w14:paraId="102C3ECA"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0,691</w:t>
            </w:r>
          </w:p>
        </w:tc>
        <w:tc>
          <w:tcPr>
            <w:tcW w:w="851" w:type="dxa"/>
          </w:tcPr>
          <w:p w14:paraId="0C71945E"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0,896</w:t>
            </w:r>
          </w:p>
        </w:tc>
        <w:tc>
          <w:tcPr>
            <w:tcW w:w="850" w:type="dxa"/>
          </w:tcPr>
          <w:p w14:paraId="7C558A79"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0,393</w:t>
            </w:r>
          </w:p>
        </w:tc>
        <w:tc>
          <w:tcPr>
            <w:tcW w:w="851" w:type="dxa"/>
          </w:tcPr>
          <w:p w14:paraId="78AE4A3A"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1,98</w:t>
            </w:r>
          </w:p>
        </w:tc>
        <w:tc>
          <w:tcPr>
            <w:tcW w:w="850" w:type="dxa"/>
          </w:tcPr>
          <w:p w14:paraId="51628017"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+0,832</w:t>
            </w:r>
          </w:p>
        </w:tc>
        <w:tc>
          <w:tcPr>
            <w:tcW w:w="851" w:type="dxa"/>
          </w:tcPr>
          <w:p w14:paraId="4AD8D749"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-0,768</w:t>
            </w:r>
          </w:p>
        </w:tc>
        <w:tc>
          <w:tcPr>
            <w:tcW w:w="850" w:type="dxa"/>
          </w:tcPr>
          <w:p w14:paraId="7BC7D8B1"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-0,380</w:t>
            </w:r>
          </w:p>
        </w:tc>
      </w:tr>
      <w:tr w:rsidR="00A71245" w:rsidRPr="00A71245" w14:paraId="329DEB81" w14:textId="77777777" w:rsidTr="00A71245">
        <w:tc>
          <w:tcPr>
            <w:tcW w:w="3120" w:type="dxa"/>
          </w:tcPr>
          <w:p w14:paraId="3944A6A9" w14:textId="77777777" w:rsidR="00A71245" w:rsidRPr="00A71245" w:rsidRDefault="00A71245" w:rsidP="00A71245">
            <w:pPr>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3.Медицинская помощь в условиях дневного стационара (число случаев лечения)</w:t>
            </w:r>
          </w:p>
        </w:tc>
        <w:tc>
          <w:tcPr>
            <w:tcW w:w="992" w:type="dxa"/>
          </w:tcPr>
          <w:p w14:paraId="19BA8401"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0,06</w:t>
            </w:r>
          </w:p>
        </w:tc>
        <w:tc>
          <w:tcPr>
            <w:tcW w:w="850" w:type="dxa"/>
          </w:tcPr>
          <w:p w14:paraId="2366CF57"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0,019</w:t>
            </w:r>
          </w:p>
        </w:tc>
        <w:tc>
          <w:tcPr>
            <w:tcW w:w="851" w:type="dxa"/>
          </w:tcPr>
          <w:p w14:paraId="3A2D0031"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0,024</w:t>
            </w:r>
          </w:p>
        </w:tc>
        <w:tc>
          <w:tcPr>
            <w:tcW w:w="850" w:type="dxa"/>
          </w:tcPr>
          <w:p w14:paraId="6B6D2B7E"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0,017</w:t>
            </w:r>
          </w:p>
        </w:tc>
        <w:tc>
          <w:tcPr>
            <w:tcW w:w="851" w:type="dxa"/>
          </w:tcPr>
          <w:p w14:paraId="562A7CDB"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0,06</w:t>
            </w:r>
          </w:p>
        </w:tc>
        <w:tc>
          <w:tcPr>
            <w:tcW w:w="850" w:type="dxa"/>
          </w:tcPr>
          <w:p w14:paraId="3704AF9B" w14:textId="47884F86"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w:t>
            </w:r>
            <w:r w:rsidR="00EB43FD">
              <w:rPr>
                <w:rFonts w:ascii="Times New Roman" w:eastAsia="Times New Roman" w:hAnsi="Times New Roman" w:cs="Times New Roman"/>
                <w:sz w:val="20"/>
                <w:szCs w:val="20"/>
                <w:lang w:eastAsia="ru-RU"/>
              </w:rPr>
              <w:t>0</w:t>
            </w:r>
            <w:r w:rsidRPr="00A71245">
              <w:rPr>
                <w:rFonts w:ascii="Times New Roman" w:eastAsia="Times New Roman" w:hAnsi="Times New Roman" w:cs="Times New Roman"/>
                <w:sz w:val="20"/>
                <w:szCs w:val="20"/>
                <w:lang w:eastAsia="ru-RU"/>
              </w:rPr>
              <w:t>19</w:t>
            </w:r>
          </w:p>
        </w:tc>
        <w:tc>
          <w:tcPr>
            <w:tcW w:w="851" w:type="dxa"/>
          </w:tcPr>
          <w:p w14:paraId="49D1A32D"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0,024</w:t>
            </w:r>
          </w:p>
        </w:tc>
        <w:tc>
          <w:tcPr>
            <w:tcW w:w="850" w:type="dxa"/>
          </w:tcPr>
          <w:p w14:paraId="0A6DD556" w14:textId="77777777" w:rsidR="00A71245" w:rsidRPr="00A71245" w:rsidRDefault="00A71245" w:rsidP="00A71245">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0,017</w:t>
            </w:r>
          </w:p>
        </w:tc>
      </w:tr>
      <w:tr w:rsidR="00A71245" w:rsidRPr="00A71245" w14:paraId="4E522ADA" w14:textId="77777777" w:rsidTr="00A71245">
        <w:tc>
          <w:tcPr>
            <w:tcW w:w="3120" w:type="dxa"/>
          </w:tcPr>
          <w:p w14:paraId="6F609498" w14:textId="77777777" w:rsidR="00A71245" w:rsidRPr="00A71245" w:rsidRDefault="00A71245" w:rsidP="00A71245">
            <w:pPr>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4.Медицинская помощь в стационарных условиях (число случаев госпитализации</w:t>
            </w:r>
          </w:p>
        </w:tc>
        <w:tc>
          <w:tcPr>
            <w:tcW w:w="992" w:type="dxa"/>
          </w:tcPr>
          <w:p w14:paraId="6731782A" w14:textId="77777777" w:rsidR="00A71245" w:rsidRPr="00A71245" w:rsidRDefault="00A71245" w:rsidP="00A71245">
            <w:pPr>
              <w:ind w:left="-79" w:right="-108"/>
              <w:jc w:val="right"/>
              <w:rPr>
                <w:rFonts w:ascii="Times New Roman" w:eastAsia="Times New Roman" w:hAnsi="Times New Roman" w:cs="Times New Roman"/>
                <w:sz w:val="19"/>
                <w:szCs w:val="19"/>
                <w:lang w:eastAsia="ru-RU"/>
              </w:rPr>
            </w:pPr>
            <w:r w:rsidRPr="00A71245">
              <w:rPr>
                <w:rFonts w:ascii="Times New Roman" w:eastAsia="Times New Roman" w:hAnsi="Times New Roman" w:cs="Times New Roman"/>
                <w:sz w:val="19"/>
                <w:szCs w:val="19"/>
                <w:lang w:eastAsia="ru-RU"/>
              </w:rPr>
              <w:t>0,17233</w:t>
            </w:r>
          </w:p>
        </w:tc>
        <w:tc>
          <w:tcPr>
            <w:tcW w:w="850" w:type="dxa"/>
          </w:tcPr>
          <w:p w14:paraId="6FDBC14A" w14:textId="77777777" w:rsidR="00A71245" w:rsidRPr="00A71245" w:rsidRDefault="00A71245" w:rsidP="00A71245">
            <w:pPr>
              <w:ind w:left="-79" w:right="-108"/>
              <w:jc w:val="right"/>
              <w:rPr>
                <w:rFonts w:ascii="Times New Roman" w:eastAsia="Times New Roman" w:hAnsi="Times New Roman" w:cs="Times New Roman"/>
                <w:sz w:val="19"/>
                <w:szCs w:val="19"/>
                <w:lang w:eastAsia="ru-RU"/>
              </w:rPr>
            </w:pPr>
            <w:r w:rsidRPr="00A71245">
              <w:rPr>
                <w:rFonts w:ascii="Times New Roman" w:eastAsia="Times New Roman" w:hAnsi="Times New Roman" w:cs="Times New Roman"/>
                <w:sz w:val="19"/>
                <w:szCs w:val="19"/>
                <w:lang w:eastAsia="ru-RU"/>
              </w:rPr>
              <w:t>0,02623</w:t>
            </w:r>
          </w:p>
        </w:tc>
        <w:tc>
          <w:tcPr>
            <w:tcW w:w="851" w:type="dxa"/>
          </w:tcPr>
          <w:p w14:paraId="5C933283" w14:textId="77777777" w:rsidR="00A71245" w:rsidRPr="00A71245" w:rsidRDefault="00A71245" w:rsidP="00A71245">
            <w:pPr>
              <w:ind w:left="-79" w:right="-108"/>
              <w:jc w:val="right"/>
              <w:rPr>
                <w:rFonts w:ascii="Times New Roman" w:eastAsia="Times New Roman" w:hAnsi="Times New Roman" w:cs="Times New Roman"/>
                <w:sz w:val="19"/>
                <w:szCs w:val="19"/>
                <w:lang w:eastAsia="ru-RU"/>
              </w:rPr>
            </w:pPr>
            <w:r w:rsidRPr="00A71245">
              <w:rPr>
                <w:rFonts w:ascii="Times New Roman" w:eastAsia="Times New Roman" w:hAnsi="Times New Roman" w:cs="Times New Roman"/>
                <w:sz w:val="19"/>
                <w:szCs w:val="19"/>
                <w:lang w:eastAsia="ru-RU"/>
              </w:rPr>
              <w:t>0,05495</w:t>
            </w:r>
          </w:p>
        </w:tc>
        <w:tc>
          <w:tcPr>
            <w:tcW w:w="850" w:type="dxa"/>
          </w:tcPr>
          <w:p w14:paraId="1605A488" w14:textId="77777777" w:rsidR="00A71245" w:rsidRPr="00A71245" w:rsidRDefault="00A71245" w:rsidP="00A71245">
            <w:pPr>
              <w:ind w:left="-79" w:right="-108"/>
              <w:jc w:val="right"/>
              <w:rPr>
                <w:rFonts w:ascii="Times New Roman" w:eastAsia="Times New Roman" w:hAnsi="Times New Roman" w:cs="Times New Roman"/>
                <w:sz w:val="19"/>
                <w:szCs w:val="19"/>
                <w:lang w:eastAsia="ru-RU"/>
              </w:rPr>
            </w:pPr>
            <w:r w:rsidRPr="00A71245">
              <w:rPr>
                <w:rFonts w:ascii="Times New Roman" w:eastAsia="Times New Roman" w:hAnsi="Times New Roman" w:cs="Times New Roman"/>
                <w:sz w:val="19"/>
                <w:szCs w:val="19"/>
                <w:lang w:eastAsia="ru-RU"/>
              </w:rPr>
              <w:t>0,09115</w:t>
            </w:r>
          </w:p>
        </w:tc>
        <w:tc>
          <w:tcPr>
            <w:tcW w:w="851" w:type="dxa"/>
          </w:tcPr>
          <w:p w14:paraId="7185C02F" w14:textId="77777777" w:rsidR="00A71245" w:rsidRPr="00A71245" w:rsidRDefault="00A71245" w:rsidP="00A71245">
            <w:pPr>
              <w:ind w:left="-79" w:right="-108"/>
              <w:jc w:val="right"/>
              <w:rPr>
                <w:rFonts w:ascii="Times New Roman" w:eastAsia="Times New Roman" w:hAnsi="Times New Roman" w:cs="Times New Roman"/>
                <w:sz w:val="19"/>
                <w:szCs w:val="19"/>
                <w:lang w:eastAsia="ru-RU"/>
              </w:rPr>
            </w:pPr>
            <w:r w:rsidRPr="00A71245">
              <w:rPr>
                <w:rFonts w:ascii="Times New Roman" w:eastAsia="Times New Roman" w:hAnsi="Times New Roman" w:cs="Times New Roman"/>
                <w:sz w:val="19"/>
                <w:szCs w:val="19"/>
                <w:lang w:eastAsia="ru-RU"/>
              </w:rPr>
              <w:t>0,17233</w:t>
            </w:r>
          </w:p>
        </w:tc>
        <w:tc>
          <w:tcPr>
            <w:tcW w:w="850" w:type="dxa"/>
          </w:tcPr>
          <w:p w14:paraId="332AAF8E" w14:textId="77777777" w:rsidR="00A71245" w:rsidRPr="00A71245" w:rsidRDefault="00A71245" w:rsidP="00A71245">
            <w:pPr>
              <w:ind w:left="-79" w:right="-108"/>
              <w:jc w:val="right"/>
              <w:rPr>
                <w:rFonts w:ascii="Times New Roman" w:eastAsia="Times New Roman" w:hAnsi="Times New Roman" w:cs="Times New Roman"/>
                <w:sz w:val="19"/>
                <w:szCs w:val="19"/>
                <w:lang w:eastAsia="ru-RU"/>
              </w:rPr>
            </w:pPr>
            <w:r w:rsidRPr="00A71245">
              <w:rPr>
                <w:rFonts w:ascii="Times New Roman" w:eastAsia="Times New Roman" w:hAnsi="Times New Roman" w:cs="Times New Roman"/>
                <w:sz w:val="19"/>
                <w:szCs w:val="19"/>
                <w:lang w:eastAsia="ru-RU"/>
              </w:rPr>
              <w:t>-0,01049</w:t>
            </w:r>
          </w:p>
        </w:tc>
        <w:tc>
          <w:tcPr>
            <w:tcW w:w="851" w:type="dxa"/>
          </w:tcPr>
          <w:p w14:paraId="079DA465" w14:textId="77777777" w:rsidR="00A71245" w:rsidRPr="00A71245" w:rsidRDefault="00A71245" w:rsidP="00A71245">
            <w:pPr>
              <w:ind w:left="-79" w:right="-108"/>
              <w:jc w:val="right"/>
              <w:rPr>
                <w:rFonts w:ascii="Times New Roman" w:eastAsia="Times New Roman" w:hAnsi="Times New Roman" w:cs="Times New Roman"/>
                <w:sz w:val="19"/>
                <w:szCs w:val="19"/>
                <w:lang w:eastAsia="ru-RU"/>
              </w:rPr>
            </w:pPr>
            <w:r w:rsidRPr="00A71245">
              <w:rPr>
                <w:rFonts w:ascii="Times New Roman" w:eastAsia="Times New Roman" w:hAnsi="Times New Roman" w:cs="Times New Roman"/>
                <w:sz w:val="19"/>
                <w:szCs w:val="19"/>
                <w:lang w:eastAsia="ru-RU"/>
              </w:rPr>
              <w:t>+0,07025</w:t>
            </w:r>
          </w:p>
        </w:tc>
        <w:tc>
          <w:tcPr>
            <w:tcW w:w="850" w:type="dxa"/>
          </w:tcPr>
          <w:p w14:paraId="45B866F2" w14:textId="77777777" w:rsidR="00A71245" w:rsidRPr="00A71245" w:rsidRDefault="00A71245" w:rsidP="00A71245">
            <w:pPr>
              <w:ind w:left="-79" w:right="-108"/>
              <w:jc w:val="right"/>
              <w:rPr>
                <w:rFonts w:ascii="Times New Roman" w:eastAsia="Times New Roman" w:hAnsi="Times New Roman" w:cs="Times New Roman"/>
                <w:sz w:val="19"/>
                <w:szCs w:val="19"/>
                <w:lang w:eastAsia="ru-RU"/>
              </w:rPr>
            </w:pPr>
            <w:r w:rsidRPr="00A71245">
              <w:rPr>
                <w:rFonts w:ascii="Times New Roman" w:eastAsia="Times New Roman" w:hAnsi="Times New Roman" w:cs="Times New Roman"/>
                <w:sz w:val="19"/>
                <w:szCs w:val="19"/>
                <w:lang w:eastAsia="ru-RU"/>
              </w:rPr>
              <w:t>+0,09159</w:t>
            </w:r>
          </w:p>
        </w:tc>
      </w:tr>
    </w:tbl>
    <w:p w14:paraId="4142DE56"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Из таблицы следует, что нормативы объемов медицинской помощи (в редакции изменений от 26.12.2017 № 608-пп):</w:t>
      </w:r>
    </w:p>
    <w:p w14:paraId="3D586DB9" w14:textId="77777777" w:rsidR="00A71245" w:rsidRPr="00A71245" w:rsidRDefault="00A71245" w:rsidP="004F738C">
      <w:pPr>
        <w:numPr>
          <w:ilvl w:val="0"/>
          <w:numId w:val="14"/>
        </w:numPr>
        <w:tabs>
          <w:tab w:val="left" w:pos="567"/>
        </w:tabs>
        <w:spacing w:after="0" w:line="240" w:lineRule="auto"/>
        <w:ind w:left="0" w:firstLine="0"/>
        <w:contextualSpacing/>
        <w:jc w:val="both"/>
        <w:rPr>
          <w:rFonts w:ascii="Times New Roman" w:hAnsi="Times New Roman" w:cs="Times New Roman"/>
          <w:sz w:val="28"/>
          <w:szCs w:val="28"/>
        </w:rPr>
      </w:pPr>
      <w:r w:rsidRPr="00A71245">
        <w:rPr>
          <w:rFonts w:ascii="Times New Roman" w:hAnsi="Times New Roman" w:cs="Times New Roman"/>
          <w:sz w:val="28"/>
          <w:szCs w:val="28"/>
        </w:rPr>
        <w:t>по медицинским организациям 1 уровня: увеличены по всем видам медицинской помощи в амбулаторных условиях, уменьшены по специализированной медицинской помощи в стационарных условиях;</w:t>
      </w:r>
    </w:p>
    <w:p w14:paraId="04761BF1" w14:textId="77777777" w:rsidR="00A71245" w:rsidRPr="00A71245" w:rsidRDefault="00A71245" w:rsidP="004F738C">
      <w:pPr>
        <w:numPr>
          <w:ilvl w:val="0"/>
          <w:numId w:val="14"/>
        </w:numPr>
        <w:tabs>
          <w:tab w:val="left" w:pos="567"/>
        </w:tabs>
        <w:spacing w:after="0" w:line="240" w:lineRule="auto"/>
        <w:ind w:left="0" w:firstLine="0"/>
        <w:contextualSpacing/>
        <w:jc w:val="both"/>
        <w:rPr>
          <w:rFonts w:ascii="Times New Roman" w:hAnsi="Times New Roman" w:cs="Times New Roman"/>
          <w:sz w:val="28"/>
          <w:szCs w:val="28"/>
        </w:rPr>
      </w:pPr>
      <w:r w:rsidRPr="00A71245">
        <w:rPr>
          <w:rFonts w:ascii="Times New Roman" w:hAnsi="Times New Roman" w:cs="Times New Roman"/>
          <w:sz w:val="28"/>
          <w:szCs w:val="28"/>
        </w:rPr>
        <w:t>по медицинским организациям 2 уровня: уменьшены по всем видам медицинской помощи в амбулаторных условиях, увеличены по специализированной медицинской помощи в стационарных условиях.</w:t>
      </w:r>
    </w:p>
    <w:p w14:paraId="421A95D6" w14:textId="77777777" w:rsidR="00A71245" w:rsidRPr="00A71245" w:rsidRDefault="00A71245" w:rsidP="004F738C">
      <w:pPr>
        <w:numPr>
          <w:ilvl w:val="0"/>
          <w:numId w:val="14"/>
        </w:numPr>
        <w:tabs>
          <w:tab w:val="left" w:pos="567"/>
        </w:tabs>
        <w:spacing w:after="0" w:line="240" w:lineRule="auto"/>
        <w:ind w:left="0" w:firstLine="0"/>
        <w:contextualSpacing/>
        <w:jc w:val="both"/>
        <w:rPr>
          <w:rFonts w:ascii="Times New Roman" w:hAnsi="Times New Roman" w:cs="Times New Roman"/>
          <w:sz w:val="28"/>
          <w:szCs w:val="28"/>
        </w:rPr>
      </w:pPr>
      <w:r w:rsidRPr="00A71245">
        <w:rPr>
          <w:rFonts w:ascii="Times New Roman" w:hAnsi="Times New Roman" w:cs="Times New Roman"/>
          <w:sz w:val="28"/>
          <w:szCs w:val="28"/>
        </w:rPr>
        <w:lastRenderedPageBreak/>
        <w:t>по медицинским организациям 3 уровня: уменьшены по медицинской помощи в амбулаторных условиях (неотложная помощь и обращения в связи с заболеваниями), увеличены по медицинской помощи в амбулаторных условиях (с профилактическими и иными целями) и специализированной медицинской помощи в стационарных условиях.</w:t>
      </w:r>
    </w:p>
    <w:p w14:paraId="10F30FCE"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Утвержденные в 2017 году территориальные нормативы объемов медицинской помощи соответствуют утвержденным федеральной программой средним нормативам, установленным федеральной программой и Соглашением о реализации терпрограммы от 27.06.2017.</w:t>
      </w:r>
    </w:p>
    <w:p w14:paraId="57B21C3D" w14:textId="77777777" w:rsidR="00A71245" w:rsidRPr="00A71245" w:rsidRDefault="00A71245" w:rsidP="00A71245">
      <w:pPr>
        <w:tabs>
          <w:tab w:val="left" w:pos="567"/>
        </w:tabs>
        <w:spacing w:after="0" w:line="240" w:lineRule="auto"/>
        <w:ind w:firstLine="567"/>
        <w:contextualSpacing/>
        <w:jc w:val="both"/>
        <w:rPr>
          <w:rFonts w:ascii="Times New Roman" w:hAnsi="Times New Roman" w:cs="Times New Roman"/>
          <w:sz w:val="28"/>
          <w:szCs w:val="28"/>
        </w:rPr>
      </w:pPr>
      <w:r w:rsidRPr="00A71245">
        <w:rPr>
          <w:rFonts w:ascii="Times New Roman" w:hAnsi="Times New Roman" w:cs="Times New Roman"/>
          <w:sz w:val="28"/>
          <w:szCs w:val="28"/>
        </w:rPr>
        <w:t>Анализ фактического выполнения территориальных нормативов объемов медицинской помощи по территориальной программе ОМС за 2017 год представлен на гистограмме:</w:t>
      </w:r>
    </w:p>
    <w:p w14:paraId="66F23829" w14:textId="77777777" w:rsidR="00A71245" w:rsidRPr="00A71245" w:rsidRDefault="00A71245" w:rsidP="00A71245">
      <w:pPr>
        <w:spacing w:after="0" w:line="240" w:lineRule="auto"/>
        <w:ind w:hanging="567"/>
        <w:jc w:val="both"/>
        <w:rPr>
          <w:rFonts w:ascii="Times New Roman" w:eastAsia="Times New Roman" w:hAnsi="Times New Roman" w:cs="Times New Roman"/>
          <w:sz w:val="28"/>
          <w:szCs w:val="28"/>
          <w:lang w:eastAsia="ru-RU"/>
        </w:rPr>
      </w:pPr>
      <w:r w:rsidRPr="00A71245">
        <w:rPr>
          <w:noProof/>
          <w:lang w:eastAsia="ru-RU"/>
        </w:rPr>
        <w:drawing>
          <wp:inline distT="0" distB="0" distL="0" distR="0" wp14:anchorId="4FBAFDFF" wp14:editId="43546CEB">
            <wp:extent cx="6791325" cy="360997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5615B3A" w14:textId="77777777" w:rsidR="00A71245" w:rsidRPr="00A71245" w:rsidRDefault="00A71245" w:rsidP="00A71245">
      <w:pPr>
        <w:spacing w:after="0" w:line="240" w:lineRule="auto"/>
        <w:ind w:firstLine="567"/>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 xml:space="preserve">За 2017 год не выполнены утвержденные нормативы объема </w:t>
      </w:r>
      <w:r w:rsidRPr="00A71245">
        <w:rPr>
          <w:rFonts w:ascii="Times New Roman" w:hAnsi="Times New Roman" w:cs="Times New Roman"/>
          <w:sz w:val="28"/>
          <w:szCs w:val="28"/>
        </w:rPr>
        <w:t>медицинской помощи по территориальной программе ОМС по скорой медицинской помощи (92,33%) и обращениям в связи с заболеванием (96,87%).</w:t>
      </w:r>
    </w:p>
    <w:p w14:paraId="32F5B436" w14:textId="77777777" w:rsidR="00A71245" w:rsidRPr="00A71245" w:rsidRDefault="00A71245" w:rsidP="00A71245">
      <w:pPr>
        <w:spacing w:after="0" w:line="240" w:lineRule="auto"/>
        <w:ind w:firstLine="567"/>
        <w:jc w:val="both"/>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8"/>
          <w:szCs w:val="28"/>
          <w:lang w:eastAsia="ru-RU"/>
        </w:rPr>
        <w:t xml:space="preserve">Соблюдение разработанных и утвержденных нормативов гарантированных объемов медицинской помощи за период с 2014 по 2017 годы, приведено в таблице: </w:t>
      </w:r>
    </w:p>
    <w:tbl>
      <w:tblPr>
        <w:tblW w:w="9962" w:type="dxa"/>
        <w:tblInd w:w="-147" w:type="dxa"/>
        <w:tblLayout w:type="fixed"/>
        <w:tblLook w:val="04A0" w:firstRow="1" w:lastRow="0" w:firstColumn="1" w:lastColumn="0" w:noHBand="0" w:noVBand="1"/>
      </w:tblPr>
      <w:tblGrid>
        <w:gridCol w:w="3119"/>
        <w:gridCol w:w="850"/>
        <w:gridCol w:w="851"/>
        <w:gridCol w:w="142"/>
        <w:gridCol w:w="708"/>
        <w:gridCol w:w="851"/>
        <w:gridCol w:w="850"/>
        <w:gridCol w:w="851"/>
        <w:gridCol w:w="850"/>
        <w:gridCol w:w="890"/>
      </w:tblGrid>
      <w:tr w:rsidR="00A71245" w:rsidRPr="00A71245" w14:paraId="27295C07" w14:textId="77777777" w:rsidTr="00A71245">
        <w:trPr>
          <w:trHeight w:val="316"/>
          <w:tblHeader/>
        </w:trPr>
        <w:tc>
          <w:tcPr>
            <w:tcW w:w="31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0F4413" w14:textId="77777777" w:rsidR="00A71245" w:rsidRPr="00A71245" w:rsidRDefault="00A71245" w:rsidP="00A71245">
            <w:pPr>
              <w:spacing w:after="0" w:line="240" w:lineRule="auto"/>
              <w:jc w:val="center"/>
              <w:rPr>
                <w:rFonts w:ascii="Times New Roman" w:eastAsia="Times New Roman" w:hAnsi="Times New Roman" w:cs="Times New Roman"/>
                <w:color w:val="000000"/>
                <w:sz w:val="16"/>
                <w:szCs w:val="16"/>
                <w:lang w:eastAsia="ru-RU"/>
              </w:rPr>
            </w:pPr>
            <w:r w:rsidRPr="00A71245">
              <w:rPr>
                <w:rFonts w:ascii="Times New Roman" w:eastAsia="Times New Roman" w:hAnsi="Times New Roman" w:cs="Times New Roman"/>
                <w:color w:val="000000"/>
                <w:sz w:val="16"/>
                <w:szCs w:val="16"/>
                <w:lang w:eastAsia="ru-RU"/>
              </w:rPr>
              <w:t>Вид медицинской помощи</w:t>
            </w:r>
          </w:p>
        </w:tc>
        <w:tc>
          <w:tcPr>
            <w:tcW w:w="1843" w:type="dxa"/>
            <w:gridSpan w:val="3"/>
            <w:tcBorders>
              <w:top w:val="single" w:sz="4" w:space="0" w:color="auto"/>
              <w:left w:val="nil"/>
              <w:bottom w:val="single" w:sz="4" w:space="0" w:color="auto"/>
              <w:right w:val="single" w:sz="4" w:space="0" w:color="auto"/>
            </w:tcBorders>
            <w:shd w:val="clear" w:color="auto" w:fill="auto"/>
            <w:vAlign w:val="center"/>
          </w:tcPr>
          <w:p w14:paraId="3FB3592E" w14:textId="77777777" w:rsidR="00A71245" w:rsidRPr="00A71245" w:rsidRDefault="00A71245" w:rsidP="00A71245">
            <w:pPr>
              <w:spacing w:after="0" w:line="240" w:lineRule="auto"/>
              <w:jc w:val="center"/>
              <w:rPr>
                <w:rFonts w:ascii="Times New Roman" w:eastAsia="Times New Roman" w:hAnsi="Times New Roman" w:cs="Times New Roman"/>
                <w:color w:val="000000"/>
                <w:sz w:val="16"/>
                <w:szCs w:val="16"/>
                <w:lang w:eastAsia="ru-RU"/>
              </w:rPr>
            </w:pPr>
            <w:r w:rsidRPr="00A71245">
              <w:rPr>
                <w:rFonts w:ascii="Times New Roman" w:eastAsia="Times New Roman" w:hAnsi="Times New Roman" w:cs="Times New Roman"/>
                <w:color w:val="000000"/>
                <w:sz w:val="16"/>
                <w:szCs w:val="16"/>
                <w:lang w:eastAsia="ru-RU"/>
              </w:rPr>
              <w:t>2017 год</w:t>
            </w:r>
          </w:p>
        </w:tc>
        <w:tc>
          <w:tcPr>
            <w:tcW w:w="1559" w:type="dxa"/>
            <w:gridSpan w:val="2"/>
            <w:tcBorders>
              <w:top w:val="single" w:sz="4" w:space="0" w:color="auto"/>
              <w:left w:val="single" w:sz="4" w:space="0" w:color="auto"/>
              <w:bottom w:val="nil"/>
              <w:right w:val="single" w:sz="4" w:space="0" w:color="000000"/>
            </w:tcBorders>
            <w:shd w:val="clear" w:color="auto" w:fill="auto"/>
            <w:vAlign w:val="center"/>
          </w:tcPr>
          <w:p w14:paraId="5E71101A" w14:textId="77777777" w:rsidR="00A71245" w:rsidRPr="00A71245" w:rsidRDefault="00A71245" w:rsidP="00A71245">
            <w:pPr>
              <w:spacing w:after="0" w:line="240" w:lineRule="auto"/>
              <w:jc w:val="center"/>
              <w:rPr>
                <w:rFonts w:ascii="Times New Roman" w:eastAsia="Times New Roman" w:hAnsi="Times New Roman" w:cs="Times New Roman"/>
                <w:color w:val="000000"/>
                <w:sz w:val="16"/>
                <w:szCs w:val="16"/>
                <w:lang w:eastAsia="ru-RU"/>
              </w:rPr>
            </w:pPr>
            <w:r w:rsidRPr="00A71245">
              <w:rPr>
                <w:rFonts w:ascii="Times New Roman" w:eastAsia="Times New Roman" w:hAnsi="Times New Roman" w:cs="Times New Roman"/>
                <w:color w:val="000000"/>
                <w:sz w:val="16"/>
                <w:szCs w:val="16"/>
                <w:lang w:eastAsia="ru-RU"/>
              </w:rPr>
              <w:t>2016 год</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14:paraId="32839FD8" w14:textId="77777777" w:rsidR="00A71245" w:rsidRPr="00A71245" w:rsidRDefault="00A71245" w:rsidP="00A71245">
            <w:pPr>
              <w:spacing w:after="0" w:line="240" w:lineRule="auto"/>
              <w:jc w:val="center"/>
              <w:rPr>
                <w:rFonts w:ascii="Times New Roman" w:eastAsia="Times New Roman" w:hAnsi="Times New Roman" w:cs="Times New Roman"/>
                <w:color w:val="000000"/>
                <w:sz w:val="16"/>
                <w:szCs w:val="16"/>
                <w:lang w:eastAsia="ru-RU"/>
              </w:rPr>
            </w:pPr>
            <w:r w:rsidRPr="00A71245">
              <w:rPr>
                <w:rFonts w:ascii="Times New Roman" w:eastAsia="Times New Roman" w:hAnsi="Times New Roman" w:cs="Times New Roman"/>
                <w:color w:val="000000"/>
                <w:sz w:val="16"/>
                <w:szCs w:val="16"/>
                <w:lang w:eastAsia="ru-RU"/>
              </w:rPr>
              <w:t>2015 год</w:t>
            </w:r>
          </w:p>
        </w:tc>
        <w:tc>
          <w:tcPr>
            <w:tcW w:w="1740" w:type="dxa"/>
            <w:gridSpan w:val="2"/>
            <w:tcBorders>
              <w:top w:val="single" w:sz="4" w:space="0" w:color="auto"/>
              <w:left w:val="nil"/>
              <w:bottom w:val="single" w:sz="4" w:space="0" w:color="auto"/>
              <w:right w:val="single" w:sz="4" w:space="0" w:color="000000"/>
            </w:tcBorders>
            <w:shd w:val="clear" w:color="auto" w:fill="auto"/>
            <w:vAlign w:val="center"/>
            <w:hideMark/>
          </w:tcPr>
          <w:p w14:paraId="7E97F89B" w14:textId="77777777" w:rsidR="00A71245" w:rsidRPr="00A71245" w:rsidRDefault="00A71245" w:rsidP="00A71245">
            <w:pPr>
              <w:spacing w:after="0" w:line="240" w:lineRule="auto"/>
              <w:jc w:val="center"/>
              <w:rPr>
                <w:rFonts w:ascii="Times New Roman" w:eastAsia="Times New Roman" w:hAnsi="Times New Roman" w:cs="Times New Roman"/>
                <w:color w:val="000000"/>
                <w:sz w:val="16"/>
                <w:szCs w:val="16"/>
                <w:lang w:eastAsia="ru-RU"/>
              </w:rPr>
            </w:pPr>
            <w:r w:rsidRPr="00A71245">
              <w:rPr>
                <w:rFonts w:ascii="Times New Roman" w:eastAsia="Times New Roman" w:hAnsi="Times New Roman" w:cs="Times New Roman"/>
                <w:color w:val="000000"/>
                <w:sz w:val="16"/>
                <w:szCs w:val="16"/>
                <w:lang w:eastAsia="ru-RU"/>
              </w:rPr>
              <w:t>2014 год</w:t>
            </w:r>
          </w:p>
        </w:tc>
      </w:tr>
      <w:tr w:rsidR="00A71245" w:rsidRPr="00A71245" w14:paraId="1415564D" w14:textId="77777777" w:rsidTr="00A71245">
        <w:trPr>
          <w:trHeight w:val="458"/>
          <w:tblHeader/>
        </w:trPr>
        <w:tc>
          <w:tcPr>
            <w:tcW w:w="3119" w:type="dxa"/>
            <w:vMerge/>
            <w:tcBorders>
              <w:top w:val="single" w:sz="4" w:space="0" w:color="auto"/>
              <w:left w:val="single" w:sz="4" w:space="0" w:color="auto"/>
              <w:bottom w:val="single" w:sz="4" w:space="0" w:color="000000"/>
              <w:right w:val="single" w:sz="4" w:space="0" w:color="auto"/>
            </w:tcBorders>
            <w:vAlign w:val="center"/>
            <w:hideMark/>
          </w:tcPr>
          <w:p w14:paraId="78BC4CFC" w14:textId="77777777" w:rsidR="00A71245" w:rsidRPr="00A71245" w:rsidRDefault="00A71245" w:rsidP="00A71245">
            <w:pPr>
              <w:spacing w:after="0" w:line="240" w:lineRule="auto"/>
              <w:rPr>
                <w:rFonts w:ascii="Times New Roman" w:eastAsia="Times New Roman" w:hAnsi="Times New Roman" w:cs="Times New Roman"/>
                <w:color w:val="000000"/>
                <w:sz w:val="16"/>
                <w:szCs w:val="16"/>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AE25495" w14:textId="77777777" w:rsidR="00A71245" w:rsidRPr="00A71245" w:rsidRDefault="00A71245" w:rsidP="00A71245">
            <w:pPr>
              <w:spacing w:after="0" w:line="240" w:lineRule="auto"/>
              <w:jc w:val="center"/>
              <w:rPr>
                <w:rFonts w:ascii="Times New Roman" w:eastAsia="Times New Roman" w:hAnsi="Times New Roman" w:cs="Times New Roman"/>
                <w:color w:val="000000"/>
                <w:sz w:val="16"/>
                <w:szCs w:val="16"/>
                <w:lang w:eastAsia="ru-RU"/>
              </w:rPr>
            </w:pPr>
            <w:r w:rsidRPr="00A71245">
              <w:rPr>
                <w:rFonts w:ascii="Times New Roman" w:eastAsia="Times New Roman" w:hAnsi="Times New Roman" w:cs="Times New Roman"/>
                <w:color w:val="000000"/>
                <w:sz w:val="16"/>
                <w:szCs w:val="16"/>
                <w:lang w:eastAsia="ru-RU"/>
              </w:rPr>
              <w:t>% исполнения ТН*</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07D3CDD8" w14:textId="77777777" w:rsidR="00A71245" w:rsidRPr="00A71245" w:rsidRDefault="00A71245" w:rsidP="00A71245">
            <w:pPr>
              <w:spacing w:after="0" w:line="240" w:lineRule="auto"/>
              <w:jc w:val="center"/>
              <w:rPr>
                <w:rFonts w:ascii="Times New Roman" w:eastAsia="Times New Roman" w:hAnsi="Times New Roman" w:cs="Times New Roman"/>
                <w:color w:val="000000"/>
                <w:sz w:val="16"/>
                <w:szCs w:val="16"/>
                <w:lang w:eastAsia="ru-RU"/>
              </w:rPr>
            </w:pPr>
            <w:r w:rsidRPr="00A71245">
              <w:rPr>
                <w:rFonts w:ascii="Times New Roman" w:eastAsia="Times New Roman" w:hAnsi="Times New Roman" w:cs="Times New Roman"/>
                <w:color w:val="000000"/>
                <w:sz w:val="16"/>
                <w:szCs w:val="16"/>
                <w:lang w:eastAsia="ru-RU"/>
              </w:rPr>
              <w:t>% исполнения ФН**</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638C98BB" w14:textId="77777777" w:rsidR="00A71245" w:rsidRPr="00A71245" w:rsidRDefault="00A71245" w:rsidP="00A71245">
            <w:pPr>
              <w:spacing w:after="0" w:line="240" w:lineRule="auto"/>
              <w:jc w:val="center"/>
              <w:rPr>
                <w:rFonts w:ascii="Times New Roman" w:eastAsia="Times New Roman" w:hAnsi="Times New Roman" w:cs="Times New Roman"/>
                <w:color w:val="000000"/>
                <w:sz w:val="16"/>
                <w:szCs w:val="16"/>
                <w:lang w:eastAsia="ru-RU"/>
              </w:rPr>
            </w:pPr>
            <w:r w:rsidRPr="00A71245">
              <w:rPr>
                <w:rFonts w:ascii="Times New Roman" w:eastAsia="Times New Roman" w:hAnsi="Times New Roman" w:cs="Times New Roman"/>
                <w:color w:val="000000"/>
                <w:sz w:val="16"/>
                <w:szCs w:val="16"/>
                <w:lang w:eastAsia="ru-RU"/>
              </w:rPr>
              <w:t>% исполнения ТН*</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3CC1FCB" w14:textId="77777777" w:rsidR="00A71245" w:rsidRPr="00A71245" w:rsidRDefault="00A71245" w:rsidP="00A71245">
            <w:pPr>
              <w:spacing w:after="0" w:line="240" w:lineRule="auto"/>
              <w:jc w:val="center"/>
              <w:rPr>
                <w:rFonts w:ascii="Times New Roman" w:eastAsia="Times New Roman" w:hAnsi="Times New Roman" w:cs="Times New Roman"/>
                <w:color w:val="000000"/>
                <w:sz w:val="16"/>
                <w:szCs w:val="16"/>
                <w:lang w:eastAsia="ru-RU"/>
              </w:rPr>
            </w:pPr>
            <w:r w:rsidRPr="00A71245">
              <w:rPr>
                <w:rFonts w:ascii="Times New Roman" w:eastAsia="Times New Roman" w:hAnsi="Times New Roman" w:cs="Times New Roman"/>
                <w:color w:val="000000"/>
                <w:sz w:val="16"/>
                <w:szCs w:val="16"/>
                <w:lang w:eastAsia="ru-RU"/>
              </w:rPr>
              <w:t>% исполнения ФН**</w:t>
            </w:r>
          </w:p>
        </w:tc>
        <w:tc>
          <w:tcPr>
            <w:tcW w:w="850" w:type="dxa"/>
            <w:tcBorders>
              <w:top w:val="nil"/>
              <w:left w:val="nil"/>
              <w:bottom w:val="single" w:sz="4" w:space="0" w:color="auto"/>
              <w:right w:val="single" w:sz="4" w:space="0" w:color="auto"/>
            </w:tcBorders>
            <w:shd w:val="clear" w:color="auto" w:fill="auto"/>
            <w:vAlign w:val="center"/>
            <w:hideMark/>
          </w:tcPr>
          <w:p w14:paraId="68EC6AC3" w14:textId="77777777" w:rsidR="00A71245" w:rsidRPr="00A71245" w:rsidRDefault="00A71245" w:rsidP="00A71245">
            <w:pPr>
              <w:spacing w:after="0" w:line="240" w:lineRule="auto"/>
              <w:jc w:val="center"/>
              <w:rPr>
                <w:rFonts w:ascii="Times New Roman" w:eastAsia="Times New Roman" w:hAnsi="Times New Roman" w:cs="Times New Roman"/>
                <w:color w:val="000000"/>
                <w:sz w:val="16"/>
                <w:szCs w:val="16"/>
                <w:lang w:eastAsia="ru-RU"/>
              </w:rPr>
            </w:pPr>
            <w:r w:rsidRPr="00A71245">
              <w:rPr>
                <w:rFonts w:ascii="Times New Roman" w:eastAsia="Times New Roman" w:hAnsi="Times New Roman" w:cs="Times New Roman"/>
                <w:color w:val="000000"/>
                <w:sz w:val="16"/>
                <w:szCs w:val="16"/>
                <w:lang w:eastAsia="ru-RU"/>
              </w:rPr>
              <w:t>% исполнения ТН*</w:t>
            </w:r>
          </w:p>
        </w:tc>
        <w:tc>
          <w:tcPr>
            <w:tcW w:w="851" w:type="dxa"/>
            <w:tcBorders>
              <w:top w:val="nil"/>
              <w:left w:val="nil"/>
              <w:bottom w:val="single" w:sz="4" w:space="0" w:color="auto"/>
              <w:right w:val="single" w:sz="4" w:space="0" w:color="auto"/>
            </w:tcBorders>
            <w:shd w:val="clear" w:color="auto" w:fill="auto"/>
            <w:vAlign w:val="center"/>
            <w:hideMark/>
          </w:tcPr>
          <w:p w14:paraId="50C8A7A3" w14:textId="77777777" w:rsidR="00A71245" w:rsidRPr="00A71245" w:rsidRDefault="00A71245" w:rsidP="00A71245">
            <w:pPr>
              <w:spacing w:after="0" w:line="240" w:lineRule="auto"/>
              <w:jc w:val="center"/>
              <w:rPr>
                <w:rFonts w:ascii="Times New Roman" w:eastAsia="Times New Roman" w:hAnsi="Times New Roman" w:cs="Times New Roman"/>
                <w:color w:val="000000"/>
                <w:sz w:val="16"/>
                <w:szCs w:val="16"/>
                <w:lang w:eastAsia="ru-RU"/>
              </w:rPr>
            </w:pPr>
            <w:r w:rsidRPr="00A71245">
              <w:rPr>
                <w:rFonts w:ascii="Times New Roman" w:eastAsia="Times New Roman" w:hAnsi="Times New Roman" w:cs="Times New Roman"/>
                <w:color w:val="000000"/>
                <w:sz w:val="16"/>
                <w:szCs w:val="16"/>
                <w:lang w:eastAsia="ru-RU"/>
              </w:rPr>
              <w:t>% исполнения ФН**</w:t>
            </w:r>
          </w:p>
        </w:tc>
        <w:tc>
          <w:tcPr>
            <w:tcW w:w="850" w:type="dxa"/>
            <w:tcBorders>
              <w:top w:val="nil"/>
              <w:left w:val="nil"/>
              <w:bottom w:val="single" w:sz="4" w:space="0" w:color="auto"/>
              <w:right w:val="single" w:sz="4" w:space="0" w:color="auto"/>
            </w:tcBorders>
            <w:shd w:val="clear" w:color="auto" w:fill="auto"/>
            <w:vAlign w:val="center"/>
            <w:hideMark/>
          </w:tcPr>
          <w:p w14:paraId="3CD3E82A" w14:textId="77777777" w:rsidR="00A71245" w:rsidRPr="00A71245" w:rsidRDefault="00A71245" w:rsidP="00A71245">
            <w:pPr>
              <w:spacing w:after="0" w:line="240" w:lineRule="auto"/>
              <w:jc w:val="center"/>
              <w:rPr>
                <w:rFonts w:ascii="Times New Roman" w:eastAsia="Times New Roman" w:hAnsi="Times New Roman" w:cs="Times New Roman"/>
                <w:color w:val="000000"/>
                <w:sz w:val="16"/>
                <w:szCs w:val="16"/>
                <w:lang w:eastAsia="ru-RU"/>
              </w:rPr>
            </w:pPr>
            <w:r w:rsidRPr="00A71245">
              <w:rPr>
                <w:rFonts w:ascii="Times New Roman" w:eastAsia="Times New Roman" w:hAnsi="Times New Roman" w:cs="Times New Roman"/>
                <w:color w:val="000000"/>
                <w:sz w:val="16"/>
                <w:szCs w:val="16"/>
                <w:lang w:eastAsia="ru-RU"/>
              </w:rPr>
              <w:t>% исполнения ТН*</w:t>
            </w:r>
          </w:p>
        </w:tc>
        <w:tc>
          <w:tcPr>
            <w:tcW w:w="890" w:type="dxa"/>
            <w:tcBorders>
              <w:top w:val="nil"/>
              <w:left w:val="nil"/>
              <w:bottom w:val="single" w:sz="4" w:space="0" w:color="auto"/>
              <w:right w:val="single" w:sz="4" w:space="0" w:color="auto"/>
            </w:tcBorders>
            <w:shd w:val="clear" w:color="auto" w:fill="auto"/>
            <w:vAlign w:val="center"/>
            <w:hideMark/>
          </w:tcPr>
          <w:p w14:paraId="287E65D5" w14:textId="77777777" w:rsidR="00A71245" w:rsidRPr="00A71245" w:rsidRDefault="00A71245" w:rsidP="00A71245">
            <w:pPr>
              <w:spacing w:after="0" w:line="240" w:lineRule="auto"/>
              <w:jc w:val="center"/>
              <w:rPr>
                <w:rFonts w:ascii="Times New Roman" w:eastAsia="Times New Roman" w:hAnsi="Times New Roman" w:cs="Times New Roman"/>
                <w:color w:val="000000"/>
                <w:sz w:val="16"/>
                <w:szCs w:val="16"/>
                <w:lang w:eastAsia="ru-RU"/>
              </w:rPr>
            </w:pPr>
            <w:r w:rsidRPr="00A71245">
              <w:rPr>
                <w:rFonts w:ascii="Times New Roman" w:eastAsia="Times New Roman" w:hAnsi="Times New Roman" w:cs="Times New Roman"/>
                <w:color w:val="000000"/>
                <w:sz w:val="16"/>
                <w:szCs w:val="16"/>
                <w:lang w:eastAsia="ru-RU"/>
              </w:rPr>
              <w:t>% исполнения ФН**</w:t>
            </w:r>
          </w:p>
        </w:tc>
      </w:tr>
      <w:tr w:rsidR="00A71245" w:rsidRPr="00A71245" w14:paraId="022AF7C6" w14:textId="77777777" w:rsidTr="00A71245">
        <w:trPr>
          <w:trHeight w:val="246"/>
        </w:trPr>
        <w:tc>
          <w:tcPr>
            <w:tcW w:w="3119" w:type="dxa"/>
            <w:tcBorders>
              <w:top w:val="nil"/>
              <w:left w:val="single" w:sz="4" w:space="0" w:color="auto"/>
              <w:bottom w:val="single" w:sz="4" w:space="0" w:color="auto"/>
              <w:right w:val="single" w:sz="4" w:space="0" w:color="auto"/>
            </w:tcBorders>
            <w:shd w:val="clear" w:color="auto" w:fill="auto"/>
            <w:hideMark/>
          </w:tcPr>
          <w:p w14:paraId="119C8B1D" w14:textId="77777777" w:rsidR="00A71245" w:rsidRPr="00A71245" w:rsidRDefault="00A71245" w:rsidP="00A71245">
            <w:pPr>
              <w:spacing w:after="0" w:line="240" w:lineRule="auto"/>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Скорая медицинская помощь</w:t>
            </w:r>
          </w:p>
        </w:tc>
        <w:tc>
          <w:tcPr>
            <w:tcW w:w="850" w:type="dxa"/>
            <w:tcBorders>
              <w:top w:val="nil"/>
              <w:left w:val="nil"/>
              <w:bottom w:val="single" w:sz="4" w:space="0" w:color="auto"/>
              <w:right w:val="single" w:sz="4" w:space="0" w:color="auto"/>
            </w:tcBorders>
            <w:shd w:val="clear" w:color="auto" w:fill="auto"/>
          </w:tcPr>
          <w:p w14:paraId="3D91816C"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hAnsi="Times New Roman" w:cs="Times New Roman"/>
                <w:sz w:val="20"/>
                <w:szCs w:val="20"/>
              </w:rPr>
              <w:t>92,3</w:t>
            </w:r>
          </w:p>
        </w:tc>
        <w:tc>
          <w:tcPr>
            <w:tcW w:w="993" w:type="dxa"/>
            <w:gridSpan w:val="2"/>
            <w:tcBorders>
              <w:top w:val="nil"/>
              <w:left w:val="nil"/>
              <w:bottom w:val="single" w:sz="4" w:space="0" w:color="auto"/>
              <w:right w:val="single" w:sz="4" w:space="0" w:color="auto"/>
            </w:tcBorders>
            <w:shd w:val="clear" w:color="auto" w:fill="auto"/>
          </w:tcPr>
          <w:p w14:paraId="121ED452"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hAnsi="Times New Roman" w:cs="Times New Roman"/>
                <w:sz w:val="20"/>
                <w:szCs w:val="20"/>
              </w:rPr>
              <w:t>92,3</w:t>
            </w:r>
          </w:p>
        </w:tc>
        <w:tc>
          <w:tcPr>
            <w:tcW w:w="1559" w:type="dxa"/>
            <w:gridSpan w:val="2"/>
            <w:tcBorders>
              <w:top w:val="single" w:sz="4" w:space="0" w:color="auto"/>
              <w:left w:val="nil"/>
              <w:bottom w:val="single" w:sz="4" w:space="0" w:color="auto"/>
              <w:right w:val="single" w:sz="4" w:space="0" w:color="000000"/>
            </w:tcBorders>
            <w:shd w:val="clear" w:color="auto" w:fill="auto"/>
            <w:hideMark/>
          </w:tcPr>
          <w:p w14:paraId="43C3F739"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95,88</w:t>
            </w:r>
          </w:p>
        </w:tc>
        <w:tc>
          <w:tcPr>
            <w:tcW w:w="1701" w:type="dxa"/>
            <w:gridSpan w:val="2"/>
            <w:tcBorders>
              <w:top w:val="single" w:sz="4" w:space="0" w:color="auto"/>
              <w:left w:val="nil"/>
              <w:bottom w:val="single" w:sz="4" w:space="0" w:color="auto"/>
              <w:right w:val="single" w:sz="4" w:space="0" w:color="000000"/>
            </w:tcBorders>
            <w:shd w:val="clear" w:color="auto" w:fill="auto"/>
            <w:hideMark/>
          </w:tcPr>
          <w:p w14:paraId="4FF030B4"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91,87</w:t>
            </w:r>
          </w:p>
        </w:tc>
        <w:tc>
          <w:tcPr>
            <w:tcW w:w="850" w:type="dxa"/>
            <w:tcBorders>
              <w:top w:val="nil"/>
              <w:left w:val="nil"/>
              <w:bottom w:val="single" w:sz="4" w:space="0" w:color="auto"/>
              <w:right w:val="single" w:sz="4" w:space="0" w:color="auto"/>
            </w:tcBorders>
            <w:shd w:val="clear" w:color="auto" w:fill="auto"/>
            <w:hideMark/>
          </w:tcPr>
          <w:p w14:paraId="4C8951EA"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82,8</w:t>
            </w:r>
          </w:p>
        </w:tc>
        <w:tc>
          <w:tcPr>
            <w:tcW w:w="890" w:type="dxa"/>
            <w:tcBorders>
              <w:top w:val="nil"/>
              <w:left w:val="nil"/>
              <w:bottom w:val="single" w:sz="4" w:space="0" w:color="auto"/>
              <w:right w:val="single" w:sz="4" w:space="0" w:color="auto"/>
            </w:tcBorders>
            <w:shd w:val="clear" w:color="auto" w:fill="auto"/>
            <w:hideMark/>
          </w:tcPr>
          <w:p w14:paraId="4B1866C2"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90,9</w:t>
            </w:r>
          </w:p>
        </w:tc>
      </w:tr>
      <w:tr w:rsidR="00A71245" w:rsidRPr="00A71245" w14:paraId="7675D330" w14:textId="77777777" w:rsidTr="00A71245">
        <w:trPr>
          <w:trHeight w:val="207"/>
        </w:trPr>
        <w:tc>
          <w:tcPr>
            <w:tcW w:w="9962" w:type="dxa"/>
            <w:gridSpan w:val="10"/>
            <w:tcBorders>
              <w:top w:val="nil"/>
              <w:left w:val="single" w:sz="4" w:space="0" w:color="auto"/>
              <w:bottom w:val="single" w:sz="4" w:space="0" w:color="auto"/>
              <w:right w:val="single" w:sz="4" w:space="0" w:color="000000"/>
            </w:tcBorders>
            <w:shd w:val="clear" w:color="auto" w:fill="auto"/>
            <w:hideMark/>
          </w:tcPr>
          <w:p w14:paraId="45700B7F" w14:textId="77777777" w:rsidR="00A71245" w:rsidRPr="00A71245" w:rsidRDefault="00A71245" w:rsidP="00A71245">
            <w:pPr>
              <w:spacing w:after="0" w:line="240" w:lineRule="auto"/>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Амбулаторно-поликлиническая помощь:</w:t>
            </w:r>
          </w:p>
        </w:tc>
      </w:tr>
      <w:tr w:rsidR="00A71245" w:rsidRPr="00A71245" w14:paraId="3992FA2E" w14:textId="77777777" w:rsidTr="00A71245">
        <w:trPr>
          <w:trHeight w:val="167"/>
        </w:trPr>
        <w:tc>
          <w:tcPr>
            <w:tcW w:w="3119" w:type="dxa"/>
            <w:tcBorders>
              <w:top w:val="nil"/>
              <w:left w:val="single" w:sz="4" w:space="0" w:color="auto"/>
              <w:bottom w:val="single" w:sz="4" w:space="0" w:color="auto"/>
              <w:right w:val="single" w:sz="4" w:space="0" w:color="auto"/>
            </w:tcBorders>
            <w:shd w:val="clear" w:color="auto" w:fill="auto"/>
            <w:hideMark/>
          </w:tcPr>
          <w:p w14:paraId="2133D74B" w14:textId="77777777" w:rsidR="00A71245" w:rsidRPr="00A71245" w:rsidRDefault="00A71245" w:rsidP="00A71245">
            <w:pPr>
              <w:spacing w:after="0" w:line="240" w:lineRule="auto"/>
              <w:rPr>
                <w:rFonts w:ascii="Times New Roman" w:eastAsia="Times New Roman" w:hAnsi="Times New Roman" w:cs="Times New Roman"/>
                <w:iCs/>
                <w:color w:val="000000"/>
                <w:sz w:val="20"/>
                <w:szCs w:val="20"/>
                <w:lang w:eastAsia="ru-RU"/>
              </w:rPr>
            </w:pPr>
            <w:r w:rsidRPr="00A71245">
              <w:rPr>
                <w:rFonts w:ascii="Times New Roman" w:eastAsia="Times New Roman" w:hAnsi="Times New Roman" w:cs="Times New Roman"/>
                <w:iCs/>
                <w:color w:val="000000"/>
                <w:sz w:val="20"/>
                <w:szCs w:val="20"/>
                <w:lang w:eastAsia="ru-RU"/>
              </w:rPr>
              <w:t>с профилактической целью</w:t>
            </w:r>
          </w:p>
        </w:tc>
        <w:tc>
          <w:tcPr>
            <w:tcW w:w="850" w:type="dxa"/>
            <w:tcBorders>
              <w:top w:val="nil"/>
              <w:left w:val="nil"/>
              <w:bottom w:val="single" w:sz="4" w:space="0" w:color="auto"/>
              <w:right w:val="single" w:sz="4" w:space="0" w:color="auto"/>
            </w:tcBorders>
            <w:shd w:val="clear" w:color="auto" w:fill="auto"/>
          </w:tcPr>
          <w:p w14:paraId="5CD71FA7"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hAnsi="Times New Roman" w:cs="Times New Roman"/>
                <w:sz w:val="20"/>
                <w:szCs w:val="20"/>
              </w:rPr>
              <w:t>100,4</w:t>
            </w:r>
          </w:p>
        </w:tc>
        <w:tc>
          <w:tcPr>
            <w:tcW w:w="851" w:type="dxa"/>
            <w:tcBorders>
              <w:top w:val="nil"/>
              <w:left w:val="nil"/>
              <w:bottom w:val="single" w:sz="4" w:space="0" w:color="auto"/>
              <w:right w:val="single" w:sz="4" w:space="0" w:color="auto"/>
            </w:tcBorders>
            <w:shd w:val="clear" w:color="auto" w:fill="auto"/>
          </w:tcPr>
          <w:p w14:paraId="43E6277A"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hAnsi="Times New Roman" w:cs="Times New Roman"/>
                <w:sz w:val="20"/>
                <w:szCs w:val="20"/>
              </w:rPr>
              <w:t>100,4</w:t>
            </w:r>
          </w:p>
        </w:tc>
        <w:tc>
          <w:tcPr>
            <w:tcW w:w="1701" w:type="dxa"/>
            <w:gridSpan w:val="3"/>
            <w:tcBorders>
              <w:top w:val="single" w:sz="4" w:space="0" w:color="auto"/>
              <w:left w:val="nil"/>
              <w:bottom w:val="single" w:sz="4" w:space="0" w:color="auto"/>
              <w:right w:val="single" w:sz="4" w:space="0" w:color="000000"/>
            </w:tcBorders>
            <w:shd w:val="clear" w:color="auto" w:fill="auto"/>
            <w:hideMark/>
          </w:tcPr>
          <w:p w14:paraId="6F855D0B"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93,80</w:t>
            </w:r>
          </w:p>
        </w:tc>
        <w:tc>
          <w:tcPr>
            <w:tcW w:w="1701" w:type="dxa"/>
            <w:gridSpan w:val="2"/>
            <w:tcBorders>
              <w:top w:val="single" w:sz="4" w:space="0" w:color="auto"/>
              <w:left w:val="nil"/>
              <w:bottom w:val="single" w:sz="4" w:space="0" w:color="auto"/>
              <w:right w:val="single" w:sz="4" w:space="0" w:color="000000"/>
            </w:tcBorders>
            <w:shd w:val="clear" w:color="auto" w:fill="auto"/>
            <w:hideMark/>
          </w:tcPr>
          <w:p w14:paraId="6A4F5426"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101,13</w:t>
            </w:r>
          </w:p>
        </w:tc>
        <w:tc>
          <w:tcPr>
            <w:tcW w:w="850" w:type="dxa"/>
            <w:tcBorders>
              <w:top w:val="nil"/>
              <w:left w:val="nil"/>
              <w:bottom w:val="single" w:sz="4" w:space="0" w:color="auto"/>
              <w:right w:val="single" w:sz="4" w:space="0" w:color="auto"/>
            </w:tcBorders>
            <w:shd w:val="clear" w:color="auto" w:fill="auto"/>
            <w:hideMark/>
          </w:tcPr>
          <w:p w14:paraId="005C180A"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71,9</w:t>
            </w:r>
          </w:p>
        </w:tc>
        <w:tc>
          <w:tcPr>
            <w:tcW w:w="890" w:type="dxa"/>
            <w:tcBorders>
              <w:top w:val="nil"/>
              <w:left w:val="nil"/>
              <w:bottom w:val="single" w:sz="4" w:space="0" w:color="auto"/>
              <w:right w:val="single" w:sz="4" w:space="0" w:color="auto"/>
            </w:tcBorders>
            <w:shd w:val="clear" w:color="auto" w:fill="auto"/>
            <w:hideMark/>
          </w:tcPr>
          <w:p w14:paraId="6812F020"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87,1</w:t>
            </w:r>
          </w:p>
        </w:tc>
      </w:tr>
      <w:tr w:rsidR="00A71245" w:rsidRPr="00A71245" w14:paraId="28EC8325" w14:textId="77777777" w:rsidTr="00A71245">
        <w:trPr>
          <w:trHeight w:val="269"/>
        </w:trPr>
        <w:tc>
          <w:tcPr>
            <w:tcW w:w="3119" w:type="dxa"/>
            <w:tcBorders>
              <w:top w:val="nil"/>
              <w:left w:val="single" w:sz="4" w:space="0" w:color="auto"/>
              <w:bottom w:val="single" w:sz="4" w:space="0" w:color="auto"/>
              <w:right w:val="single" w:sz="4" w:space="0" w:color="auto"/>
            </w:tcBorders>
            <w:shd w:val="clear" w:color="auto" w:fill="auto"/>
            <w:hideMark/>
          </w:tcPr>
          <w:p w14:paraId="569496EB" w14:textId="77777777" w:rsidR="00A71245" w:rsidRPr="00A71245" w:rsidRDefault="00A71245" w:rsidP="00A71245">
            <w:pPr>
              <w:spacing w:after="0" w:line="240" w:lineRule="auto"/>
              <w:rPr>
                <w:rFonts w:ascii="Times New Roman" w:eastAsia="Times New Roman" w:hAnsi="Times New Roman" w:cs="Times New Roman"/>
                <w:iCs/>
                <w:color w:val="000000"/>
                <w:sz w:val="20"/>
                <w:szCs w:val="20"/>
                <w:lang w:eastAsia="ru-RU"/>
              </w:rPr>
            </w:pPr>
            <w:r w:rsidRPr="00A71245">
              <w:rPr>
                <w:rFonts w:ascii="Times New Roman" w:eastAsia="Times New Roman" w:hAnsi="Times New Roman" w:cs="Times New Roman"/>
                <w:iCs/>
                <w:color w:val="000000"/>
                <w:sz w:val="20"/>
                <w:szCs w:val="20"/>
                <w:lang w:eastAsia="ru-RU"/>
              </w:rPr>
              <w:t>обращения в связи с заболеваниями</w:t>
            </w:r>
          </w:p>
        </w:tc>
        <w:tc>
          <w:tcPr>
            <w:tcW w:w="850" w:type="dxa"/>
            <w:tcBorders>
              <w:top w:val="nil"/>
              <w:left w:val="nil"/>
              <w:bottom w:val="single" w:sz="4" w:space="0" w:color="auto"/>
              <w:right w:val="single" w:sz="4" w:space="0" w:color="auto"/>
            </w:tcBorders>
            <w:shd w:val="clear" w:color="auto" w:fill="auto"/>
          </w:tcPr>
          <w:p w14:paraId="1D6E97E7"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hAnsi="Times New Roman" w:cs="Times New Roman"/>
                <w:sz w:val="20"/>
                <w:szCs w:val="20"/>
              </w:rPr>
              <w:t>96,9</w:t>
            </w:r>
          </w:p>
        </w:tc>
        <w:tc>
          <w:tcPr>
            <w:tcW w:w="851" w:type="dxa"/>
            <w:tcBorders>
              <w:top w:val="nil"/>
              <w:left w:val="nil"/>
              <w:bottom w:val="single" w:sz="4" w:space="0" w:color="auto"/>
              <w:right w:val="single" w:sz="4" w:space="0" w:color="auto"/>
            </w:tcBorders>
            <w:shd w:val="clear" w:color="auto" w:fill="auto"/>
          </w:tcPr>
          <w:p w14:paraId="36C64D4A"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hAnsi="Times New Roman" w:cs="Times New Roman"/>
                <w:sz w:val="20"/>
                <w:szCs w:val="20"/>
              </w:rPr>
              <w:t>96,9</w:t>
            </w:r>
          </w:p>
        </w:tc>
        <w:tc>
          <w:tcPr>
            <w:tcW w:w="1701" w:type="dxa"/>
            <w:gridSpan w:val="3"/>
            <w:tcBorders>
              <w:top w:val="single" w:sz="4" w:space="0" w:color="auto"/>
              <w:left w:val="nil"/>
              <w:bottom w:val="single" w:sz="4" w:space="0" w:color="auto"/>
              <w:right w:val="single" w:sz="4" w:space="0" w:color="000000"/>
            </w:tcBorders>
            <w:shd w:val="clear" w:color="auto" w:fill="auto"/>
            <w:hideMark/>
          </w:tcPr>
          <w:p w14:paraId="708FD796"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90,20</w:t>
            </w:r>
          </w:p>
        </w:tc>
        <w:tc>
          <w:tcPr>
            <w:tcW w:w="1701" w:type="dxa"/>
            <w:gridSpan w:val="2"/>
            <w:tcBorders>
              <w:top w:val="single" w:sz="4" w:space="0" w:color="auto"/>
              <w:left w:val="nil"/>
              <w:bottom w:val="single" w:sz="4" w:space="0" w:color="auto"/>
              <w:right w:val="single" w:sz="4" w:space="0" w:color="000000"/>
            </w:tcBorders>
            <w:shd w:val="clear" w:color="auto" w:fill="auto"/>
            <w:hideMark/>
          </w:tcPr>
          <w:p w14:paraId="594E8F2D"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105,35</w:t>
            </w:r>
          </w:p>
        </w:tc>
        <w:tc>
          <w:tcPr>
            <w:tcW w:w="1740" w:type="dxa"/>
            <w:gridSpan w:val="2"/>
            <w:tcBorders>
              <w:top w:val="single" w:sz="4" w:space="0" w:color="auto"/>
              <w:left w:val="nil"/>
              <w:bottom w:val="single" w:sz="4" w:space="0" w:color="auto"/>
              <w:right w:val="single" w:sz="4" w:space="0" w:color="000000"/>
            </w:tcBorders>
            <w:shd w:val="clear" w:color="auto" w:fill="auto"/>
            <w:hideMark/>
          </w:tcPr>
          <w:p w14:paraId="35D78A97"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98,65</w:t>
            </w:r>
          </w:p>
        </w:tc>
      </w:tr>
      <w:tr w:rsidR="00A71245" w:rsidRPr="00A71245" w14:paraId="18D29F3B" w14:textId="77777777" w:rsidTr="00A71245">
        <w:trPr>
          <w:trHeight w:val="273"/>
        </w:trPr>
        <w:tc>
          <w:tcPr>
            <w:tcW w:w="3119" w:type="dxa"/>
            <w:tcBorders>
              <w:top w:val="nil"/>
              <w:left w:val="single" w:sz="4" w:space="0" w:color="auto"/>
              <w:bottom w:val="single" w:sz="4" w:space="0" w:color="auto"/>
              <w:right w:val="single" w:sz="4" w:space="0" w:color="auto"/>
            </w:tcBorders>
            <w:shd w:val="clear" w:color="auto" w:fill="auto"/>
            <w:hideMark/>
          </w:tcPr>
          <w:p w14:paraId="146FF670" w14:textId="77777777" w:rsidR="00A71245" w:rsidRPr="00A71245" w:rsidRDefault="00A71245" w:rsidP="00A71245">
            <w:pPr>
              <w:spacing w:after="0" w:line="240" w:lineRule="auto"/>
              <w:rPr>
                <w:rFonts w:ascii="Times New Roman" w:eastAsia="Times New Roman" w:hAnsi="Times New Roman" w:cs="Times New Roman"/>
                <w:iCs/>
                <w:color w:val="000000"/>
                <w:sz w:val="20"/>
                <w:szCs w:val="20"/>
                <w:lang w:eastAsia="ru-RU"/>
              </w:rPr>
            </w:pPr>
            <w:r w:rsidRPr="00A71245">
              <w:rPr>
                <w:rFonts w:ascii="Times New Roman" w:eastAsia="Times New Roman" w:hAnsi="Times New Roman" w:cs="Times New Roman"/>
                <w:iCs/>
                <w:color w:val="000000"/>
                <w:sz w:val="20"/>
                <w:szCs w:val="20"/>
                <w:lang w:eastAsia="ru-RU"/>
              </w:rPr>
              <w:t>неотложная медицинская помощь</w:t>
            </w:r>
          </w:p>
        </w:tc>
        <w:tc>
          <w:tcPr>
            <w:tcW w:w="850" w:type="dxa"/>
            <w:tcBorders>
              <w:top w:val="nil"/>
              <w:left w:val="nil"/>
              <w:bottom w:val="single" w:sz="4" w:space="0" w:color="auto"/>
              <w:right w:val="single" w:sz="4" w:space="0" w:color="auto"/>
            </w:tcBorders>
            <w:shd w:val="clear" w:color="auto" w:fill="auto"/>
          </w:tcPr>
          <w:p w14:paraId="264DF1EB"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hAnsi="Times New Roman" w:cs="Times New Roman"/>
                <w:sz w:val="20"/>
                <w:szCs w:val="20"/>
              </w:rPr>
              <w:t>100,2</w:t>
            </w:r>
          </w:p>
        </w:tc>
        <w:tc>
          <w:tcPr>
            <w:tcW w:w="851" w:type="dxa"/>
            <w:tcBorders>
              <w:top w:val="nil"/>
              <w:left w:val="nil"/>
              <w:bottom w:val="single" w:sz="4" w:space="0" w:color="auto"/>
              <w:right w:val="single" w:sz="4" w:space="0" w:color="auto"/>
            </w:tcBorders>
            <w:shd w:val="clear" w:color="auto" w:fill="auto"/>
          </w:tcPr>
          <w:p w14:paraId="174685F0"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hAnsi="Times New Roman" w:cs="Times New Roman"/>
                <w:sz w:val="20"/>
                <w:szCs w:val="20"/>
              </w:rPr>
              <w:t>100,2</w:t>
            </w:r>
          </w:p>
        </w:tc>
        <w:tc>
          <w:tcPr>
            <w:tcW w:w="1701" w:type="dxa"/>
            <w:gridSpan w:val="3"/>
            <w:tcBorders>
              <w:top w:val="single" w:sz="4" w:space="0" w:color="auto"/>
              <w:left w:val="nil"/>
              <w:bottom w:val="single" w:sz="4" w:space="0" w:color="auto"/>
              <w:right w:val="single" w:sz="4" w:space="0" w:color="000000"/>
            </w:tcBorders>
            <w:shd w:val="clear" w:color="auto" w:fill="auto"/>
            <w:hideMark/>
          </w:tcPr>
          <w:p w14:paraId="078CF932"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93,99</w:t>
            </w:r>
          </w:p>
        </w:tc>
        <w:tc>
          <w:tcPr>
            <w:tcW w:w="1701" w:type="dxa"/>
            <w:gridSpan w:val="2"/>
            <w:tcBorders>
              <w:top w:val="single" w:sz="4" w:space="0" w:color="auto"/>
              <w:left w:val="nil"/>
              <w:bottom w:val="single" w:sz="4" w:space="0" w:color="auto"/>
              <w:right w:val="single" w:sz="4" w:space="0" w:color="000000"/>
            </w:tcBorders>
            <w:shd w:val="clear" w:color="auto" w:fill="auto"/>
            <w:hideMark/>
          </w:tcPr>
          <w:p w14:paraId="46409EB3"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97,82</w:t>
            </w:r>
          </w:p>
        </w:tc>
        <w:tc>
          <w:tcPr>
            <w:tcW w:w="1740" w:type="dxa"/>
            <w:gridSpan w:val="2"/>
            <w:tcBorders>
              <w:top w:val="single" w:sz="4" w:space="0" w:color="auto"/>
              <w:left w:val="nil"/>
              <w:bottom w:val="single" w:sz="4" w:space="0" w:color="auto"/>
              <w:right w:val="single" w:sz="4" w:space="0" w:color="000000"/>
            </w:tcBorders>
            <w:shd w:val="clear" w:color="auto" w:fill="auto"/>
            <w:hideMark/>
          </w:tcPr>
          <w:p w14:paraId="381500F6"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79,35</w:t>
            </w:r>
          </w:p>
        </w:tc>
      </w:tr>
      <w:tr w:rsidR="00A71245" w:rsidRPr="00A71245" w14:paraId="7D727573" w14:textId="77777777" w:rsidTr="00A71245">
        <w:trPr>
          <w:trHeight w:val="128"/>
        </w:trPr>
        <w:tc>
          <w:tcPr>
            <w:tcW w:w="3119" w:type="dxa"/>
            <w:tcBorders>
              <w:top w:val="nil"/>
              <w:left w:val="single" w:sz="4" w:space="0" w:color="auto"/>
              <w:bottom w:val="single" w:sz="4" w:space="0" w:color="auto"/>
              <w:right w:val="single" w:sz="4" w:space="0" w:color="auto"/>
            </w:tcBorders>
            <w:shd w:val="clear" w:color="auto" w:fill="auto"/>
            <w:hideMark/>
          </w:tcPr>
          <w:p w14:paraId="6333674F" w14:textId="77777777" w:rsidR="00A71245" w:rsidRPr="00A71245" w:rsidRDefault="00A71245" w:rsidP="00A71245">
            <w:pPr>
              <w:spacing w:after="0" w:line="240" w:lineRule="auto"/>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Дневной стационар</w:t>
            </w:r>
          </w:p>
        </w:tc>
        <w:tc>
          <w:tcPr>
            <w:tcW w:w="850" w:type="dxa"/>
            <w:tcBorders>
              <w:top w:val="nil"/>
              <w:left w:val="nil"/>
              <w:bottom w:val="single" w:sz="4" w:space="0" w:color="auto"/>
              <w:right w:val="single" w:sz="4" w:space="0" w:color="auto"/>
            </w:tcBorders>
            <w:shd w:val="clear" w:color="auto" w:fill="auto"/>
          </w:tcPr>
          <w:p w14:paraId="460F297A"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hAnsi="Times New Roman" w:cs="Times New Roman"/>
                <w:sz w:val="20"/>
                <w:szCs w:val="20"/>
              </w:rPr>
              <w:t>100,3</w:t>
            </w:r>
          </w:p>
        </w:tc>
        <w:tc>
          <w:tcPr>
            <w:tcW w:w="851" w:type="dxa"/>
            <w:tcBorders>
              <w:top w:val="nil"/>
              <w:left w:val="nil"/>
              <w:bottom w:val="single" w:sz="4" w:space="0" w:color="auto"/>
              <w:right w:val="single" w:sz="4" w:space="0" w:color="auto"/>
            </w:tcBorders>
            <w:shd w:val="clear" w:color="auto" w:fill="auto"/>
          </w:tcPr>
          <w:p w14:paraId="4EB6F6C0"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hAnsi="Times New Roman" w:cs="Times New Roman"/>
                <w:sz w:val="20"/>
                <w:szCs w:val="20"/>
              </w:rPr>
              <w:t>100,3</w:t>
            </w:r>
          </w:p>
        </w:tc>
        <w:tc>
          <w:tcPr>
            <w:tcW w:w="1701" w:type="dxa"/>
            <w:gridSpan w:val="3"/>
            <w:tcBorders>
              <w:top w:val="single" w:sz="4" w:space="0" w:color="auto"/>
              <w:left w:val="nil"/>
              <w:bottom w:val="single" w:sz="4" w:space="0" w:color="auto"/>
              <w:right w:val="single" w:sz="4" w:space="0" w:color="000000"/>
            </w:tcBorders>
            <w:shd w:val="clear" w:color="auto" w:fill="auto"/>
            <w:hideMark/>
          </w:tcPr>
          <w:p w14:paraId="5C24FDE3"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100</w:t>
            </w:r>
          </w:p>
        </w:tc>
        <w:tc>
          <w:tcPr>
            <w:tcW w:w="1701" w:type="dxa"/>
            <w:gridSpan w:val="2"/>
            <w:tcBorders>
              <w:top w:val="single" w:sz="4" w:space="0" w:color="auto"/>
              <w:left w:val="nil"/>
              <w:bottom w:val="single" w:sz="4" w:space="0" w:color="auto"/>
              <w:right w:val="single" w:sz="4" w:space="0" w:color="000000"/>
            </w:tcBorders>
            <w:shd w:val="clear" w:color="auto" w:fill="auto"/>
            <w:hideMark/>
          </w:tcPr>
          <w:p w14:paraId="122CDB03"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101,92</w:t>
            </w:r>
          </w:p>
        </w:tc>
        <w:tc>
          <w:tcPr>
            <w:tcW w:w="850" w:type="dxa"/>
            <w:tcBorders>
              <w:top w:val="nil"/>
              <w:left w:val="nil"/>
              <w:bottom w:val="single" w:sz="4" w:space="0" w:color="auto"/>
              <w:right w:val="single" w:sz="4" w:space="0" w:color="auto"/>
            </w:tcBorders>
            <w:shd w:val="clear" w:color="auto" w:fill="auto"/>
            <w:hideMark/>
          </w:tcPr>
          <w:p w14:paraId="5DDACAFE"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98,5</w:t>
            </w:r>
          </w:p>
        </w:tc>
        <w:tc>
          <w:tcPr>
            <w:tcW w:w="890" w:type="dxa"/>
            <w:tcBorders>
              <w:top w:val="nil"/>
              <w:left w:val="nil"/>
              <w:bottom w:val="single" w:sz="4" w:space="0" w:color="auto"/>
              <w:right w:val="single" w:sz="4" w:space="0" w:color="auto"/>
            </w:tcBorders>
            <w:shd w:val="clear" w:color="auto" w:fill="auto"/>
            <w:hideMark/>
          </w:tcPr>
          <w:p w14:paraId="2DAA685D"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109,6</w:t>
            </w:r>
          </w:p>
        </w:tc>
      </w:tr>
      <w:tr w:rsidR="00A71245" w:rsidRPr="00A71245" w14:paraId="3BD7A38C" w14:textId="77777777" w:rsidTr="00A71245">
        <w:trPr>
          <w:trHeight w:val="174"/>
        </w:trPr>
        <w:tc>
          <w:tcPr>
            <w:tcW w:w="3119" w:type="dxa"/>
            <w:tcBorders>
              <w:top w:val="nil"/>
              <w:left w:val="single" w:sz="4" w:space="0" w:color="auto"/>
              <w:bottom w:val="single" w:sz="4" w:space="0" w:color="auto"/>
              <w:right w:val="single" w:sz="4" w:space="0" w:color="auto"/>
            </w:tcBorders>
            <w:shd w:val="clear" w:color="auto" w:fill="auto"/>
            <w:hideMark/>
          </w:tcPr>
          <w:p w14:paraId="2B10A96D" w14:textId="77777777" w:rsidR="00A71245" w:rsidRPr="00A71245" w:rsidRDefault="00A71245" w:rsidP="00A71245">
            <w:pPr>
              <w:spacing w:after="0" w:line="240" w:lineRule="auto"/>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lastRenderedPageBreak/>
              <w:t>Стационарная помощь</w:t>
            </w:r>
          </w:p>
        </w:tc>
        <w:tc>
          <w:tcPr>
            <w:tcW w:w="850" w:type="dxa"/>
            <w:tcBorders>
              <w:top w:val="nil"/>
              <w:left w:val="nil"/>
              <w:bottom w:val="single" w:sz="4" w:space="0" w:color="auto"/>
              <w:right w:val="single" w:sz="4" w:space="0" w:color="auto"/>
            </w:tcBorders>
            <w:shd w:val="clear" w:color="auto" w:fill="auto"/>
          </w:tcPr>
          <w:p w14:paraId="39407CC3"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hAnsi="Times New Roman" w:cs="Times New Roman"/>
                <w:sz w:val="20"/>
                <w:szCs w:val="20"/>
              </w:rPr>
              <w:t>101,5</w:t>
            </w:r>
          </w:p>
        </w:tc>
        <w:tc>
          <w:tcPr>
            <w:tcW w:w="851" w:type="dxa"/>
            <w:tcBorders>
              <w:top w:val="nil"/>
              <w:left w:val="nil"/>
              <w:bottom w:val="single" w:sz="4" w:space="0" w:color="auto"/>
              <w:right w:val="single" w:sz="4" w:space="0" w:color="auto"/>
            </w:tcBorders>
            <w:shd w:val="clear" w:color="auto" w:fill="auto"/>
          </w:tcPr>
          <w:p w14:paraId="79FF0739"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hAnsi="Times New Roman" w:cs="Times New Roman"/>
                <w:sz w:val="20"/>
                <w:szCs w:val="20"/>
              </w:rPr>
              <w:t>101,5</w:t>
            </w:r>
          </w:p>
        </w:tc>
        <w:tc>
          <w:tcPr>
            <w:tcW w:w="850" w:type="dxa"/>
            <w:gridSpan w:val="2"/>
            <w:tcBorders>
              <w:top w:val="nil"/>
              <w:left w:val="nil"/>
              <w:bottom w:val="single" w:sz="4" w:space="0" w:color="auto"/>
              <w:right w:val="single" w:sz="4" w:space="0" w:color="auto"/>
            </w:tcBorders>
            <w:shd w:val="clear" w:color="auto" w:fill="auto"/>
            <w:hideMark/>
          </w:tcPr>
          <w:p w14:paraId="47C5135D"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101,49</w:t>
            </w:r>
          </w:p>
        </w:tc>
        <w:tc>
          <w:tcPr>
            <w:tcW w:w="851" w:type="dxa"/>
            <w:tcBorders>
              <w:top w:val="nil"/>
              <w:left w:val="nil"/>
              <w:bottom w:val="single" w:sz="4" w:space="0" w:color="auto"/>
              <w:right w:val="single" w:sz="4" w:space="0" w:color="auto"/>
            </w:tcBorders>
            <w:shd w:val="clear" w:color="auto" w:fill="auto"/>
            <w:hideMark/>
          </w:tcPr>
          <w:p w14:paraId="6E84A1C9"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101,50</w:t>
            </w:r>
          </w:p>
        </w:tc>
        <w:tc>
          <w:tcPr>
            <w:tcW w:w="850" w:type="dxa"/>
            <w:tcBorders>
              <w:top w:val="nil"/>
              <w:left w:val="nil"/>
              <w:bottom w:val="single" w:sz="4" w:space="0" w:color="auto"/>
              <w:right w:val="single" w:sz="4" w:space="0" w:color="auto"/>
            </w:tcBorders>
            <w:shd w:val="clear" w:color="auto" w:fill="auto"/>
            <w:hideMark/>
          </w:tcPr>
          <w:p w14:paraId="713F9567"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107,07</w:t>
            </w:r>
          </w:p>
        </w:tc>
        <w:tc>
          <w:tcPr>
            <w:tcW w:w="851" w:type="dxa"/>
            <w:tcBorders>
              <w:top w:val="nil"/>
              <w:left w:val="nil"/>
              <w:bottom w:val="single" w:sz="4" w:space="0" w:color="auto"/>
              <w:right w:val="single" w:sz="4" w:space="0" w:color="auto"/>
            </w:tcBorders>
            <w:shd w:val="clear" w:color="auto" w:fill="auto"/>
            <w:hideMark/>
          </w:tcPr>
          <w:p w14:paraId="2F537426"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114,53</w:t>
            </w:r>
          </w:p>
        </w:tc>
        <w:tc>
          <w:tcPr>
            <w:tcW w:w="850" w:type="dxa"/>
            <w:tcBorders>
              <w:top w:val="nil"/>
              <w:left w:val="nil"/>
              <w:bottom w:val="single" w:sz="4" w:space="0" w:color="auto"/>
              <w:right w:val="single" w:sz="4" w:space="0" w:color="auto"/>
            </w:tcBorders>
            <w:shd w:val="clear" w:color="auto" w:fill="auto"/>
            <w:hideMark/>
          </w:tcPr>
          <w:p w14:paraId="2F9BA6A7"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102,5</w:t>
            </w:r>
          </w:p>
        </w:tc>
        <w:tc>
          <w:tcPr>
            <w:tcW w:w="890" w:type="dxa"/>
            <w:tcBorders>
              <w:top w:val="nil"/>
              <w:left w:val="nil"/>
              <w:bottom w:val="single" w:sz="4" w:space="0" w:color="auto"/>
              <w:right w:val="single" w:sz="4" w:space="0" w:color="auto"/>
            </w:tcBorders>
            <w:shd w:val="clear" w:color="auto" w:fill="auto"/>
            <w:hideMark/>
          </w:tcPr>
          <w:p w14:paraId="01552E23"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114,2</w:t>
            </w:r>
          </w:p>
        </w:tc>
      </w:tr>
      <w:tr w:rsidR="00A71245" w:rsidRPr="00A71245" w14:paraId="585A33E1" w14:textId="77777777" w:rsidTr="00A71245">
        <w:trPr>
          <w:trHeight w:val="219"/>
        </w:trPr>
        <w:tc>
          <w:tcPr>
            <w:tcW w:w="3119" w:type="dxa"/>
            <w:tcBorders>
              <w:top w:val="nil"/>
              <w:left w:val="single" w:sz="4" w:space="0" w:color="auto"/>
              <w:bottom w:val="single" w:sz="4" w:space="0" w:color="auto"/>
              <w:right w:val="single" w:sz="4" w:space="0" w:color="auto"/>
            </w:tcBorders>
            <w:shd w:val="clear" w:color="auto" w:fill="auto"/>
            <w:hideMark/>
          </w:tcPr>
          <w:p w14:paraId="5AA9F97E" w14:textId="77777777" w:rsidR="00A71245" w:rsidRPr="00A71245" w:rsidRDefault="00A71245" w:rsidP="00A71245">
            <w:pPr>
              <w:spacing w:after="0" w:line="240" w:lineRule="auto"/>
              <w:rPr>
                <w:rFonts w:ascii="Times New Roman" w:eastAsia="Times New Roman" w:hAnsi="Times New Roman" w:cs="Times New Roman"/>
                <w:iCs/>
                <w:color w:val="000000"/>
                <w:sz w:val="20"/>
                <w:szCs w:val="20"/>
                <w:lang w:eastAsia="ru-RU"/>
              </w:rPr>
            </w:pPr>
            <w:r w:rsidRPr="00A71245">
              <w:rPr>
                <w:rFonts w:ascii="Times New Roman" w:eastAsia="Times New Roman" w:hAnsi="Times New Roman" w:cs="Times New Roman"/>
                <w:iCs/>
                <w:color w:val="000000"/>
                <w:sz w:val="20"/>
                <w:szCs w:val="20"/>
                <w:lang w:eastAsia="ru-RU"/>
              </w:rPr>
              <w:t>медицинская реабилитация</w:t>
            </w:r>
          </w:p>
        </w:tc>
        <w:tc>
          <w:tcPr>
            <w:tcW w:w="850" w:type="dxa"/>
            <w:tcBorders>
              <w:top w:val="nil"/>
              <w:left w:val="nil"/>
              <w:bottom w:val="single" w:sz="4" w:space="0" w:color="auto"/>
              <w:right w:val="single" w:sz="4" w:space="0" w:color="auto"/>
            </w:tcBorders>
            <w:shd w:val="clear" w:color="auto" w:fill="auto"/>
          </w:tcPr>
          <w:p w14:paraId="45D52E97"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hAnsi="Times New Roman" w:cs="Times New Roman"/>
                <w:sz w:val="20"/>
                <w:szCs w:val="20"/>
              </w:rPr>
              <w:t>102,6</w:t>
            </w:r>
          </w:p>
        </w:tc>
        <w:tc>
          <w:tcPr>
            <w:tcW w:w="851" w:type="dxa"/>
            <w:tcBorders>
              <w:top w:val="nil"/>
              <w:left w:val="nil"/>
              <w:bottom w:val="single" w:sz="4" w:space="0" w:color="auto"/>
              <w:right w:val="single" w:sz="4" w:space="0" w:color="auto"/>
            </w:tcBorders>
            <w:shd w:val="clear" w:color="auto" w:fill="auto"/>
          </w:tcPr>
          <w:p w14:paraId="1E692C33"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hAnsi="Times New Roman" w:cs="Times New Roman"/>
                <w:sz w:val="20"/>
                <w:szCs w:val="20"/>
              </w:rPr>
              <w:t>102,6</w:t>
            </w:r>
          </w:p>
        </w:tc>
        <w:tc>
          <w:tcPr>
            <w:tcW w:w="1701" w:type="dxa"/>
            <w:gridSpan w:val="3"/>
            <w:tcBorders>
              <w:top w:val="single" w:sz="4" w:space="0" w:color="auto"/>
              <w:left w:val="nil"/>
              <w:bottom w:val="single" w:sz="4" w:space="0" w:color="auto"/>
              <w:right w:val="single" w:sz="4" w:space="0" w:color="000000"/>
            </w:tcBorders>
            <w:shd w:val="clear" w:color="auto" w:fill="auto"/>
            <w:hideMark/>
          </w:tcPr>
          <w:p w14:paraId="43D17618"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93,60</w:t>
            </w:r>
          </w:p>
        </w:tc>
        <w:tc>
          <w:tcPr>
            <w:tcW w:w="1701" w:type="dxa"/>
            <w:gridSpan w:val="2"/>
            <w:tcBorders>
              <w:top w:val="single" w:sz="4" w:space="0" w:color="auto"/>
              <w:left w:val="nil"/>
              <w:bottom w:val="single" w:sz="4" w:space="0" w:color="auto"/>
              <w:right w:val="single" w:sz="4" w:space="0" w:color="000000"/>
            </w:tcBorders>
            <w:shd w:val="clear" w:color="auto" w:fill="auto"/>
            <w:hideMark/>
          </w:tcPr>
          <w:p w14:paraId="55AC6131"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88,87</w:t>
            </w:r>
          </w:p>
        </w:tc>
        <w:tc>
          <w:tcPr>
            <w:tcW w:w="1740" w:type="dxa"/>
            <w:gridSpan w:val="2"/>
            <w:tcBorders>
              <w:top w:val="single" w:sz="4" w:space="0" w:color="auto"/>
              <w:left w:val="nil"/>
              <w:bottom w:val="single" w:sz="4" w:space="0" w:color="auto"/>
              <w:right w:val="single" w:sz="4" w:space="0" w:color="000000"/>
            </w:tcBorders>
            <w:shd w:val="clear" w:color="auto" w:fill="auto"/>
            <w:hideMark/>
          </w:tcPr>
          <w:p w14:paraId="511972E9" w14:textId="77777777" w:rsidR="00A71245" w:rsidRPr="00A71245" w:rsidRDefault="00A71245" w:rsidP="00A71245">
            <w:pPr>
              <w:spacing w:after="0" w:line="240" w:lineRule="auto"/>
              <w:jc w:val="center"/>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80</w:t>
            </w:r>
          </w:p>
        </w:tc>
      </w:tr>
    </w:tbl>
    <w:p w14:paraId="17851369"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В сравнении с 2014 годом, значительный рост выполнения нормативов произошел:</w:t>
      </w:r>
    </w:p>
    <w:p w14:paraId="6746605C" w14:textId="77777777" w:rsidR="00A71245" w:rsidRPr="00A71245" w:rsidRDefault="00A71245" w:rsidP="004F738C">
      <w:pPr>
        <w:numPr>
          <w:ilvl w:val="0"/>
          <w:numId w:val="15"/>
        </w:numPr>
        <w:tabs>
          <w:tab w:val="left" w:pos="567"/>
        </w:tabs>
        <w:spacing w:after="0" w:line="240" w:lineRule="auto"/>
        <w:ind w:left="0" w:firstLine="0"/>
        <w:contextualSpacing/>
        <w:jc w:val="both"/>
        <w:rPr>
          <w:rFonts w:ascii="Times New Roman" w:hAnsi="Times New Roman" w:cs="Times New Roman"/>
          <w:sz w:val="28"/>
          <w:szCs w:val="28"/>
        </w:rPr>
      </w:pPr>
      <w:r w:rsidRPr="00A71245">
        <w:rPr>
          <w:rFonts w:ascii="Times New Roman" w:hAnsi="Times New Roman" w:cs="Times New Roman"/>
          <w:sz w:val="28"/>
          <w:szCs w:val="28"/>
        </w:rPr>
        <w:t>по неотложной медицинской помощи (с 79,35% до 100,2%);</w:t>
      </w:r>
    </w:p>
    <w:p w14:paraId="11EB92A0" w14:textId="77777777" w:rsidR="00A71245" w:rsidRPr="00A71245" w:rsidRDefault="00A71245" w:rsidP="004F738C">
      <w:pPr>
        <w:numPr>
          <w:ilvl w:val="0"/>
          <w:numId w:val="15"/>
        </w:numPr>
        <w:tabs>
          <w:tab w:val="left" w:pos="567"/>
        </w:tabs>
        <w:spacing w:after="0" w:line="240" w:lineRule="auto"/>
        <w:ind w:left="0" w:firstLine="0"/>
        <w:contextualSpacing/>
        <w:jc w:val="both"/>
        <w:rPr>
          <w:rFonts w:ascii="Times New Roman" w:hAnsi="Times New Roman" w:cs="Times New Roman"/>
          <w:sz w:val="28"/>
          <w:szCs w:val="28"/>
        </w:rPr>
      </w:pPr>
      <w:r w:rsidRPr="00A71245">
        <w:rPr>
          <w:rFonts w:ascii="Times New Roman" w:hAnsi="Times New Roman" w:cs="Times New Roman"/>
          <w:sz w:val="28"/>
          <w:szCs w:val="28"/>
        </w:rPr>
        <w:t>медицинской реабилитации (с 80% до 102,5%).</w:t>
      </w:r>
    </w:p>
    <w:p w14:paraId="1564B881"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Таким образом, в 2017 году разработаны и утверждены более сбалансированные нормативы объемов медицинской помощи.</w:t>
      </w:r>
    </w:p>
    <w:p w14:paraId="5406DF10"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В приложении № 5 к территориальной программе госгарантий утверждены объемы медицинской помощи на 2017 год по видам и условиям её оказания.</w:t>
      </w:r>
    </w:p>
    <w:p w14:paraId="26A85D7A" w14:textId="77777777" w:rsidR="00A71245" w:rsidRPr="00A71245" w:rsidRDefault="00A71245" w:rsidP="00A71245">
      <w:pPr>
        <w:spacing w:after="0" w:line="240" w:lineRule="auto"/>
        <w:ind w:firstLine="709"/>
        <w:jc w:val="both"/>
        <w:rPr>
          <w:rFonts w:ascii="Times New Roman" w:hAnsi="Times New Roman" w:cs="Times New Roman"/>
          <w:sz w:val="28"/>
          <w:szCs w:val="28"/>
        </w:rPr>
      </w:pPr>
      <w:r w:rsidRPr="00A71245">
        <w:rPr>
          <w:rFonts w:ascii="Times New Roman" w:hAnsi="Times New Roman" w:cs="Times New Roman"/>
          <w:sz w:val="28"/>
          <w:szCs w:val="28"/>
        </w:rPr>
        <w:t>Информация об исполнении утвержденных плановых объемов медицинской помощи по территориальной программе ОМС, в период с 2014 года по 2017 годы (согласно форме № 62), представлена на гистограмме:</w:t>
      </w:r>
    </w:p>
    <w:p w14:paraId="2416E40B" w14:textId="77777777" w:rsidR="00A71245" w:rsidRPr="00A71245" w:rsidRDefault="00A71245" w:rsidP="00A71245">
      <w:pPr>
        <w:spacing w:after="0" w:line="240" w:lineRule="auto"/>
        <w:ind w:hanging="567"/>
        <w:jc w:val="both"/>
        <w:rPr>
          <w:rFonts w:ascii="Times New Roman" w:hAnsi="Times New Roman" w:cs="Times New Roman"/>
          <w:sz w:val="28"/>
          <w:szCs w:val="28"/>
        </w:rPr>
      </w:pPr>
      <w:r w:rsidRPr="00A71245">
        <w:rPr>
          <w:noProof/>
          <w:lang w:eastAsia="ru-RU"/>
        </w:rPr>
        <w:drawing>
          <wp:inline distT="0" distB="0" distL="0" distR="0" wp14:anchorId="7B2F88C8" wp14:editId="03E56A64">
            <wp:extent cx="6810375" cy="452437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D3741DB" w14:textId="77777777" w:rsidR="00A71245" w:rsidRPr="00A71245" w:rsidRDefault="00A71245" w:rsidP="00A71245">
      <w:pPr>
        <w:spacing w:after="0" w:line="240" w:lineRule="auto"/>
        <w:ind w:firstLine="567"/>
        <w:jc w:val="both"/>
        <w:rPr>
          <w:rFonts w:ascii="Times New Roman" w:eastAsia="Times New Roman" w:hAnsi="Times New Roman" w:cs="Times New Roman"/>
          <w:sz w:val="28"/>
          <w:szCs w:val="28"/>
        </w:rPr>
      </w:pPr>
      <w:r w:rsidRPr="00A71245">
        <w:rPr>
          <w:rFonts w:ascii="Times New Roman" w:eastAsia="Times New Roman" w:hAnsi="Times New Roman" w:cs="Times New Roman"/>
          <w:sz w:val="28"/>
          <w:szCs w:val="28"/>
        </w:rPr>
        <w:t xml:space="preserve">Следует отметить, что до 2016 года объемы медицинской помощи в условиях дневного стационара утверждались в количестве пациенто-дней, а территориальной программой госгарантий с 2016 года утверждаются в количестве случаев лечения. </w:t>
      </w:r>
    </w:p>
    <w:p w14:paraId="6BE62973" w14:textId="77777777" w:rsidR="00A71245" w:rsidRPr="00A71245" w:rsidRDefault="00A71245" w:rsidP="00A71245">
      <w:pPr>
        <w:spacing w:after="0" w:line="240" w:lineRule="auto"/>
        <w:ind w:firstLine="567"/>
        <w:jc w:val="both"/>
        <w:rPr>
          <w:rFonts w:ascii="Times New Roman" w:eastAsia="Times New Roman" w:hAnsi="Times New Roman" w:cs="Times New Roman"/>
          <w:sz w:val="28"/>
          <w:szCs w:val="28"/>
        </w:rPr>
      </w:pPr>
      <w:r w:rsidRPr="00A71245">
        <w:rPr>
          <w:rFonts w:ascii="Times New Roman" w:eastAsia="Times New Roman" w:hAnsi="Times New Roman" w:cs="Times New Roman"/>
          <w:sz w:val="28"/>
          <w:szCs w:val="28"/>
        </w:rPr>
        <w:t>Динамика по дневному стационару в сопоставимых показателях (пациенто-дни), представлена на гистограмме:</w:t>
      </w:r>
    </w:p>
    <w:p w14:paraId="77D11823" w14:textId="77777777" w:rsidR="00A71245" w:rsidRPr="00A71245" w:rsidRDefault="00A71245" w:rsidP="00A71245">
      <w:pPr>
        <w:spacing w:after="0" w:line="240" w:lineRule="auto"/>
        <w:ind w:left="-567"/>
        <w:jc w:val="both"/>
        <w:rPr>
          <w:rFonts w:ascii="Times New Roman" w:eastAsia="Times New Roman" w:hAnsi="Times New Roman" w:cs="Times New Roman"/>
          <w:sz w:val="28"/>
          <w:szCs w:val="28"/>
        </w:rPr>
      </w:pPr>
      <w:r w:rsidRPr="00A71245">
        <w:rPr>
          <w:noProof/>
          <w:lang w:eastAsia="ru-RU"/>
        </w:rPr>
        <w:lastRenderedPageBreak/>
        <w:t xml:space="preserve"> </w:t>
      </w:r>
      <w:r w:rsidRPr="00A71245">
        <w:rPr>
          <w:noProof/>
          <w:lang w:eastAsia="ru-RU"/>
        </w:rPr>
        <w:drawing>
          <wp:inline distT="0" distB="0" distL="0" distR="0" wp14:anchorId="215C74CB" wp14:editId="7B817653">
            <wp:extent cx="6829425" cy="24955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B97DE31" w14:textId="77777777" w:rsidR="00A71245" w:rsidRPr="00A71245" w:rsidRDefault="00A71245" w:rsidP="00A71245">
      <w:pPr>
        <w:spacing w:after="0" w:line="240" w:lineRule="auto"/>
        <w:ind w:firstLine="567"/>
        <w:jc w:val="both"/>
        <w:rPr>
          <w:rFonts w:ascii="Times New Roman" w:eastAsia="Times New Roman" w:hAnsi="Times New Roman" w:cs="Times New Roman"/>
          <w:sz w:val="28"/>
          <w:szCs w:val="28"/>
        </w:rPr>
      </w:pPr>
      <w:r w:rsidRPr="00A71245">
        <w:rPr>
          <w:rFonts w:ascii="Times New Roman" w:hAnsi="Times New Roman" w:cs="Times New Roman"/>
          <w:noProof/>
          <w:sz w:val="28"/>
          <w:szCs w:val="28"/>
          <w:lang w:eastAsia="ru-RU"/>
        </w:rPr>
        <w:t>В период с 2014 по 2017 годы наблюдается снижение утвержденных объемов медицинской помощи в условиях дневного стационара: с 725 889 пациенто-дней в 2014 году до 570 823 пациенто-дней в 2017 году или на 21,4%.</w:t>
      </w:r>
    </w:p>
    <w:p w14:paraId="7C33D1CB" w14:textId="77777777" w:rsidR="00A71245" w:rsidRPr="00A71245" w:rsidRDefault="00A71245" w:rsidP="00A71245">
      <w:pPr>
        <w:spacing w:after="0" w:line="240" w:lineRule="auto"/>
        <w:ind w:firstLine="567"/>
        <w:jc w:val="both"/>
        <w:rPr>
          <w:rFonts w:ascii="Times New Roman" w:eastAsia="Times New Roman" w:hAnsi="Times New Roman" w:cs="Times New Roman"/>
          <w:sz w:val="28"/>
          <w:szCs w:val="28"/>
        </w:rPr>
      </w:pPr>
      <w:r w:rsidRPr="00A71245">
        <w:rPr>
          <w:rFonts w:ascii="Times New Roman" w:eastAsia="Times New Roman" w:hAnsi="Times New Roman" w:cs="Times New Roman"/>
          <w:sz w:val="28"/>
          <w:szCs w:val="28"/>
        </w:rPr>
        <w:t xml:space="preserve">В 2017 году не выполнены утвержденные плановые объемы </w:t>
      </w:r>
      <w:r w:rsidRPr="00A71245">
        <w:rPr>
          <w:rFonts w:ascii="Times New Roman" w:hAnsi="Times New Roman" w:cs="Times New Roman"/>
          <w:sz w:val="28"/>
          <w:szCs w:val="28"/>
        </w:rPr>
        <w:t xml:space="preserve">по территориальной программе ОМС </w:t>
      </w:r>
      <w:r w:rsidRPr="00A71245">
        <w:rPr>
          <w:rFonts w:ascii="Times New Roman" w:eastAsia="Times New Roman" w:hAnsi="Times New Roman" w:cs="Times New Roman"/>
          <w:sz w:val="28"/>
          <w:szCs w:val="28"/>
        </w:rPr>
        <w:t>по следующим видам медицинской помощи:</w:t>
      </w:r>
    </w:p>
    <w:p w14:paraId="23D77356" w14:textId="77777777" w:rsidR="0054135F" w:rsidRPr="0054135F" w:rsidRDefault="0054135F" w:rsidP="0054135F">
      <w:pPr>
        <w:numPr>
          <w:ilvl w:val="0"/>
          <w:numId w:val="16"/>
        </w:numPr>
        <w:tabs>
          <w:tab w:val="left" w:pos="567"/>
        </w:tabs>
        <w:spacing w:after="0" w:line="240" w:lineRule="auto"/>
        <w:ind w:left="0" w:firstLine="0"/>
        <w:contextualSpacing/>
        <w:jc w:val="both"/>
        <w:rPr>
          <w:rFonts w:ascii="Times New Roman" w:eastAsia="Times New Roman" w:hAnsi="Times New Roman" w:cs="Times New Roman"/>
          <w:sz w:val="28"/>
          <w:szCs w:val="28"/>
        </w:rPr>
      </w:pPr>
      <w:r w:rsidRPr="0054135F">
        <w:rPr>
          <w:rFonts w:ascii="Times New Roman" w:eastAsia="Times New Roman" w:hAnsi="Times New Roman" w:cs="Times New Roman"/>
          <w:sz w:val="28"/>
          <w:szCs w:val="28"/>
        </w:rPr>
        <w:t>по скорой медицинской помощи выполнение составило 92,3%;</w:t>
      </w:r>
    </w:p>
    <w:p w14:paraId="1EA4AD2C" w14:textId="1B705EFF" w:rsidR="00A71245" w:rsidRPr="00A71245" w:rsidRDefault="0054135F" w:rsidP="0054135F">
      <w:pPr>
        <w:numPr>
          <w:ilvl w:val="0"/>
          <w:numId w:val="16"/>
        </w:numPr>
        <w:tabs>
          <w:tab w:val="left" w:pos="567"/>
        </w:tabs>
        <w:spacing w:after="0" w:line="240" w:lineRule="auto"/>
        <w:ind w:left="0" w:firstLine="0"/>
        <w:contextualSpacing/>
        <w:jc w:val="both"/>
        <w:rPr>
          <w:rFonts w:ascii="Times New Roman" w:eastAsia="Times New Roman" w:hAnsi="Times New Roman" w:cs="Times New Roman"/>
          <w:sz w:val="28"/>
          <w:szCs w:val="28"/>
        </w:rPr>
      </w:pPr>
      <w:r w:rsidRPr="0054135F">
        <w:rPr>
          <w:rFonts w:ascii="Times New Roman" w:eastAsia="Times New Roman" w:hAnsi="Times New Roman" w:cs="Times New Roman"/>
          <w:sz w:val="28"/>
          <w:szCs w:val="28"/>
        </w:rPr>
        <w:t>по амбулаторно-поликлинической медицинской помощи (обращения в связи с заболеваниями)</w:t>
      </w:r>
      <w:r w:rsidR="00A71245" w:rsidRPr="00A71245">
        <w:rPr>
          <w:rFonts w:ascii="Times New Roman" w:eastAsia="Times New Roman" w:hAnsi="Times New Roman" w:cs="Times New Roman"/>
          <w:sz w:val="28"/>
          <w:szCs w:val="28"/>
        </w:rPr>
        <w:t xml:space="preserve"> – 96,9%.</w:t>
      </w:r>
    </w:p>
    <w:p w14:paraId="2E942210" w14:textId="77777777" w:rsidR="00A71245" w:rsidRPr="00A71245" w:rsidRDefault="00A71245" w:rsidP="00A71245">
      <w:pPr>
        <w:spacing w:after="0" w:line="240" w:lineRule="auto"/>
        <w:ind w:firstLine="567"/>
        <w:jc w:val="both"/>
        <w:rPr>
          <w:rFonts w:ascii="Times New Roman" w:eastAsia="Times New Roman" w:hAnsi="Times New Roman" w:cs="Times New Roman"/>
          <w:sz w:val="28"/>
          <w:szCs w:val="28"/>
        </w:rPr>
      </w:pPr>
      <w:r w:rsidRPr="00A71245">
        <w:rPr>
          <w:rFonts w:ascii="Times New Roman" w:eastAsia="Times New Roman" w:hAnsi="Times New Roman" w:cs="Times New Roman"/>
          <w:sz w:val="28"/>
          <w:szCs w:val="28"/>
        </w:rPr>
        <w:t>Следует обратить внимание, что утвержденные объемы по скорой медицинской помощи не выполняются 4 год подряд, начиная с 2014 года.</w:t>
      </w:r>
    </w:p>
    <w:p w14:paraId="03EB98AE" w14:textId="77777777" w:rsidR="00A71245" w:rsidRPr="00A71245" w:rsidRDefault="00A71245" w:rsidP="00A71245">
      <w:pPr>
        <w:spacing w:after="0" w:line="240" w:lineRule="auto"/>
        <w:ind w:firstLine="567"/>
        <w:jc w:val="both"/>
        <w:rPr>
          <w:rFonts w:ascii="Times New Roman" w:eastAsia="Times New Roman" w:hAnsi="Times New Roman" w:cs="Times New Roman"/>
          <w:sz w:val="28"/>
          <w:szCs w:val="28"/>
        </w:rPr>
      </w:pPr>
      <w:r w:rsidRPr="00A71245">
        <w:rPr>
          <w:rFonts w:ascii="Times New Roman" w:eastAsia="Times New Roman" w:hAnsi="Times New Roman" w:cs="Times New Roman"/>
          <w:sz w:val="28"/>
          <w:szCs w:val="28"/>
        </w:rPr>
        <w:t>Минздрав АО в пояснительной записке к отчету по форме 62 поясняет причины невыполнения объемов медицинской помощи скорой помощи и оказываемой в амбулаторных условиях, следующим:</w:t>
      </w:r>
    </w:p>
    <w:p w14:paraId="004D0F06" w14:textId="77777777" w:rsidR="00A71245" w:rsidRPr="00A71245" w:rsidRDefault="00A71245" w:rsidP="004F738C">
      <w:pPr>
        <w:numPr>
          <w:ilvl w:val="0"/>
          <w:numId w:val="17"/>
        </w:numPr>
        <w:tabs>
          <w:tab w:val="left" w:pos="567"/>
        </w:tabs>
        <w:spacing w:after="0" w:line="240" w:lineRule="auto"/>
        <w:ind w:left="0" w:firstLine="0"/>
        <w:contextualSpacing/>
        <w:jc w:val="both"/>
        <w:rPr>
          <w:rFonts w:ascii="Times New Roman" w:eastAsia="Times New Roman" w:hAnsi="Times New Roman" w:cs="Times New Roman"/>
          <w:sz w:val="28"/>
          <w:szCs w:val="28"/>
        </w:rPr>
      </w:pPr>
      <w:r w:rsidRPr="00A71245">
        <w:rPr>
          <w:rFonts w:ascii="Times New Roman" w:eastAsia="Times New Roman" w:hAnsi="Times New Roman" w:cs="Times New Roman"/>
          <w:sz w:val="28"/>
          <w:szCs w:val="28"/>
        </w:rPr>
        <w:t>развитием службы неотложной медицинской помощи в поликлиниках, предусматривающей оказание первичной медико-санитарной помощи в амбулаторных условиях, в том числе на дому, при внезапных острых заболеваниях, состояниях пациента, обострении хронических заболеваний, не опасных для жизни пациента и не требующих экстренной медицинской помощи;</w:t>
      </w:r>
    </w:p>
    <w:p w14:paraId="27461B6B" w14:textId="77777777" w:rsidR="00A71245" w:rsidRPr="00A71245" w:rsidRDefault="00A71245" w:rsidP="004F738C">
      <w:pPr>
        <w:numPr>
          <w:ilvl w:val="0"/>
          <w:numId w:val="17"/>
        </w:numPr>
        <w:tabs>
          <w:tab w:val="left" w:pos="567"/>
        </w:tabs>
        <w:spacing w:after="0" w:line="240" w:lineRule="auto"/>
        <w:ind w:left="0" w:firstLine="0"/>
        <w:contextualSpacing/>
        <w:jc w:val="both"/>
        <w:rPr>
          <w:rFonts w:ascii="Times New Roman" w:eastAsia="Times New Roman" w:hAnsi="Times New Roman" w:cs="Times New Roman"/>
          <w:sz w:val="28"/>
          <w:szCs w:val="28"/>
        </w:rPr>
      </w:pPr>
      <w:r w:rsidRPr="00A71245">
        <w:rPr>
          <w:rFonts w:ascii="Times New Roman" w:eastAsia="Times New Roman" w:hAnsi="Times New Roman" w:cs="Times New Roman"/>
          <w:sz w:val="28"/>
          <w:szCs w:val="28"/>
        </w:rPr>
        <w:t>низким уровнем укомплектованности врачами-специалистами центральных районных больниц, что приводит к невыполнению установленных объемов по обращениям по поводу заболеваний.</w:t>
      </w:r>
    </w:p>
    <w:p w14:paraId="4796A13A" w14:textId="77777777" w:rsidR="00A71245" w:rsidRPr="00A71245" w:rsidRDefault="00A71245" w:rsidP="00A712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71245">
        <w:rPr>
          <w:rFonts w:ascii="Times New Roman" w:eastAsia="Calibri" w:hAnsi="Times New Roman" w:cs="Times New Roman"/>
          <w:sz w:val="28"/>
          <w:szCs w:val="28"/>
        </w:rPr>
        <w:t xml:space="preserve">Данные пояснения подтверждаются </w:t>
      </w:r>
      <w:r w:rsidRPr="00A71245">
        <w:rPr>
          <w:rFonts w:ascii="Times New Roman" w:hAnsi="Times New Roman" w:cs="Times New Roman"/>
          <w:sz w:val="28"/>
          <w:szCs w:val="28"/>
        </w:rPr>
        <w:t xml:space="preserve">разделом </w:t>
      </w:r>
      <w:r w:rsidRPr="00A71245">
        <w:rPr>
          <w:rFonts w:ascii="Times New Roman" w:hAnsi="Times New Roman" w:cs="Times New Roman"/>
          <w:sz w:val="28"/>
          <w:szCs w:val="28"/>
          <w:lang w:val="en-US"/>
        </w:rPr>
        <w:t>IX</w:t>
      </w:r>
      <w:r w:rsidRPr="00A71245">
        <w:rPr>
          <w:rFonts w:ascii="Times New Roman" w:hAnsi="Times New Roman" w:cs="Times New Roman"/>
          <w:sz w:val="28"/>
          <w:szCs w:val="28"/>
        </w:rPr>
        <w:t xml:space="preserve"> «Кадровое обеспечение медицинских организаций с учетом уровня оказания медицинской помощи» формы № 62 за 2017 год,</w:t>
      </w:r>
      <w:r w:rsidRPr="00A71245">
        <w:rPr>
          <w:rFonts w:ascii="Times New Roman" w:eastAsia="Times New Roman" w:hAnsi="Times New Roman" w:cs="Times New Roman"/>
          <w:sz w:val="28"/>
          <w:szCs w:val="28"/>
          <w:lang w:eastAsia="ru-RU"/>
        </w:rPr>
        <w:t xml:space="preserve"> согласно которому в 2017 году по сравнению с 2016 годом, наблюдается снижение уровня укомплектованности учреждений по врачебной должности с 88,2 % до 83,05 %.</w:t>
      </w:r>
    </w:p>
    <w:p w14:paraId="78B40FA0" w14:textId="77777777" w:rsidR="00A71245" w:rsidRPr="00A71245" w:rsidRDefault="00A71245" w:rsidP="00A71245">
      <w:pPr>
        <w:spacing w:after="0" w:line="240" w:lineRule="auto"/>
        <w:ind w:firstLine="567"/>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При выборочном анализе исполнения территориальной программы ОМС за 2017 год в разрезе медицинских организаций по видам медицинской помощи, необходимо отметить следующее:</w:t>
      </w:r>
    </w:p>
    <w:p w14:paraId="2EC859FF" w14:textId="77777777" w:rsidR="00A71245" w:rsidRPr="00A71245" w:rsidRDefault="00A71245" w:rsidP="00A71245">
      <w:pPr>
        <w:tabs>
          <w:tab w:val="left" w:pos="567"/>
        </w:tabs>
        <w:spacing w:after="0" w:line="240" w:lineRule="auto"/>
        <w:contextualSpacing/>
        <w:jc w:val="both"/>
        <w:rPr>
          <w:rFonts w:ascii="Times New Roman" w:eastAsia="Times New Roman" w:hAnsi="Times New Roman" w:cs="Times New Roman"/>
          <w:i/>
          <w:sz w:val="28"/>
          <w:szCs w:val="28"/>
          <w:lang w:eastAsia="ru-RU"/>
        </w:rPr>
      </w:pPr>
      <w:r w:rsidRPr="00A71245">
        <w:rPr>
          <w:rFonts w:ascii="Times New Roman" w:eastAsia="Times New Roman" w:hAnsi="Times New Roman" w:cs="Times New Roman"/>
          <w:i/>
          <w:sz w:val="28"/>
          <w:szCs w:val="28"/>
          <w:lang w:eastAsia="ru-RU"/>
        </w:rPr>
        <w:t>по региональным государственным учреждениям здравоохранения:</w:t>
      </w:r>
    </w:p>
    <w:p w14:paraId="573162A1" w14:textId="77777777" w:rsidR="00A71245" w:rsidRPr="00A71245" w:rsidRDefault="00A71245" w:rsidP="004F738C">
      <w:pPr>
        <w:numPr>
          <w:ilvl w:val="0"/>
          <w:numId w:val="17"/>
        </w:numPr>
        <w:tabs>
          <w:tab w:val="left" w:pos="567"/>
        </w:tabs>
        <w:spacing w:after="0" w:line="240" w:lineRule="auto"/>
        <w:ind w:left="0" w:firstLine="0"/>
        <w:contextualSpacing/>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в части выполнения объемов по амбулаторно-поликлинической помощи:</w:t>
      </w:r>
    </w:p>
    <w:p w14:paraId="1CA18FE9" w14:textId="77777777" w:rsidR="00A71245" w:rsidRPr="00A71245" w:rsidRDefault="00A71245" w:rsidP="004F738C">
      <w:pPr>
        <w:numPr>
          <w:ilvl w:val="0"/>
          <w:numId w:val="18"/>
        </w:numPr>
        <w:tabs>
          <w:tab w:val="left" w:pos="993"/>
        </w:tabs>
        <w:spacing w:after="0" w:line="240" w:lineRule="auto"/>
        <w:ind w:left="567" w:firstLine="0"/>
        <w:contextualSpacing/>
        <w:jc w:val="both"/>
        <w:rPr>
          <w:rFonts w:ascii="Times New Roman" w:eastAsia="Calibri" w:hAnsi="Times New Roman" w:cs="Times New Roman"/>
          <w:sz w:val="28"/>
          <w:szCs w:val="28"/>
        </w:rPr>
      </w:pPr>
      <w:r w:rsidRPr="00A71245">
        <w:rPr>
          <w:rFonts w:ascii="Times New Roman" w:eastAsia="Calibri" w:hAnsi="Times New Roman" w:cs="Times New Roman"/>
          <w:sz w:val="28"/>
          <w:szCs w:val="28"/>
        </w:rPr>
        <w:lastRenderedPageBreak/>
        <w:t>посещения с профилактической целью: невыполнение планового показателя установлено в 9 из 47 медицинских организаций или 19,1 % от общего числа (ГБУЗ АО «Северодвинская городская поликлиника «Ягры» - 97,3 %, ГБУЗ АО «Архангельская городская клиническая больница № 4 – 98,5 %)</w:t>
      </w:r>
    </w:p>
    <w:p w14:paraId="7D1A93D0" w14:textId="77777777" w:rsidR="00A71245" w:rsidRPr="00A71245" w:rsidRDefault="00A71245" w:rsidP="004F738C">
      <w:pPr>
        <w:numPr>
          <w:ilvl w:val="0"/>
          <w:numId w:val="18"/>
        </w:numPr>
        <w:tabs>
          <w:tab w:val="left" w:pos="993"/>
        </w:tabs>
        <w:spacing w:after="0" w:line="240" w:lineRule="auto"/>
        <w:ind w:left="567" w:firstLine="0"/>
        <w:contextualSpacing/>
        <w:jc w:val="both"/>
        <w:rPr>
          <w:rFonts w:ascii="Times New Roman" w:eastAsia="Calibri" w:hAnsi="Times New Roman" w:cs="Times New Roman"/>
          <w:sz w:val="28"/>
          <w:szCs w:val="28"/>
        </w:rPr>
      </w:pPr>
      <w:r w:rsidRPr="00A71245">
        <w:rPr>
          <w:rFonts w:ascii="Times New Roman" w:eastAsia="Calibri" w:hAnsi="Times New Roman" w:cs="Times New Roman"/>
          <w:sz w:val="28"/>
          <w:szCs w:val="28"/>
        </w:rPr>
        <w:t xml:space="preserve">посещения в неотложной форме: 10 медицинских организаций из 43 или 23,2% не выполнили установленные плановые значения (ГБУЗ АО «Архангельская городская поликлиника № 2» - 95,6 %, ГБУЗ АО «Лешуконская ЦРБ» - 94,6 %,); </w:t>
      </w:r>
    </w:p>
    <w:p w14:paraId="7FA59F46" w14:textId="77777777" w:rsidR="00A71245" w:rsidRPr="00A71245" w:rsidRDefault="00A71245" w:rsidP="004F738C">
      <w:pPr>
        <w:numPr>
          <w:ilvl w:val="0"/>
          <w:numId w:val="18"/>
        </w:numPr>
        <w:tabs>
          <w:tab w:val="left" w:pos="993"/>
        </w:tabs>
        <w:spacing w:after="0" w:line="240" w:lineRule="auto"/>
        <w:ind w:left="567" w:firstLine="0"/>
        <w:contextualSpacing/>
        <w:jc w:val="both"/>
        <w:rPr>
          <w:rFonts w:ascii="Times New Roman" w:eastAsia="Calibri" w:hAnsi="Times New Roman" w:cs="Times New Roman"/>
          <w:sz w:val="28"/>
          <w:szCs w:val="28"/>
        </w:rPr>
      </w:pPr>
      <w:r w:rsidRPr="00A71245">
        <w:rPr>
          <w:rFonts w:ascii="Times New Roman" w:eastAsia="Calibri" w:hAnsi="Times New Roman" w:cs="Times New Roman"/>
          <w:sz w:val="28"/>
          <w:szCs w:val="28"/>
        </w:rPr>
        <w:t>обращения в связи с заболеваниями: 35 медицинскими организациями из 46 или 76,1%, установленные плановые значения не выполнены (</w:t>
      </w:r>
      <w:r w:rsidRPr="00A71245">
        <w:rPr>
          <w:rFonts w:ascii="Times New Roman" w:hAnsi="Times New Roman" w:cs="Times New Roman"/>
          <w:sz w:val="28"/>
          <w:szCs w:val="28"/>
        </w:rPr>
        <w:t xml:space="preserve">ГБУЗ АО «Первая городская клиническая больница им. Е.Е. Волосевич» - 91,1 %, ГБУЗ АО «Коряжемская городская больница» - 88,0 %, </w:t>
      </w:r>
      <w:r w:rsidRPr="00A71245">
        <w:rPr>
          <w:rFonts w:ascii="Times New Roman" w:eastAsia="Calibri" w:hAnsi="Times New Roman" w:cs="Times New Roman"/>
          <w:sz w:val="28"/>
          <w:szCs w:val="28"/>
        </w:rPr>
        <w:t>ГБУЗ АО «Северодвинская городская поликлиника «Ягры» - 86,5%);</w:t>
      </w:r>
    </w:p>
    <w:p w14:paraId="0FDC456E" w14:textId="77777777" w:rsidR="00A71245" w:rsidRPr="00A71245" w:rsidRDefault="00A71245" w:rsidP="004F738C">
      <w:pPr>
        <w:numPr>
          <w:ilvl w:val="0"/>
          <w:numId w:val="18"/>
        </w:numPr>
        <w:tabs>
          <w:tab w:val="left" w:pos="567"/>
          <w:tab w:val="left" w:pos="1134"/>
        </w:tabs>
        <w:spacing w:after="0" w:line="240" w:lineRule="auto"/>
        <w:ind w:left="0" w:firstLine="0"/>
        <w:contextualSpacing/>
        <w:jc w:val="both"/>
        <w:rPr>
          <w:rFonts w:ascii="Times New Roman" w:hAnsi="Times New Roman" w:cs="Times New Roman"/>
          <w:sz w:val="28"/>
          <w:szCs w:val="28"/>
        </w:rPr>
      </w:pPr>
      <w:r w:rsidRPr="00A71245">
        <w:rPr>
          <w:rFonts w:ascii="Times New Roman" w:eastAsia="Times New Roman" w:hAnsi="Times New Roman" w:cs="Times New Roman"/>
          <w:sz w:val="28"/>
          <w:szCs w:val="28"/>
          <w:lang w:eastAsia="ru-RU"/>
        </w:rPr>
        <w:t>в части выполнения объемов медицинской помощи в условиях круглосуточного стационара: не выполнен установленный объем у 5 медицинских организаций из 37 или 13,5 % (</w:t>
      </w:r>
      <w:r w:rsidRPr="00A71245">
        <w:rPr>
          <w:rFonts w:ascii="Times New Roman" w:hAnsi="Times New Roman" w:cs="Times New Roman"/>
          <w:sz w:val="28"/>
          <w:szCs w:val="28"/>
        </w:rPr>
        <w:t>ГБУЗ АО «Архангельская городская клиническая больница № 6» - 94,0 %, ГБУЗ АО «Верхнетоемская ЦРБ» - 98,0 %);</w:t>
      </w:r>
    </w:p>
    <w:p w14:paraId="10605053" w14:textId="77777777" w:rsidR="00A71245" w:rsidRPr="00A71245" w:rsidRDefault="00A71245" w:rsidP="004F738C">
      <w:pPr>
        <w:numPr>
          <w:ilvl w:val="0"/>
          <w:numId w:val="18"/>
        </w:numPr>
        <w:tabs>
          <w:tab w:val="left" w:pos="567"/>
          <w:tab w:val="left" w:pos="1134"/>
        </w:tabs>
        <w:spacing w:after="0" w:line="240" w:lineRule="auto"/>
        <w:ind w:left="0" w:firstLine="0"/>
        <w:contextualSpacing/>
        <w:jc w:val="both"/>
        <w:rPr>
          <w:rFonts w:ascii="Times New Roman" w:hAnsi="Times New Roman" w:cs="Times New Roman"/>
          <w:sz w:val="28"/>
          <w:szCs w:val="28"/>
        </w:rPr>
      </w:pPr>
      <w:r w:rsidRPr="00A71245">
        <w:rPr>
          <w:rFonts w:ascii="Times New Roman" w:eastAsia="Times New Roman" w:hAnsi="Times New Roman" w:cs="Times New Roman"/>
          <w:sz w:val="28"/>
          <w:szCs w:val="28"/>
          <w:lang w:eastAsia="ru-RU"/>
        </w:rPr>
        <w:t>в части объемов медицинской помощи в условиях дневного стационара: установленные объемы не выполнены у 5 из 40 медицинских организаций или 12,5 % (</w:t>
      </w:r>
      <w:r w:rsidRPr="00A71245">
        <w:rPr>
          <w:rFonts w:ascii="Times New Roman" w:hAnsi="Times New Roman" w:cs="Times New Roman"/>
          <w:sz w:val="28"/>
          <w:szCs w:val="28"/>
        </w:rPr>
        <w:t>ГБУЗ АО «Архангельская городская клиническая больница № 6» - 98,7 %, ГБУЗ АО «Коряжемская городская больница» - 97,9 %)</w:t>
      </w:r>
      <w:r w:rsidRPr="00A71245">
        <w:rPr>
          <w:rFonts w:ascii="Times New Roman" w:eastAsia="Times New Roman" w:hAnsi="Times New Roman" w:cs="Times New Roman"/>
          <w:sz w:val="28"/>
          <w:szCs w:val="28"/>
          <w:lang w:eastAsia="ru-RU"/>
        </w:rPr>
        <w:t>;</w:t>
      </w:r>
    </w:p>
    <w:p w14:paraId="59F63EF1" w14:textId="77777777" w:rsidR="00A71245" w:rsidRPr="00A71245" w:rsidRDefault="00A71245" w:rsidP="004F738C">
      <w:pPr>
        <w:numPr>
          <w:ilvl w:val="0"/>
          <w:numId w:val="18"/>
        </w:numPr>
        <w:tabs>
          <w:tab w:val="left" w:pos="567"/>
          <w:tab w:val="left" w:pos="1134"/>
        </w:tabs>
        <w:spacing w:after="0" w:line="240" w:lineRule="auto"/>
        <w:ind w:left="0" w:firstLine="0"/>
        <w:contextualSpacing/>
        <w:jc w:val="both"/>
        <w:rPr>
          <w:rFonts w:ascii="Times New Roman" w:eastAsia="Calibri" w:hAnsi="Times New Roman" w:cs="Times New Roman"/>
          <w:sz w:val="28"/>
          <w:szCs w:val="28"/>
        </w:rPr>
      </w:pPr>
      <w:r w:rsidRPr="00A71245">
        <w:rPr>
          <w:rFonts w:ascii="Times New Roman" w:eastAsia="Times New Roman" w:hAnsi="Times New Roman" w:cs="Times New Roman"/>
          <w:sz w:val="28"/>
          <w:szCs w:val="28"/>
          <w:lang w:eastAsia="ru-RU"/>
        </w:rPr>
        <w:t>в части объемов скорой медицинской помощи: не выполнение у 23 из 24 медицинских организаций или 95,8 % (</w:t>
      </w:r>
      <w:r w:rsidRPr="00A71245">
        <w:rPr>
          <w:rFonts w:ascii="Times New Roman" w:hAnsi="Times New Roman" w:cs="Times New Roman"/>
          <w:sz w:val="28"/>
          <w:szCs w:val="28"/>
        </w:rPr>
        <w:t xml:space="preserve">ГБУЗ АО «Новодвинская ЦРБ» - 78,8 %, </w:t>
      </w:r>
      <w:r w:rsidRPr="00A71245">
        <w:rPr>
          <w:rFonts w:ascii="Times New Roman" w:eastAsia="Calibri" w:hAnsi="Times New Roman" w:cs="Times New Roman"/>
          <w:sz w:val="28"/>
          <w:szCs w:val="28"/>
        </w:rPr>
        <w:t>ГБУЗ АО «Лешуконская ЦРБ» - 66,2 %, ГБУЗ АО «Каргопольская ЦРБ имени Н.Д. Кировой» - 58,0 %)</w:t>
      </w:r>
      <w:r w:rsidRPr="00A71245">
        <w:rPr>
          <w:rFonts w:ascii="Times New Roman" w:eastAsia="Times New Roman" w:hAnsi="Times New Roman" w:cs="Times New Roman"/>
          <w:sz w:val="28"/>
          <w:szCs w:val="28"/>
          <w:lang w:eastAsia="ru-RU"/>
        </w:rPr>
        <w:t xml:space="preserve">. Выполнены </w:t>
      </w:r>
      <w:r w:rsidRPr="00A71245">
        <w:rPr>
          <w:rFonts w:ascii="Times New Roman" w:eastAsia="Calibri" w:hAnsi="Times New Roman" w:cs="Times New Roman"/>
          <w:sz w:val="28"/>
          <w:szCs w:val="28"/>
        </w:rPr>
        <w:t xml:space="preserve">установленные плановые значения только </w:t>
      </w:r>
      <w:r w:rsidRPr="00A71245">
        <w:rPr>
          <w:rFonts w:ascii="Times New Roman" w:hAnsi="Times New Roman" w:cs="Times New Roman"/>
          <w:sz w:val="28"/>
          <w:szCs w:val="28"/>
        </w:rPr>
        <w:t>ГБУЗ АО «Архангельская областная клиническая больница» - 100,2 %.</w:t>
      </w:r>
    </w:p>
    <w:p w14:paraId="56D985A1" w14:textId="77777777" w:rsidR="00A71245" w:rsidRPr="00A71245" w:rsidRDefault="00A71245" w:rsidP="00A71245">
      <w:pPr>
        <w:spacing w:after="0" w:line="240" w:lineRule="auto"/>
        <w:rPr>
          <w:rFonts w:ascii="Times New Roman" w:eastAsia="Times New Roman" w:hAnsi="Times New Roman" w:cs="Times New Roman"/>
          <w:i/>
          <w:sz w:val="28"/>
          <w:szCs w:val="28"/>
          <w:lang w:eastAsia="ru-RU"/>
        </w:rPr>
      </w:pPr>
      <w:r w:rsidRPr="00A71245">
        <w:rPr>
          <w:rFonts w:ascii="Times New Roman" w:eastAsia="Times New Roman" w:hAnsi="Times New Roman" w:cs="Times New Roman"/>
          <w:i/>
          <w:sz w:val="28"/>
          <w:szCs w:val="28"/>
          <w:lang w:eastAsia="ru-RU"/>
        </w:rPr>
        <w:t>по прочим медицинским организациям:</w:t>
      </w:r>
    </w:p>
    <w:p w14:paraId="71E868C5" w14:textId="77777777" w:rsidR="00A71245" w:rsidRPr="00A71245" w:rsidRDefault="00A71245" w:rsidP="004F738C">
      <w:pPr>
        <w:numPr>
          <w:ilvl w:val="0"/>
          <w:numId w:val="19"/>
        </w:numPr>
        <w:tabs>
          <w:tab w:val="left" w:pos="567"/>
        </w:tabs>
        <w:spacing w:after="0" w:line="240" w:lineRule="auto"/>
        <w:ind w:left="0" w:firstLine="0"/>
        <w:contextualSpacing/>
        <w:jc w:val="both"/>
        <w:rPr>
          <w:rFonts w:ascii="Times New Roman" w:eastAsia="Times New Roman" w:hAnsi="Times New Roman" w:cs="Times New Roman"/>
          <w:i/>
          <w:sz w:val="28"/>
          <w:szCs w:val="28"/>
          <w:lang w:eastAsia="ru-RU"/>
        </w:rPr>
      </w:pPr>
      <w:r w:rsidRPr="00A71245">
        <w:rPr>
          <w:rFonts w:ascii="Times New Roman" w:eastAsia="Times New Roman" w:hAnsi="Times New Roman" w:cs="Times New Roman"/>
          <w:sz w:val="28"/>
          <w:szCs w:val="28"/>
          <w:lang w:eastAsia="ru-RU"/>
        </w:rPr>
        <w:t>в части объемов по амбулаторно-поликлинической помощи:</w:t>
      </w:r>
    </w:p>
    <w:p w14:paraId="7C08545C" w14:textId="77777777" w:rsidR="00A71245" w:rsidRPr="00A71245" w:rsidRDefault="00A71245" w:rsidP="004F738C">
      <w:pPr>
        <w:numPr>
          <w:ilvl w:val="0"/>
          <w:numId w:val="19"/>
        </w:numPr>
        <w:tabs>
          <w:tab w:val="left" w:pos="567"/>
          <w:tab w:val="left" w:pos="993"/>
        </w:tabs>
        <w:spacing w:after="0" w:line="240" w:lineRule="auto"/>
        <w:ind w:left="567" w:firstLine="0"/>
        <w:contextualSpacing/>
        <w:jc w:val="both"/>
        <w:rPr>
          <w:rFonts w:ascii="Times New Roman" w:eastAsia="Calibri" w:hAnsi="Times New Roman" w:cs="Times New Roman"/>
          <w:sz w:val="28"/>
          <w:szCs w:val="28"/>
        </w:rPr>
      </w:pPr>
      <w:r w:rsidRPr="00A71245">
        <w:rPr>
          <w:rFonts w:ascii="Times New Roman" w:eastAsia="Calibri" w:hAnsi="Times New Roman" w:cs="Times New Roman"/>
          <w:sz w:val="28"/>
          <w:szCs w:val="28"/>
        </w:rPr>
        <w:t>посещения с профилактической целью: невыполнение планового показателя установлено в 4 из 27 или 14,8% (ООО «АВА КЛИНИК» - 96,0 %, ООО «</w:t>
      </w:r>
      <w:proofErr w:type="spellStart"/>
      <w:r w:rsidRPr="00A71245">
        <w:rPr>
          <w:rFonts w:ascii="Times New Roman" w:eastAsia="Calibri" w:hAnsi="Times New Roman" w:cs="Times New Roman"/>
          <w:sz w:val="28"/>
          <w:szCs w:val="28"/>
        </w:rPr>
        <w:t>Астар</w:t>
      </w:r>
      <w:proofErr w:type="spellEnd"/>
      <w:r w:rsidRPr="00A71245">
        <w:rPr>
          <w:rFonts w:ascii="Times New Roman" w:eastAsia="Calibri" w:hAnsi="Times New Roman" w:cs="Times New Roman"/>
          <w:sz w:val="28"/>
          <w:szCs w:val="28"/>
        </w:rPr>
        <w:t>» - 90,1 %);</w:t>
      </w:r>
    </w:p>
    <w:p w14:paraId="669944EE" w14:textId="77777777" w:rsidR="00A71245" w:rsidRPr="00A71245" w:rsidRDefault="00A71245" w:rsidP="004F738C">
      <w:pPr>
        <w:numPr>
          <w:ilvl w:val="0"/>
          <w:numId w:val="19"/>
        </w:numPr>
        <w:tabs>
          <w:tab w:val="left" w:pos="567"/>
          <w:tab w:val="left" w:pos="993"/>
        </w:tabs>
        <w:spacing w:after="0" w:line="240" w:lineRule="auto"/>
        <w:ind w:left="567" w:firstLine="0"/>
        <w:contextualSpacing/>
        <w:jc w:val="both"/>
        <w:rPr>
          <w:rFonts w:ascii="Times New Roman" w:eastAsia="Calibri" w:hAnsi="Times New Roman" w:cs="Times New Roman"/>
          <w:sz w:val="28"/>
          <w:szCs w:val="28"/>
        </w:rPr>
      </w:pPr>
      <w:r w:rsidRPr="00A71245">
        <w:rPr>
          <w:rFonts w:ascii="Times New Roman" w:eastAsia="Calibri" w:hAnsi="Times New Roman" w:cs="Times New Roman"/>
          <w:sz w:val="28"/>
          <w:szCs w:val="28"/>
        </w:rPr>
        <w:t>посещения в неотложной форме: 4 из 9 медицинских организаций не выполнили установленные плановые значения или 44,4% (ООО «Городской центр семейной медицины» - 78,0 %, негосударственное учреждение здравоохранения «Узловая больница на станции Няндома ОАО «Российские железные дороги» - 94,7 %);</w:t>
      </w:r>
    </w:p>
    <w:p w14:paraId="20F653E0" w14:textId="77777777" w:rsidR="00A71245" w:rsidRPr="00A71245" w:rsidRDefault="00A71245" w:rsidP="004F738C">
      <w:pPr>
        <w:numPr>
          <w:ilvl w:val="0"/>
          <w:numId w:val="19"/>
        </w:numPr>
        <w:tabs>
          <w:tab w:val="left" w:pos="567"/>
          <w:tab w:val="left" w:pos="993"/>
        </w:tabs>
        <w:spacing w:after="0" w:line="240" w:lineRule="auto"/>
        <w:ind w:left="567" w:firstLine="0"/>
        <w:contextualSpacing/>
        <w:jc w:val="both"/>
        <w:rPr>
          <w:rFonts w:ascii="Times New Roman" w:eastAsia="Calibri" w:hAnsi="Times New Roman" w:cs="Times New Roman"/>
          <w:sz w:val="28"/>
          <w:szCs w:val="28"/>
        </w:rPr>
      </w:pPr>
      <w:r w:rsidRPr="00A71245">
        <w:rPr>
          <w:rFonts w:ascii="Times New Roman" w:eastAsia="Calibri" w:hAnsi="Times New Roman" w:cs="Times New Roman"/>
          <w:sz w:val="28"/>
          <w:szCs w:val="28"/>
        </w:rPr>
        <w:t>установленные объемы обращений в связи с заболеваниями не выполнены 18 медицинскими организациями из 32 или 56,2 % (ООО «</w:t>
      </w:r>
      <w:proofErr w:type="spellStart"/>
      <w:r w:rsidRPr="00A71245">
        <w:rPr>
          <w:rFonts w:ascii="Times New Roman" w:eastAsia="Calibri" w:hAnsi="Times New Roman" w:cs="Times New Roman"/>
          <w:sz w:val="28"/>
          <w:szCs w:val="28"/>
        </w:rPr>
        <w:t>Астар</w:t>
      </w:r>
      <w:proofErr w:type="spellEnd"/>
      <w:r w:rsidRPr="00A71245">
        <w:rPr>
          <w:rFonts w:ascii="Times New Roman" w:eastAsia="Calibri" w:hAnsi="Times New Roman" w:cs="Times New Roman"/>
          <w:sz w:val="28"/>
          <w:szCs w:val="28"/>
        </w:rPr>
        <w:t xml:space="preserve">» - 88,7 %, </w:t>
      </w:r>
      <w:r w:rsidRPr="00A71245">
        <w:rPr>
          <w:rFonts w:ascii="Times New Roman" w:hAnsi="Times New Roman" w:cs="Times New Roman"/>
          <w:sz w:val="28"/>
          <w:szCs w:val="28"/>
        </w:rPr>
        <w:t xml:space="preserve">ООО «Стоматологическая клиника </w:t>
      </w:r>
      <w:proofErr w:type="spellStart"/>
      <w:r w:rsidRPr="00A71245">
        <w:rPr>
          <w:rFonts w:ascii="Times New Roman" w:hAnsi="Times New Roman" w:cs="Times New Roman"/>
          <w:sz w:val="28"/>
          <w:szCs w:val="28"/>
        </w:rPr>
        <w:t>Глобо-Стом</w:t>
      </w:r>
      <w:proofErr w:type="spellEnd"/>
      <w:r w:rsidRPr="00A71245">
        <w:rPr>
          <w:rFonts w:ascii="Times New Roman" w:hAnsi="Times New Roman" w:cs="Times New Roman"/>
          <w:sz w:val="28"/>
          <w:szCs w:val="28"/>
        </w:rPr>
        <w:t>» - 78,7 %, ФГКУ «1469 Военно-морской клинический госпиталь» Министерства обороны РФ (филиалы №№ 1,2,8) – 68,6 %)</w:t>
      </w:r>
      <w:r w:rsidRPr="00A71245">
        <w:rPr>
          <w:rFonts w:ascii="Times New Roman" w:eastAsia="Calibri" w:hAnsi="Times New Roman" w:cs="Times New Roman"/>
          <w:sz w:val="28"/>
          <w:szCs w:val="28"/>
        </w:rPr>
        <w:t>;</w:t>
      </w:r>
    </w:p>
    <w:p w14:paraId="24FC840E" w14:textId="77777777" w:rsidR="00A71245" w:rsidRPr="00A71245" w:rsidRDefault="00A71245" w:rsidP="004F738C">
      <w:pPr>
        <w:numPr>
          <w:ilvl w:val="0"/>
          <w:numId w:val="19"/>
        </w:numPr>
        <w:tabs>
          <w:tab w:val="left" w:pos="567"/>
        </w:tabs>
        <w:spacing w:after="0" w:line="240" w:lineRule="auto"/>
        <w:ind w:left="0" w:firstLine="0"/>
        <w:contextualSpacing/>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 xml:space="preserve">в части объемов медицинской помощи в условиях круглосуточного стационара: не выполнен установленный объем у 1 медицинской организации из 3 или </w:t>
      </w:r>
      <w:r w:rsidRPr="00A71245">
        <w:rPr>
          <w:rFonts w:ascii="Times New Roman" w:eastAsia="Times New Roman" w:hAnsi="Times New Roman" w:cs="Times New Roman"/>
          <w:sz w:val="28"/>
          <w:szCs w:val="28"/>
          <w:lang w:eastAsia="ru-RU"/>
        </w:rPr>
        <w:lastRenderedPageBreak/>
        <w:t>33,3 % (</w:t>
      </w:r>
      <w:r w:rsidRPr="00A71245">
        <w:rPr>
          <w:rFonts w:ascii="Times New Roman" w:hAnsi="Times New Roman" w:cs="Times New Roman"/>
          <w:sz w:val="28"/>
          <w:szCs w:val="28"/>
        </w:rPr>
        <w:t>ФГКУ «1469 Военно-морской клинический госпиталь» Министерства обороны Российской Федерации - 85,4 %)</w:t>
      </w:r>
      <w:r w:rsidRPr="00A71245">
        <w:rPr>
          <w:rFonts w:ascii="Times New Roman" w:eastAsia="Times New Roman" w:hAnsi="Times New Roman" w:cs="Times New Roman"/>
          <w:sz w:val="28"/>
          <w:szCs w:val="28"/>
          <w:lang w:eastAsia="ru-RU"/>
        </w:rPr>
        <w:t>;</w:t>
      </w:r>
    </w:p>
    <w:p w14:paraId="0662D219" w14:textId="77777777" w:rsidR="00A71245" w:rsidRPr="00A71245" w:rsidRDefault="00A71245" w:rsidP="004F738C">
      <w:pPr>
        <w:numPr>
          <w:ilvl w:val="0"/>
          <w:numId w:val="19"/>
        </w:numPr>
        <w:tabs>
          <w:tab w:val="left" w:pos="567"/>
        </w:tabs>
        <w:spacing w:after="0" w:line="240" w:lineRule="auto"/>
        <w:ind w:left="0" w:firstLine="0"/>
        <w:contextualSpacing/>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в части объемов медицинской помощи в условиях дневного стационара: не выполнен установленный объем у 1 медицинской организации из 20 или 5% (ФГБУЗ «ЦММЧ № 58 Федерального медико-биологического агентства» - 99,3 %);</w:t>
      </w:r>
    </w:p>
    <w:p w14:paraId="1822C7BA" w14:textId="77777777" w:rsidR="00A71245" w:rsidRPr="00A71245" w:rsidRDefault="00A71245" w:rsidP="004F738C">
      <w:pPr>
        <w:numPr>
          <w:ilvl w:val="0"/>
          <w:numId w:val="19"/>
        </w:numPr>
        <w:tabs>
          <w:tab w:val="left" w:pos="567"/>
        </w:tabs>
        <w:spacing w:after="0" w:line="240" w:lineRule="auto"/>
        <w:ind w:left="0" w:firstLine="0"/>
        <w:contextualSpacing/>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в части объемов скорой медицинской помощи: установленные объемы не выполнены у 1 медицинской организации - ООО «СМП «Шанс» - 93,9 %.</w:t>
      </w:r>
    </w:p>
    <w:p w14:paraId="0954D85B" w14:textId="77777777" w:rsidR="00A71245" w:rsidRPr="00A71245" w:rsidRDefault="00A71245" w:rsidP="00A71245">
      <w:pPr>
        <w:spacing w:after="0" w:line="240" w:lineRule="auto"/>
        <w:ind w:firstLine="567"/>
        <w:jc w:val="both"/>
        <w:rPr>
          <w:rFonts w:ascii="Times New Roman" w:eastAsia="Times New Roman" w:hAnsi="Times New Roman" w:cs="Times New Roman"/>
          <w:sz w:val="28"/>
          <w:szCs w:val="28"/>
          <w:lang w:eastAsia="ru-RU"/>
        </w:rPr>
      </w:pPr>
    </w:p>
    <w:p w14:paraId="16FCCDDD" w14:textId="77777777" w:rsidR="00A71245" w:rsidRPr="00A71245" w:rsidRDefault="00A71245" w:rsidP="00A71245">
      <w:pPr>
        <w:spacing w:after="0" w:line="240" w:lineRule="auto"/>
        <w:ind w:firstLine="567"/>
        <w:jc w:val="both"/>
        <w:rPr>
          <w:rFonts w:ascii="Times New Roman" w:hAnsi="Times New Roman" w:cs="Times New Roman"/>
          <w:color w:val="FF0000"/>
          <w:sz w:val="28"/>
          <w:szCs w:val="28"/>
        </w:rPr>
      </w:pPr>
      <w:r w:rsidRPr="00A71245">
        <w:rPr>
          <w:rFonts w:ascii="Times New Roman" w:hAnsi="Times New Roman" w:cs="Times New Roman"/>
          <w:sz w:val="28"/>
          <w:szCs w:val="28"/>
        </w:rPr>
        <w:t>Исполнение установленных объемов ВМП по территориальной программе ОМС характеризуется следующим.</w:t>
      </w:r>
    </w:p>
    <w:p w14:paraId="7B72509A"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В соответствии с приложением № 1 к решению комиссии по разработке территориальной программы ОМС от 26.01.2018 № 1 о распределении объемов медицинской помощи по территориальной программе ОМС на 2017 год, между медицинскими организациями, участвующими в ее реализации (3 уровень), плановый объем медицинской помощи в условиях круглосуточного стационара с использованием ВМП установлен в количестве 3 960 случаев госпитализации.</w:t>
      </w:r>
    </w:p>
    <w:p w14:paraId="6B8B226C"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Согласно информации минздрава АО за 2017 год объем ВМП за счет средств ОМС составил 4 024 случаев госпитализации. Отклонение (перевыполнение) составило 64 случая госпитализации.</w:t>
      </w:r>
    </w:p>
    <w:p w14:paraId="53B47A73"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Информация об исполнении за 2017 год объемов ВМП, включенной в базовую программу ОМС, гражданам РФ, проживающим на территории Архангельской области, за счет средств ОМС в разрезе медицинских организаций, представлена в таблице:</w:t>
      </w:r>
    </w:p>
    <w:tbl>
      <w:tblPr>
        <w:tblStyle w:val="310"/>
        <w:tblW w:w="9770" w:type="dxa"/>
        <w:tblLook w:val="04A0" w:firstRow="1" w:lastRow="0" w:firstColumn="1" w:lastColumn="0" w:noHBand="0" w:noVBand="1"/>
      </w:tblPr>
      <w:tblGrid>
        <w:gridCol w:w="421"/>
        <w:gridCol w:w="6378"/>
        <w:gridCol w:w="1134"/>
        <w:gridCol w:w="992"/>
        <w:gridCol w:w="845"/>
      </w:tblGrid>
      <w:tr w:rsidR="00A71245" w:rsidRPr="00A71245" w14:paraId="3DC60217" w14:textId="77777777" w:rsidTr="00A71245">
        <w:trPr>
          <w:tblHeader/>
        </w:trPr>
        <w:tc>
          <w:tcPr>
            <w:tcW w:w="421" w:type="dxa"/>
            <w:vAlign w:val="center"/>
          </w:tcPr>
          <w:p w14:paraId="4DCA794D" w14:textId="77777777" w:rsidR="00A71245" w:rsidRPr="00A71245" w:rsidRDefault="00A71245" w:rsidP="00A71245">
            <w:pPr>
              <w:rPr>
                <w:rFonts w:ascii="Times New Roman" w:hAnsi="Times New Roman" w:cs="Times New Roman"/>
                <w:sz w:val="16"/>
                <w:szCs w:val="16"/>
              </w:rPr>
            </w:pPr>
            <w:r w:rsidRPr="00A71245">
              <w:rPr>
                <w:rFonts w:ascii="Times New Roman" w:hAnsi="Times New Roman" w:cs="Times New Roman"/>
                <w:sz w:val="16"/>
                <w:szCs w:val="16"/>
              </w:rPr>
              <w:t>№ п/п</w:t>
            </w:r>
          </w:p>
        </w:tc>
        <w:tc>
          <w:tcPr>
            <w:tcW w:w="6378" w:type="dxa"/>
            <w:vAlign w:val="center"/>
          </w:tcPr>
          <w:p w14:paraId="6B9C4B8C" w14:textId="77777777" w:rsidR="00A71245" w:rsidRPr="00A71245" w:rsidRDefault="00A71245" w:rsidP="00A71245">
            <w:pPr>
              <w:rPr>
                <w:rFonts w:ascii="Times New Roman" w:hAnsi="Times New Roman" w:cs="Times New Roman"/>
                <w:sz w:val="16"/>
                <w:szCs w:val="16"/>
              </w:rPr>
            </w:pPr>
            <w:r w:rsidRPr="00A71245">
              <w:rPr>
                <w:rFonts w:ascii="Times New Roman" w:hAnsi="Times New Roman" w:cs="Times New Roman"/>
                <w:sz w:val="16"/>
                <w:szCs w:val="16"/>
              </w:rPr>
              <w:t>Наименование медицинской организации</w:t>
            </w:r>
          </w:p>
        </w:tc>
        <w:tc>
          <w:tcPr>
            <w:tcW w:w="1134" w:type="dxa"/>
            <w:vAlign w:val="center"/>
          </w:tcPr>
          <w:p w14:paraId="660B2C1F" w14:textId="77777777" w:rsidR="00A71245" w:rsidRPr="00A71245" w:rsidRDefault="00A71245" w:rsidP="00A71245">
            <w:pPr>
              <w:rPr>
                <w:rFonts w:ascii="Times New Roman" w:hAnsi="Times New Roman" w:cs="Times New Roman"/>
                <w:sz w:val="16"/>
                <w:szCs w:val="16"/>
              </w:rPr>
            </w:pPr>
            <w:r w:rsidRPr="00A71245">
              <w:rPr>
                <w:rFonts w:ascii="Times New Roman" w:hAnsi="Times New Roman" w:cs="Times New Roman"/>
                <w:sz w:val="16"/>
                <w:szCs w:val="16"/>
              </w:rPr>
              <w:t xml:space="preserve">Плановый объем ВМП </w:t>
            </w:r>
          </w:p>
        </w:tc>
        <w:tc>
          <w:tcPr>
            <w:tcW w:w="992" w:type="dxa"/>
            <w:vAlign w:val="center"/>
          </w:tcPr>
          <w:p w14:paraId="55A8A19D" w14:textId="77777777" w:rsidR="00A71245" w:rsidRPr="00A71245" w:rsidRDefault="00A71245" w:rsidP="00A71245">
            <w:pPr>
              <w:rPr>
                <w:rFonts w:ascii="Times New Roman" w:hAnsi="Times New Roman" w:cs="Times New Roman"/>
                <w:sz w:val="16"/>
                <w:szCs w:val="16"/>
              </w:rPr>
            </w:pPr>
            <w:r w:rsidRPr="00A71245">
              <w:rPr>
                <w:rFonts w:ascii="Times New Roman" w:hAnsi="Times New Roman" w:cs="Times New Roman"/>
                <w:sz w:val="16"/>
                <w:szCs w:val="16"/>
              </w:rPr>
              <w:t xml:space="preserve">Исполнено ВМП </w:t>
            </w:r>
          </w:p>
        </w:tc>
        <w:tc>
          <w:tcPr>
            <w:tcW w:w="845" w:type="dxa"/>
            <w:vAlign w:val="center"/>
          </w:tcPr>
          <w:p w14:paraId="414CE3A5" w14:textId="77777777" w:rsidR="00A71245" w:rsidRPr="00A71245" w:rsidRDefault="00A71245" w:rsidP="00A71245">
            <w:pPr>
              <w:rPr>
                <w:rFonts w:ascii="Times New Roman" w:hAnsi="Times New Roman" w:cs="Times New Roman"/>
                <w:sz w:val="16"/>
                <w:szCs w:val="16"/>
              </w:rPr>
            </w:pPr>
            <w:r w:rsidRPr="00A71245">
              <w:rPr>
                <w:rFonts w:ascii="Times New Roman" w:hAnsi="Times New Roman" w:cs="Times New Roman"/>
                <w:sz w:val="16"/>
                <w:szCs w:val="16"/>
              </w:rPr>
              <w:t>Отклонения</w:t>
            </w:r>
          </w:p>
        </w:tc>
      </w:tr>
      <w:tr w:rsidR="00A71245" w:rsidRPr="00A71245" w14:paraId="54B9D410" w14:textId="77777777" w:rsidTr="00A71245">
        <w:tc>
          <w:tcPr>
            <w:tcW w:w="421" w:type="dxa"/>
          </w:tcPr>
          <w:p w14:paraId="704AFB54" w14:textId="77777777" w:rsidR="00A71245" w:rsidRPr="00A71245" w:rsidRDefault="00A71245" w:rsidP="00A71245">
            <w:pPr>
              <w:rPr>
                <w:rFonts w:ascii="Times New Roman" w:hAnsi="Times New Roman" w:cs="Times New Roman"/>
                <w:sz w:val="20"/>
                <w:szCs w:val="20"/>
              </w:rPr>
            </w:pPr>
            <w:r w:rsidRPr="00A71245">
              <w:rPr>
                <w:rFonts w:ascii="Times New Roman" w:hAnsi="Times New Roman" w:cs="Times New Roman"/>
                <w:sz w:val="20"/>
                <w:szCs w:val="20"/>
              </w:rPr>
              <w:t>1</w:t>
            </w:r>
          </w:p>
        </w:tc>
        <w:tc>
          <w:tcPr>
            <w:tcW w:w="6378" w:type="dxa"/>
          </w:tcPr>
          <w:p w14:paraId="0798B098" w14:textId="77777777" w:rsidR="00A71245" w:rsidRPr="00A71245" w:rsidRDefault="00A71245" w:rsidP="00A71245">
            <w:pPr>
              <w:jc w:val="left"/>
              <w:rPr>
                <w:rFonts w:ascii="Times New Roman" w:hAnsi="Times New Roman" w:cs="Times New Roman"/>
                <w:sz w:val="20"/>
                <w:szCs w:val="20"/>
              </w:rPr>
            </w:pPr>
            <w:r w:rsidRPr="00A71245">
              <w:rPr>
                <w:rFonts w:ascii="Times New Roman" w:hAnsi="Times New Roman" w:cs="Times New Roman"/>
                <w:sz w:val="20"/>
                <w:szCs w:val="20"/>
              </w:rPr>
              <w:t>ГБУЗ АО «Архангельская областная клиническая больница»</w:t>
            </w:r>
          </w:p>
        </w:tc>
        <w:tc>
          <w:tcPr>
            <w:tcW w:w="1134" w:type="dxa"/>
          </w:tcPr>
          <w:p w14:paraId="07BB5A10"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1 272</w:t>
            </w:r>
          </w:p>
        </w:tc>
        <w:tc>
          <w:tcPr>
            <w:tcW w:w="992" w:type="dxa"/>
          </w:tcPr>
          <w:p w14:paraId="397ADD0C"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1 292</w:t>
            </w:r>
          </w:p>
        </w:tc>
        <w:tc>
          <w:tcPr>
            <w:tcW w:w="845" w:type="dxa"/>
          </w:tcPr>
          <w:p w14:paraId="397EE8E8"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20</w:t>
            </w:r>
          </w:p>
        </w:tc>
      </w:tr>
      <w:tr w:rsidR="00A71245" w:rsidRPr="00A71245" w14:paraId="6085CC0C" w14:textId="77777777" w:rsidTr="00A71245">
        <w:tc>
          <w:tcPr>
            <w:tcW w:w="421" w:type="dxa"/>
          </w:tcPr>
          <w:p w14:paraId="78094419" w14:textId="77777777" w:rsidR="00A71245" w:rsidRPr="00A71245" w:rsidRDefault="00A71245" w:rsidP="00A71245">
            <w:pPr>
              <w:rPr>
                <w:rFonts w:ascii="Times New Roman" w:hAnsi="Times New Roman" w:cs="Times New Roman"/>
                <w:sz w:val="20"/>
                <w:szCs w:val="20"/>
              </w:rPr>
            </w:pPr>
            <w:r w:rsidRPr="00A71245">
              <w:rPr>
                <w:rFonts w:ascii="Times New Roman" w:hAnsi="Times New Roman" w:cs="Times New Roman"/>
                <w:sz w:val="20"/>
                <w:szCs w:val="20"/>
              </w:rPr>
              <w:t>2</w:t>
            </w:r>
          </w:p>
        </w:tc>
        <w:tc>
          <w:tcPr>
            <w:tcW w:w="6378" w:type="dxa"/>
          </w:tcPr>
          <w:p w14:paraId="16866E91" w14:textId="77777777" w:rsidR="00A71245" w:rsidRPr="00A71245" w:rsidRDefault="00A71245" w:rsidP="00A71245">
            <w:pPr>
              <w:jc w:val="left"/>
              <w:rPr>
                <w:rFonts w:ascii="Times New Roman" w:hAnsi="Times New Roman" w:cs="Times New Roman"/>
                <w:sz w:val="20"/>
                <w:szCs w:val="20"/>
              </w:rPr>
            </w:pPr>
            <w:r w:rsidRPr="00A71245">
              <w:rPr>
                <w:rFonts w:ascii="Times New Roman" w:hAnsi="Times New Roman" w:cs="Times New Roman"/>
                <w:sz w:val="20"/>
                <w:szCs w:val="20"/>
              </w:rPr>
              <w:t>ГБУЗ АО «Первая городская клиническая больница им. Е.Е. Волосевич»</w:t>
            </w:r>
          </w:p>
        </w:tc>
        <w:tc>
          <w:tcPr>
            <w:tcW w:w="1134" w:type="dxa"/>
          </w:tcPr>
          <w:p w14:paraId="3E4C7157"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1 085</w:t>
            </w:r>
          </w:p>
        </w:tc>
        <w:tc>
          <w:tcPr>
            <w:tcW w:w="992" w:type="dxa"/>
          </w:tcPr>
          <w:p w14:paraId="15A4E715"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1 103</w:t>
            </w:r>
          </w:p>
        </w:tc>
        <w:tc>
          <w:tcPr>
            <w:tcW w:w="845" w:type="dxa"/>
          </w:tcPr>
          <w:p w14:paraId="7241C740"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18</w:t>
            </w:r>
          </w:p>
        </w:tc>
      </w:tr>
      <w:tr w:rsidR="00A71245" w:rsidRPr="00A71245" w14:paraId="35EBF778" w14:textId="77777777" w:rsidTr="00A71245">
        <w:tc>
          <w:tcPr>
            <w:tcW w:w="421" w:type="dxa"/>
          </w:tcPr>
          <w:p w14:paraId="07F1D47C" w14:textId="77777777" w:rsidR="00A71245" w:rsidRPr="00A71245" w:rsidRDefault="00A71245" w:rsidP="00A71245">
            <w:pPr>
              <w:rPr>
                <w:rFonts w:ascii="Times New Roman" w:hAnsi="Times New Roman" w:cs="Times New Roman"/>
                <w:sz w:val="20"/>
                <w:szCs w:val="20"/>
              </w:rPr>
            </w:pPr>
            <w:r w:rsidRPr="00A71245">
              <w:rPr>
                <w:rFonts w:ascii="Times New Roman" w:hAnsi="Times New Roman" w:cs="Times New Roman"/>
                <w:sz w:val="20"/>
                <w:szCs w:val="20"/>
              </w:rPr>
              <w:t>3</w:t>
            </w:r>
          </w:p>
        </w:tc>
        <w:tc>
          <w:tcPr>
            <w:tcW w:w="6378" w:type="dxa"/>
          </w:tcPr>
          <w:p w14:paraId="637150A4" w14:textId="77777777" w:rsidR="00A71245" w:rsidRPr="00A71245" w:rsidRDefault="00A71245" w:rsidP="00A71245">
            <w:pPr>
              <w:jc w:val="left"/>
              <w:rPr>
                <w:rFonts w:ascii="Times New Roman" w:hAnsi="Times New Roman" w:cs="Times New Roman"/>
                <w:sz w:val="20"/>
                <w:szCs w:val="20"/>
              </w:rPr>
            </w:pPr>
            <w:r w:rsidRPr="00A71245">
              <w:rPr>
                <w:rFonts w:ascii="Times New Roman" w:hAnsi="Times New Roman" w:cs="Times New Roman"/>
                <w:sz w:val="20"/>
                <w:szCs w:val="20"/>
              </w:rPr>
              <w:t>ФГБУЗ СМКЦ им. Н.А. Семашко ФМБА России»</w:t>
            </w:r>
          </w:p>
        </w:tc>
        <w:tc>
          <w:tcPr>
            <w:tcW w:w="1134" w:type="dxa"/>
          </w:tcPr>
          <w:p w14:paraId="0D2F9B3E"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525</w:t>
            </w:r>
          </w:p>
        </w:tc>
        <w:tc>
          <w:tcPr>
            <w:tcW w:w="992" w:type="dxa"/>
          </w:tcPr>
          <w:p w14:paraId="76635011"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526</w:t>
            </w:r>
          </w:p>
        </w:tc>
        <w:tc>
          <w:tcPr>
            <w:tcW w:w="845" w:type="dxa"/>
          </w:tcPr>
          <w:p w14:paraId="5B03A55E"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1</w:t>
            </w:r>
          </w:p>
        </w:tc>
      </w:tr>
      <w:tr w:rsidR="00A71245" w:rsidRPr="00A71245" w14:paraId="526BBF4A" w14:textId="77777777" w:rsidTr="00A71245">
        <w:tc>
          <w:tcPr>
            <w:tcW w:w="421" w:type="dxa"/>
          </w:tcPr>
          <w:p w14:paraId="388174C9" w14:textId="77777777" w:rsidR="00A71245" w:rsidRPr="00A71245" w:rsidRDefault="00A71245" w:rsidP="00A71245">
            <w:pPr>
              <w:rPr>
                <w:rFonts w:ascii="Times New Roman" w:hAnsi="Times New Roman" w:cs="Times New Roman"/>
                <w:sz w:val="20"/>
                <w:szCs w:val="20"/>
              </w:rPr>
            </w:pPr>
            <w:r w:rsidRPr="00A71245">
              <w:rPr>
                <w:rFonts w:ascii="Times New Roman" w:hAnsi="Times New Roman" w:cs="Times New Roman"/>
                <w:sz w:val="20"/>
                <w:szCs w:val="20"/>
              </w:rPr>
              <w:t>4</w:t>
            </w:r>
          </w:p>
        </w:tc>
        <w:tc>
          <w:tcPr>
            <w:tcW w:w="6378" w:type="dxa"/>
          </w:tcPr>
          <w:p w14:paraId="596A13B7" w14:textId="77777777" w:rsidR="00A71245" w:rsidRPr="00A71245" w:rsidRDefault="00A71245" w:rsidP="00A71245">
            <w:pPr>
              <w:jc w:val="left"/>
              <w:rPr>
                <w:rFonts w:ascii="Times New Roman" w:hAnsi="Times New Roman" w:cs="Times New Roman"/>
                <w:sz w:val="20"/>
                <w:szCs w:val="20"/>
              </w:rPr>
            </w:pPr>
            <w:r w:rsidRPr="00A71245">
              <w:rPr>
                <w:rFonts w:ascii="Times New Roman" w:hAnsi="Times New Roman" w:cs="Times New Roman"/>
                <w:sz w:val="20"/>
                <w:szCs w:val="20"/>
              </w:rPr>
              <w:t>ФГБУЗ «Центральная медико-санитарная часть № 58 ФМБА»</w:t>
            </w:r>
          </w:p>
        </w:tc>
        <w:tc>
          <w:tcPr>
            <w:tcW w:w="1134" w:type="dxa"/>
          </w:tcPr>
          <w:p w14:paraId="5583455F"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345</w:t>
            </w:r>
          </w:p>
        </w:tc>
        <w:tc>
          <w:tcPr>
            <w:tcW w:w="992" w:type="dxa"/>
          </w:tcPr>
          <w:p w14:paraId="28092AF3"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348</w:t>
            </w:r>
          </w:p>
        </w:tc>
        <w:tc>
          <w:tcPr>
            <w:tcW w:w="845" w:type="dxa"/>
          </w:tcPr>
          <w:p w14:paraId="02C1732A"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3</w:t>
            </w:r>
          </w:p>
        </w:tc>
      </w:tr>
      <w:tr w:rsidR="00A71245" w:rsidRPr="00A71245" w14:paraId="6D97D09A" w14:textId="77777777" w:rsidTr="00A71245">
        <w:tc>
          <w:tcPr>
            <w:tcW w:w="421" w:type="dxa"/>
          </w:tcPr>
          <w:p w14:paraId="0A965A19" w14:textId="77777777" w:rsidR="00A71245" w:rsidRPr="00A71245" w:rsidRDefault="00A71245" w:rsidP="00A71245">
            <w:pPr>
              <w:rPr>
                <w:rFonts w:ascii="Times New Roman" w:hAnsi="Times New Roman" w:cs="Times New Roman"/>
                <w:sz w:val="20"/>
                <w:szCs w:val="20"/>
              </w:rPr>
            </w:pPr>
            <w:r w:rsidRPr="00A71245">
              <w:rPr>
                <w:rFonts w:ascii="Times New Roman" w:hAnsi="Times New Roman" w:cs="Times New Roman"/>
                <w:sz w:val="20"/>
                <w:szCs w:val="20"/>
              </w:rPr>
              <w:t>5</w:t>
            </w:r>
          </w:p>
        </w:tc>
        <w:tc>
          <w:tcPr>
            <w:tcW w:w="6378" w:type="dxa"/>
          </w:tcPr>
          <w:p w14:paraId="450B1DE4" w14:textId="77777777" w:rsidR="00A71245" w:rsidRPr="00A71245" w:rsidRDefault="00A71245" w:rsidP="00A71245">
            <w:pPr>
              <w:jc w:val="left"/>
              <w:rPr>
                <w:rFonts w:ascii="Times New Roman" w:hAnsi="Times New Roman" w:cs="Times New Roman"/>
                <w:sz w:val="20"/>
                <w:szCs w:val="20"/>
              </w:rPr>
            </w:pPr>
            <w:r w:rsidRPr="00A71245">
              <w:rPr>
                <w:rFonts w:ascii="Times New Roman" w:hAnsi="Times New Roman" w:cs="Times New Roman"/>
                <w:sz w:val="20"/>
                <w:szCs w:val="20"/>
              </w:rPr>
              <w:t>ГБУЗ АО «Архангельский клинический онкологический диспансер»</w:t>
            </w:r>
          </w:p>
        </w:tc>
        <w:tc>
          <w:tcPr>
            <w:tcW w:w="1134" w:type="dxa"/>
          </w:tcPr>
          <w:p w14:paraId="56867F21"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275</w:t>
            </w:r>
          </w:p>
        </w:tc>
        <w:tc>
          <w:tcPr>
            <w:tcW w:w="992" w:type="dxa"/>
          </w:tcPr>
          <w:p w14:paraId="00C803E3"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288</w:t>
            </w:r>
          </w:p>
        </w:tc>
        <w:tc>
          <w:tcPr>
            <w:tcW w:w="845" w:type="dxa"/>
          </w:tcPr>
          <w:p w14:paraId="1449C85A"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 xml:space="preserve">13   </w:t>
            </w:r>
          </w:p>
        </w:tc>
      </w:tr>
      <w:tr w:rsidR="00A71245" w:rsidRPr="00A71245" w14:paraId="0585C657" w14:textId="77777777" w:rsidTr="00A71245">
        <w:tc>
          <w:tcPr>
            <w:tcW w:w="421" w:type="dxa"/>
          </w:tcPr>
          <w:p w14:paraId="742A9A37" w14:textId="77777777" w:rsidR="00A71245" w:rsidRPr="00A71245" w:rsidRDefault="00A71245" w:rsidP="00A71245">
            <w:pPr>
              <w:rPr>
                <w:rFonts w:ascii="Times New Roman" w:hAnsi="Times New Roman" w:cs="Times New Roman"/>
                <w:sz w:val="20"/>
                <w:szCs w:val="20"/>
              </w:rPr>
            </w:pPr>
            <w:r w:rsidRPr="00A71245">
              <w:rPr>
                <w:rFonts w:ascii="Times New Roman" w:hAnsi="Times New Roman" w:cs="Times New Roman"/>
                <w:sz w:val="20"/>
                <w:szCs w:val="20"/>
              </w:rPr>
              <w:t>6</w:t>
            </w:r>
          </w:p>
        </w:tc>
        <w:tc>
          <w:tcPr>
            <w:tcW w:w="6378" w:type="dxa"/>
          </w:tcPr>
          <w:p w14:paraId="216B38BA" w14:textId="77777777" w:rsidR="00A71245" w:rsidRPr="00A71245" w:rsidRDefault="00A71245" w:rsidP="00A71245">
            <w:pPr>
              <w:jc w:val="left"/>
              <w:rPr>
                <w:rFonts w:ascii="Times New Roman" w:hAnsi="Times New Roman" w:cs="Times New Roman"/>
                <w:sz w:val="20"/>
                <w:szCs w:val="20"/>
              </w:rPr>
            </w:pPr>
            <w:r w:rsidRPr="00A71245">
              <w:rPr>
                <w:rFonts w:ascii="Times New Roman" w:hAnsi="Times New Roman" w:cs="Times New Roman"/>
                <w:sz w:val="20"/>
                <w:szCs w:val="20"/>
              </w:rPr>
              <w:t>ГБУЗ АО «Котласская центральная городская больница имени святителя Луки (В.Ф. Войно-Ясенецкого)»</w:t>
            </w:r>
          </w:p>
        </w:tc>
        <w:tc>
          <w:tcPr>
            <w:tcW w:w="1134" w:type="dxa"/>
          </w:tcPr>
          <w:p w14:paraId="296BFE14"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230</w:t>
            </w:r>
          </w:p>
        </w:tc>
        <w:tc>
          <w:tcPr>
            <w:tcW w:w="992" w:type="dxa"/>
          </w:tcPr>
          <w:p w14:paraId="2EFF1C2F"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236</w:t>
            </w:r>
          </w:p>
        </w:tc>
        <w:tc>
          <w:tcPr>
            <w:tcW w:w="845" w:type="dxa"/>
          </w:tcPr>
          <w:p w14:paraId="0BE90587"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6</w:t>
            </w:r>
          </w:p>
        </w:tc>
      </w:tr>
      <w:tr w:rsidR="00A71245" w:rsidRPr="00A71245" w14:paraId="1DF81A5E" w14:textId="77777777" w:rsidTr="00A71245">
        <w:tc>
          <w:tcPr>
            <w:tcW w:w="421" w:type="dxa"/>
          </w:tcPr>
          <w:p w14:paraId="7816B737" w14:textId="77777777" w:rsidR="00A71245" w:rsidRPr="00A71245" w:rsidRDefault="00A71245" w:rsidP="00A71245">
            <w:pPr>
              <w:rPr>
                <w:rFonts w:ascii="Times New Roman" w:hAnsi="Times New Roman" w:cs="Times New Roman"/>
                <w:sz w:val="20"/>
                <w:szCs w:val="20"/>
              </w:rPr>
            </w:pPr>
            <w:r w:rsidRPr="00A71245">
              <w:rPr>
                <w:rFonts w:ascii="Times New Roman" w:hAnsi="Times New Roman" w:cs="Times New Roman"/>
                <w:sz w:val="20"/>
                <w:szCs w:val="20"/>
              </w:rPr>
              <w:t>7</w:t>
            </w:r>
          </w:p>
        </w:tc>
        <w:tc>
          <w:tcPr>
            <w:tcW w:w="6378" w:type="dxa"/>
          </w:tcPr>
          <w:p w14:paraId="1A7FC15A" w14:textId="77777777" w:rsidR="00A71245" w:rsidRPr="00A71245" w:rsidRDefault="00A71245" w:rsidP="00A71245">
            <w:pPr>
              <w:jc w:val="left"/>
              <w:rPr>
                <w:rFonts w:ascii="Times New Roman" w:hAnsi="Times New Roman" w:cs="Times New Roman"/>
                <w:sz w:val="20"/>
                <w:szCs w:val="20"/>
              </w:rPr>
            </w:pPr>
            <w:r w:rsidRPr="00A71245">
              <w:rPr>
                <w:rFonts w:ascii="Times New Roman" w:hAnsi="Times New Roman" w:cs="Times New Roman"/>
                <w:sz w:val="20"/>
                <w:szCs w:val="20"/>
              </w:rPr>
              <w:t>ГБУЗ АО «Архангельская областная детская клиническая больница имени П.Г. Выжлецова»</w:t>
            </w:r>
          </w:p>
        </w:tc>
        <w:tc>
          <w:tcPr>
            <w:tcW w:w="1134" w:type="dxa"/>
          </w:tcPr>
          <w:p w14:paraId="322963A7"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155</w:t>
            </w:r>
          </w:p>
        </w:tc>
        <w:tc>
          <w:tcPr>
            <w:tcW w:w="992" w:type="dxa"/>
          </w:tcPr>
          <w:p w14:paraId="78E0BBDB"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155</w:t>
            </w:r>
          </w:p>
        </w:tc>
        <w:tc>
          <w:tcPr>
            <w:tcW w:w="845" w:type="dxa"/>
          </w:tcPr>
          <w:p w14:paraId="6093B79E"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0</w:t>
            </w:r>
          </w:p>
        </w:tc>
      </w:tr>
      <w:tr w:rsidR="00A71245" w:rsidRPr="00A71245" w14:paraId="30A781F0" w14:textId="77777777" w:rsidTr="00A71245">
        <w:tc>
          <w:tcPr>
            <w:tcW w:w="421" w:type="dxa"/>
          </w:tcPr>
          <w:p w14:paraId="52184630" w14:textId="77777777" w:rsidR="00A71245" w:rsidRPr="00A71245" w:rsidRDefault="00A71245" w:rsidP="00A71245">
            <w:pPr>
              <w:rPr>
                <w:rFonts w:ascii="Times New Roman" w:hAnsi="Times New Roman" w:cs="Times New Roman"/>
                <w:sz w:val="20"/>
                <w:szCs w:val="20"/>
              </w:rPr>
            </w:pPr>
            <w:r w:rsidRPr="00A71245">
              <w:rPr>
                <w:rFonts w:ascii="Times New Roman" w:hAnsi="Times New Roman" w:cs="Times New Roman"/>
                <w:sz w:val="20"/>
                <w:szCs w:val="20"/>
              </w:rPr>
              <w:t>8</w:t>
            </w:r>
          </w:p>
        </w:tc>
        <w:tc>
          <w:tcPr>
            <w:tcW w:w="6378" w:type="dxa"/>
          </w:tcPr>
          <w:p w14:paraId="08498891" w14:textId="77777777" w:rsidR="00A71245" w:rsidRPr="00A71245" w:rsidRDefault="00A71245" w:rsidP="00A71245">
            <w:pPr>
              <w:jc w:val="left"/>
              <w:rPr>
                <w:rFonts w:ascii="Times New Roman" w:hAnsi="Times New Roman" w:cs="Times New Roman"/>
                <w:sz w:val="20"/>
                <w:szCs w:val="20"/>
              </w:rPr>
            </w:pPr>
            <w:r w:rsidRPr="00A71245">
              <w:rPr>
                <w:rFonts w:ascii="Times New Roman" w:hAnsi="Times New Roman" w:cs="Times New Roman"/>
                <w:sz w:val="20"/>
                <w:szCs w:val="20"/>
              </w:rPr>
              <w:t>ГАУЗ АО «Архангельская клиническая офтальмологическая больница»</w:t>
            </w:r>
          </w:p>
        </w:tc>
        <w:tc>
          <w:tcPr>
            <w:tcW w:w="1134" w:type="dxa"/>
          </w:tcPr>
          <w:p w14:paraId="0808D016"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70</w:t>
            </w:r>
          </w:p>
        </w:tc>
        <w:tc>
          <w:tcPr>
            <w:tcW w:w="992" w:type="dxa"/>
          </w:tcPr>
          <w:p w14:paraId="55239250"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73</w:t>
            </w:r>
          </w:p>
        </w:tc>
        <w:tc>
          <w:tcPr>
            <w:tcW w:w="845" w:type="dxa"/>
          </w:tcPr>
          <w:p w14:paraId="50B0FB5A"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3</w:t>
            </w:r>
          </w:p>
        </w:tc>
      </w:tr>
      <w:tr w:rsidR="00A71245" w:rsidRPr="00A71245" w14:paraId="00F75B37" w14:textId="77777777" w:rsidTr="00A71245">
        <w:tc>
          <w:tcPr>
            <w:tcW w:w="421" w:type="dxa"/>
          </w:tcPr>
          <w:p w14:paraId="2530B0A7" w14:textId="77777777" w:rsidR="00A71245" w:rsidRPr="00A71245" w:rsidRDefault="00A71245" w:rsidP="00A71245">
            <w:pPr>
              <w:rPr>
                <w:rFonts w:ascii="Times New Roman" w:hAnsi="Times New Roman" w:cs="Times New Roman"/>
                <w:sz w:val="20"/>
                <w:szCs w:val="20"/>
              </w:rPr>
            </w:pPr>
            <w:r w:rsidRPr="00A71245">
              <w:rPr>
                <w:rFonts w:ascii="Times New Roman" w:hAnsi="Times New Roman" w:cs="Times New Roman"/>
                <w:sz w:val="20"/>
                <w:szCs w:val="20"/>
              </w:rPr>
              <w:t>9</w:t>
            </w:r>
          </w:p>
        </w:tc>
        <w:tc>
          <w:tcPr>
            <w:tcW w:w="6378" w:type="dxa"/>
          </w:tcPr>
          <w:p w14:paraId="57F5AFB0" w14:textId="77777777" w:rsidR="00A71245" w:rsidRPr="00A71245" w:rsidRDefault="00A71245" w:rsidP="00A71245">
            <w:pPr>
              <w:jc w:val="left"/>
              <w:rPr>
                <w:rFonts w:ascii="Times New Roman" w:hAnsi="Times New Roman" w:cs="Times New Roman"/>
                <w:sz w:val="20"/>
                <w:szCs w:val="20"/>
              </w:rPr>
            </w:pPr>
            <w:r w:rsidRPr="00A71245">
              <w:rPr>
                <w:rFonts w:ascii="Times New Roman" w:hAnsi="Times New Roman" w:cs="Times New Roman"/>
                <w:sz w:val="20"/>
                <w:szCs w:val="20"/>
              </w:rPr>
              <w:t>ГБУЗ АО «Архангельский клинический родильный дом им. К.Д. Самойловой»</w:t>
            </w:r>
          </w:p>
        </w:tc>
        <w:tc>
          <w:tcPr>
            <w:tcW w:w="1134" w:type="dxa"/>
          </w:tcPr>
          <w:p w14:paraId="0761D58C"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3</w:t>
            </w:r>
          </w:p>
        </w:tc>
        <w:tc>
          <w:tcPr>
            <w:tcW w:w="992" w:type="dxa"/>
          </w:tcPr>
          <w:p w14:paraId="4F4A10D5"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3</w:t>
            </w:r>
          </w:p>
        </w:tc>
        <w:tc>
          <w:tcPr>
            <w:tcW w:w="845" w:type="dxa"/>
          </w:tcPr>
          <w:p w14:paraId="6774A553"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0</w:t>
            </w:r>
          </w:p>
        </w:tc>
      </w:tr>
      <w:tr w:rsidR="00A71245" w:rsidRPr="00A71245" w14:paraId="71D5CFA5" w14:textId="77777777" w:rsidTr="00A71245">
        <w:tc>
          <w:tcPr>
            <w:tcW w:w="421" w:type="dxa"/>
          </w:tcPr>
          <w:p w14:paraId="2C72FC56" w14:textId="77777777" w:rsidR="00A71245" w:rsidRPr="00A71245" w:rsidRDefault="00A71245" w:rsidP="00A71245">
            <w:pPr>
              <w:rPr>
                <w:rFonts w:ascii="Times New Roman" w:hAnsi="Times New Roman" w:cs="Times New Roman"/>
                <w:sz w:val="20"/>
                <w:szCs w:val="20"/>
              </w:rPr>
            </w:pPr>
          </w:p>
        </w:tc>
        <w:tc>
          <w:tcPr>
            <w:tcW w:w="6378" w:type="dxa"/>
          </w:tcPr>
          <w:p w14:paraId="5247414A" w14:textId="77777777" w:rsidR="00A71245" w:rsidRPr="00A71245" w:rsidRDefault="00A71245" w:rsidP="00A71245">
            <w:pPr>
              <w:jc w:val="left"/>
              <w:rPr>
                <w:rFonts w:ascii="Times New Roman" w:hAnsi="Times New Roman" w:cs="Times New Roman"/>
                <w:sz w:val="20"/>
                <w:szCs w:val="20"/>
              </w:rPr>
            </w:pPr>
            <w:r w:rsidRPr="00A71245">
              <w:rPr>
                <w:rFonts w:ascii="Times New Roman" w:hAnsi="Times New Roman" w:cs="Times New Roman"/>
                <w:sz w:val="20"/>
                <w:szCs w:val="20"/>
              </w:rPr>
              <w:t>Итого</w:t>
            </w:r>
          </w:p>
        </w:tc>
        <w:tc>
          <w:tcPr>
            <w:tcW w:w="1134" w:type="dxa"/>
          </w:tcPr>
          <w:p w14:paraId="12A09541"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3 960</w:t>
            </w:r>
          </w:p>
        </w:tc>
        <w:tc>
          <w:tcPr>
            <w:tcW w:w="992" w:type="dxa"/>
          </w:tcPr>
          <w:p w14:paraId="358AA6D8"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4 024</w:t>
            </w:r>
          </w:p>
        </w:tc>
        <w:tc>
          <w:tcPr>
            <w:tcW w:w="845" w:type="dxa"/>
          </w:tcPr>
          <w:p w14:paraId="232F8A35"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64</w:t>
            </w:r>
          </w:p>
        </w:tc>
      </w:tr>
    </w:tbl>
    <w:p w14:paraId="328BD638"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Из таблицы следует, что наибольшее количество случаев госпитализации по ВМП, в рамках территориальной программы ОМС, в 2017 году произведено в ГБУЗ АО «Архангельская областная клиническая больница».</w:t>
      </w:r>
    </w:p>
    <w:p w14:paraId="39A5DDC3"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 xml:space="preserve">В сравнении с аналогичным периодом прошлого года, в 2017 году рост ВМП составил 160 случаев госпитализации (согласно форме 62 за 2016 год в 2016 году объем ВМП составил 3 864 случаев госпитализации). </w:t>
      </w:r>
    </w:p>
    <w:p w14:paraId="2B395D41"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 xml:space="preserve">По запросам контрольно-счетной палаты АО от 16.04.2018 № 01-02/426-433, медицинскими организациями представлены сведения о количестве пациентов, </w:t>
      </w:r>
      <w:r w:rsidRPr="00A71245">
        <w:rPr>
          <w:rFonts w:ascii="Times New Roman" w:hAnsi="Times New Roman" w:cs="Times New Roman"/>
          <w:sz w:val="28"/>
          <w:szCs w:val="28"/>
        </w:rPr>
        <w:lastRenderedPageBreak/>
        <w:t>поставленных в очередь на госпитализацию в медицинские организации Архангельской области в 2017 году и госпитализированных в 2017 году по видам ВМП, включенным в базовую программу ОМС (далее – сведения).</w:t>
      </w:r>
    </w:p>
    <w:p w14:paraId="52BB512B"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На основании представленных сведений, проанализированы сроки ожидания ВМП в медицинских организациях по видам ВМП, включенным в базовую программу ОМС:</w:t>
      </w:r>
    </w:p>
    <w:p w14:paraId="7725AE31" w14:textId="77777777" w:rsidR="00A71245" w:rsidRPr="00A71245" w:rsidRDefault="00A71245" w:rsidP="004F738C">
      <w:pPr>
        <w:numPr>
          <w:ilvl w:val="0"/>
          <w:numId w:val="20"/>
        </w:numPr>
        <w:tabs>
          <w:tab w:val="left" w:pos="567"/>
        </w:tabs>
        <w:spacing w:after="0" w:line="240" w:lineRule="auto"/>
        <w:ind w:left="0" w:firstLine="0"/>
        <w:contextualSpacing/>
        <w:jc w:val="both"/>
        <w:rPr>
          <w:rFonts w:ascii="Times New Roman" w:hAnsi="Times New Roman" w:cs="Times New Roman"/>
          <w:sz w:val="28"/>
          <w:szCs w:val="28"/>
        </w:rPr>
      </w:pPr>
      <w:r w:rsidRPr="00A71245">
        <w:rPr>
          <w:rFonts w:ascii="Times New Roman" w:hAnsi="Times New Roman" w:cs="Times New Roman"/>
          <w:sz w:val="28"/>
          <w:szCs w:val="28"/>
        </w:rPr>
        <w:t>ГБУЗ АО «АОКБ» (виды профиля ВМП – сердечно-сосудистая хирургия, нейрохирургия, ревматология, гематология, оториноларингология, травматология и ортопедия, торакальная хирургия, челюстно-лицевая хирургия и эндокринология). В 2017 году в очередь на госпитализацию в ГБУЗ АО «АОКБ» поставлено 1 285 пациентов. В 2017 году объем ВМП составил 1 292 случаев госпитализации, в том числе 7 пациентам, состоящим в очереди с 2016 года. Срок ожидания ВМП в учреждении в 2017 году составил в среднем от 1 до 2 месяцев;</w:t>
      </w:r>
    </w:p>
    <w:p w14:paraId="7B988A41" w14:textId="77777777" w:rsidR="00A71245" w:rsidRPr="00A71245" w:rsidRDefault="00A71245" w:rsidP="004F738C">
      <w:pPr>
        <w:numPr>
          <w:ilvl w:val="0"/>
          <w:numId w:val="20"/>
        </w:numPr>
        <w:tabs>
          <w:tab w:val="left" w:pos="567"/>
        </w:tabs>
        <w:spacing w:after="0" w:line="240" w:lineRule="auto"/>
        <w:ind w:left="0" w:firstLine="0"/>
        <w:contextualSpacing/>
        <w:jc w:val="both"/>
        <w:rPr>
          <w:rFonts w:ascii="Times New Roman" w:hAnsi="Times New Roman" w:cs="Times New Roman"/>
          <w:sz w:val="28"/>
          <w:szCs w:val="28"/>
        </w:rPr>
      </w:pPr>
      <w:r w:rsidRPr="00A71245">
        <w:rPr>
          <w:rFonts w:ascii="Times New Roman" w:hAnsi="Times New Roman" w:cs="Times New Roman"/>
          <w:sz w:val="28"/>
          <w:szCs w:val="28"/>
        </w:rPr>
        <w:t>ГБУЗ АО «Первая городская клиническая больница им. Е.Е. Волосевич» (виды профиля ВМП – сердечно-сосудистая хирургия, нейрохирургия, абдоминальная хирургия, акушерство и гинекология, травматология и ортопедия, урология). В 2017 году объем ВМП составил 1 103 случая госпитализации, из них: 759 – экстренные случаи, 335 случаев – по плановым срокам. Срок ожидания ВМП по сведениям учреждения в 2017 году не превышает 1 месяц;</w:t>
      </w:r>
    </w:p>
    <w:p w14:paraId="25FCD494" w14:textId="77777777" w:rsidR="00A71245" w:rsidRPr="00A71245" w:rsidRDefault="00A71245" w:rsidP="004F738C">
      <w:pPr>
        <w:numPr>
          <w:ilvl w:val="0"/>
          <w:numId w:val="20"/>
        </w:numPr>
        <w:tabs>
          <w:tab w:val="left" w:pos="567"/>
        </w:tabs>
        <w:spacing w:after="0" w:line="240" w:lineRule="auto"/>
        <w:ind w:left="0" w:firstLine="0"/>
        <w:contextualSpacing/>
        <w:jc w:val="both"/>
        <w:rPr>
          <w:rFonts w:ascii="Times New Roman" w:hAnsi="Times New Roman" w:cs="Times New Roman"/>
          <w:b/>
          <w:sz w:val="28"/>
          <w:szCs w:val="28"/>
        </w:rPr>
      </w:pPr>
      <w:r w:rsidRPr="00A71245">
        <w:rPr>
          <w:rFonts w:ascii="Times New Roman" w:hAnsi="Times New Roman" w:cs="Times New Roman"/>
          <w:sz w:val="28"/>
          <w:szCs w:val="28"/>
        </w:rPr>
        <w:t>ФГБУЗ «Центральная медико-санитарная часть № 58 ФМБА» (виды профиля ВМП – сердечно-сосудистая хирургия, нейрохирургия, травматология и ортопедия). В 2017 году в очередь на госпитализацию в учреждение поставлено 356 пациентов, выполнено 348 случая госпитализации, в том числе 16 пациентам, состоящим в очереди с 2016 года. Срок ожидания ВМП в учреждении в 2017 году составил в среднем от 2 до 3 месяцев;</w:t>
      </w:r>
    </w:p>
    <w:p w14:paraId="6F73FA12" w14:textId="77777777" w:rsidR="00A71245" w:rsidRPr="00A71245" w:rsidRDefault="00A71245" w:rsidP="004F738C">
      <w:pPr>
        <w:numPr>
          <w:ilvl w:val="0"/>
          <w:numId w:val="20"/>
        </w:numPr>
        <w:tabs>
          <w:tab w:val="left" w:pos="567"/>
        </w:tabs>
        <w:spacing w:after="0" w:line="240" w:lineRule="auto"/>
        <w:ind w:left="0" w:firstLine="0"/>
        <w:contextualSpacing/>
        <w:jc w:val="both"/>
        <w:rPr>
          <w:rFonts w:ascii="Times New Roman" w:hAnsi="Times New Roman" w:cs="Times New Roman"/>
          <w:b/>
          <w:sz w:val="28"/>
          <w:szCs w:val="28"/>
        </w:rPr>
      </w:pPr>
      <w:r w:rsidRPr="00A71245">
        <w:rPr>
          <w:rFonts w:ascii="Times New Roman" w:hAnsi="Times New Roman" w:cs="Times New Roman"/>
          <w:sz w:val="28"/>
          <w:szCs w:val="28"/>
        </w:rPr>
        <w:t>ФГБУЗ СМКЦ им. Н.А. Семашко ФМБА России»» (виды профиля ВМП – акушерство и гинекология, оториноларингология, травматология и ортопедия, урология). В 2017 году в очередь на госпитализацию в учреждение поставлено 743 пациента, выполнено 526 случая госпитализации. По состоянию на 01.01.2018 не выполнена ВМП 217 пациентам, которые поставлены в очередь на госпитализацию в течение 2017 года. Срок ожидания ВМП в учреждении в 2017 году составил в среднем от 3 до 4 месяцев;</w:t>
      </w:r>
    </w:p>
    <w:p w14:paraId="4F4D693E" w14:textId="77777777" w:rsidR="00A71245" w:rsidRPr="00A71245" w:rsidRDefault="00A71245" w:rsidP="004F738C">
      <w:pPr>
        <w:numPr>
          <w:ilvl w:val="0"/>
          <w:numId w:val="20"/>
        </w:numPr>
        <w:tabs>
          <w:tab w:val="left" w:pos="567"/>
        </w:tabs>
        <w:spacing w:after="0" w:line="240" w:lineRule="auto"/>
        <w:ind w:left="0" w:firstLine="0"/>
        <w:contextualSpacing/>
        <w:jc w:val="both"/>
        <w:rPr>
          <w:rFonts w:ascii="Times New Roman" w:hAnsi="Times New Roman" w:cs="Times New Roman"/>
          <w:b/>
          <w:sz w:val="28"/>
          <w:szCs w:val="28"/>
        </w:rPr>
      </w:pPr>
      <w:r w:rsidRPr="00A71245">
        <w:rPr>
          <w:rFonts w:ascii="Times New Roman" w:hAnsi="Times New Roman" w:cs="Times New Roman"/>
          <w:sz w:val="28"/>
          <w:szCs w:val="28"/>
        </w:rPr>
        <w:t>по медицинским организациям: ГБУЗ АО «Архангельский клинический онкологический диспансер», ГБУЗ АО «Котласская центральная городская больница имени святителя Луки (В.Ф. Войно-Ясенецкого)», ГБУЗ АО «Архангельская областная детская клиническая больница имени П.Г. Выжлецова», ГАУЗ АО «Архангельская клиническая офтальмологическая больница», ГБУЗ АО «Архангельский клинический родильный дом им. К.Д. Самойловой», в 2017 году сроки ожидания ВМП не превышают 1 месяц.</w:t>
      </w:r>
    </w:p>
    <w:p w14:paraId="347F205B" w14:textId="77777777" w:rsidR="00EB43FD" w:rsidRDefault="00EB43FD" w:rsidP="00A71245">
      <w:pPr>
        <w:spacing w:after="0" w:line="240" w:lineRule="auto"/>
        <w:jc w:val="center"/>
        <w:rPr>
          <w:rFonts w:ascii="Times New Roman" w:hAnsi="Times New Roman" w:cs="Times New Roman"/>
          <w:sz w:val="28"/>
          <w:szCs w:val="28"/>
        </w:rPr>
      </w:pPr>
    </w:p>
    <w:p w14:paraId="7D823E2D" w14:textId="77777777" w:rsidR="00A71245" w:rsidRPr="00A71245" w:rsidRDefault="00A71245" w:rsidP="00A71245">
      <w:pPr>
        <w:spacing w:after="0" w:line="240" w:lineRule="auto"/>
        <w:jc w:val="center"/>
        <w:rPr>
          <w:rFonts w:ascii="Times New Roman" w:eastAsia="Times New Roman" w:hAnsi="Times New Roman" w:cs="Times New Roman"/>
          <w:sz w:val="28"/>
          <w:szCs w:val="28"/>
        </w:rPr>
      </w:pPr>
      <w:r w:rsidRPr="00A71245">
        <w:rPr>
          <w:rFonts w:ascii="Times New Roman" w:hAnsi="Times New Roman" w:cs="Times New Roman"/>
          <w:sz w:val="28"/>
          <w:szCs w:val="28"/>
        </w:rPr>
        <w:t xml:space="preserve">Анализ утверждения и исполнения </w:t>
      </w:r>
      <w:r w:rsidRPr="00A71245">
        <w:rPr>
          <w:rFonts w:ascii="Times New Roman" w:eastAsia="Times New Roman" w:hAnsi="Times New Roman" w:cs="Times New Roman"/>
          <w:sz w:val="28"/>
          <w:szCs w:val="28"/>
        </w:rPr>
        <w:t>нормативов финансовых затрат и исполнение финансового обеспечения территориальной программы ОМС.</w:t>
      </w:r>
    </w:p>
    <w:p w14:paraId="089848E6" w14:textId="77777777" w:rsidR="00A71245" w:rsidRPr="00A71245" w:rsidRDefault="00A71245" w:rsidP="00A71245">
      <w:pPr>
        <w:spacing w:after="0" w:line="240" w:lineRule="auto"/>
        <w:ind w:firstLine="709"/>
        <w:jc w:val="both"/>
        <w:rPr>
          <w:rFonts w:ascii="Times New Roman" w:eastAsia="Times New Roman" w:hAnsi="Times New Roman" w:cs="Times New Roman"/>
          <w:sz w:val="16"/>
          <w:szCs w:val="16"/>
          <w:highlight w:val="yellow"/>
        </w:rPr>
      </w:pPr>
    </w:p>
    <w:p w14:paraId="55315F78" w14:textId="77777777" w:rsidR="00A71245" w:rsidRPr="00A71245" w:rsidRDefault="00A71245" w:rsidP="00A71245">
      <w:pPr>
        <w:spacing w:after="0" w:line="240" w:lineRule="auto"/>
        <w:ind w:firstLine="567"/>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lastRenderedPageBreak/>
        <w:t>Аналогично территориальным нормативам объемов медицинской помощи формируются территориальные нормативы финансовых затрат на единицу объема медицинской помощи.</w:t>
      </w:r>
    </w:p>
    <w:p w14:paraId="6228561C" w14:textId="1473AB4B" w:rsidR="00A71245" w:rsidRPr="00A71245" w:rsidRDefault="00A71245" w:rsidP="00A71245">
      <w:pPr>
        <w:spacing w:after="0" w:line="240" w:lineRule="auto"/>
        <w:ind w:firstLine="567"/>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 xml:space="preserve">В пункте 3.7. Соглашения о реализации терпрограммы от </w:t>
      </w:r>
      <w:r w:rsidR="00EB43FD">
        <w:rPr>
          <w:rFonts w:ascii="Times New Roman" w:eastAsia="Times New Roman" w:hAnsi="Times New Roman" w:cs="Times New Roman"/>
          <w:sz w:val="28"/>
          <w:szCs w:val="28"/>
          <w:lang w:eastAsia="ru-RU"/>
        </w:rPr>
        <w:t>27.06.2017</w:t>
      </w:r>
      <w:r w:rsidRPr="00A71245">
        <w:rPr>
          <w:rFonts w:ascii="Times New Roman" w:eastAsia="Times New Roman" w:hAnsi="Times New Roman" w:cs="Times New Roman"/>
          <w:sz w:val="28"/>
          <w:szCs w:val="28"/>
          <w:lang w:eastAsia="ru-RU"/>
        </w:rPr>
        <w:t xml:space="preserve"> достигнута договоренность об обязанности указания в территориальной программе ОМС значений нормативов финансовых затрат на единицу объема предоставления медицинской помощи в расчете в расчете на 1 застрахованное лицо, не ниже утвержденных федеральной программой.</w:t>
      </w:r>
    </w:p>
    <w:p w14:paraId="407C5001"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 xml:space="preserve">В разделе </w:t>
      </w:r>
      <w:r w:rsidRPr="00A71245">
        <w:rPr>
          <w:rFonts w:ascii="Times New Roman" w:hAnsi="Times New Roman" w:cs="Times New Roman"/>
          <w:sz w:val="28"/>
          <w:szCs w:val="28"/>
          <w:lang w:val="en-US"/>
        </w:rPr>
        <w:t>VIII</w:t>
      </w:r>
      <w:r w:rsidRPr="00A71245">
        <w:rPr>
          <w:rFonts w:ascii="Times New Roman" w:hAnsi="Times New Roman" w:cs="Times New Roman"/>
          <w:sz w:val="28"/>
          <w:szCs w:val="28"/>
        </w:rPr>
        <w:t xml:space="preserve"> территориальной программы госгарантий и приложении № 7 к ней, утверждены территориальные нормативы финансовых затрат на единицу объема медицинской помощи, оказываемой в рамках территориальной программы ОМС. </w:t>
      </w:r>
    </w:p>
    <w:p w14:paraId="7C161C6A"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 xml:space="preserve">В течение 2017 года, в первоначальные значения территориальных нормативов финансовых затрат на единицу объема медицинской помощи за счет средств ОМС, утвержденных постановлением Правительства Архангельской области от </w:t>
      </w:r>
      <w:r w:rsidRPr="00A71245">
        <w:rPr>
          <w:rFonts w:ascii="Times New Roman" w:eastAsia="Times New Roman" w:hAnsi="Times New Roman" w:cs="Times New Roman"/>
          <w:sz w:val="28"/>
          <w:szCs w:val="28"/>
        </w:rPr>
        <w:t>27.12.2016 № 533-пп</w:t>
      </w:r>
      <w:r w:rsidRPr="00A71245">
        <w:rPr>
          <w:rFonts w:ascii="Times New Roman" w:hAnsi="Times New Roman" w:cs="Times New Roman"/>
          <w:sz w:val="28"/>
          <w:szCs w:val="28"/>
        </w:rPr>
        <w:t xml:space="preserve">, внесено изменение один раз (последней редакцией от 26.12.2017 № 608-пп), а именно: </w:t>
      </w:r>
    </w:p>
    <w:p w14:paraId="774CF77B" w14:textId="77777777" w:rsidR="00A71245" w:rsidRPr="00A71245" w:rsidRDefault="00A71245" w:rsidP="004F738C">
      <w:pPr>
        <w:numPr>
          <w:ilvl w:val="0"/>
          <w:numId w:val="21"/>
        </w:numPr>
        <w:tabs>
          <w:tab w:val="left" w:pos="567"/>
        </w:tabs>
        <w:spacing w:after="0" w:line="240" w:lineRule="auto"/>
        <w:ind w:left="0" w:firstLine="0"/>
        <w:contextualSpacing/>
        <w:jc w:val="both"/>
        <w:rPr>
          <w:rFonts w:ascii="Times New Roman" w:hAnsi="Times New Roman" w:cs="Times New Roman"/>
          <w:sz w:val="28"/>
          <w:szCs w:val="28"/>
        </w:rPr>
      </w:pPr>
      <w:r w:rsidRPr="00A71245">
        <w:rPr>
          <w:rFonts w:ascii="Times New Roman" w:hAnsi="Times New Roman" w:cs="Times New Roman"/>
          <w:sz w:val="28"/>
          <w:szCs w:val="28"/>
        </w:rPr>
        <w:t>в территориальный норматив финансовых затрат на 1 случай лечения в условиях дневного стационара за счет средств ОМС – норматив уменьшен на 4,90 руб. или на 0,02%;</w:t>
      </w:r>
    </w:p>
    <w:p w14:paraId="5EBF15F4" w14:textId="77777777" w:rsidR="00A71245" w:rsidRPr="00A71245" w:rsidRDefault="00A71245" w:rsidP="004F738C">
      <w:pPr>
        <w:numPr>
          <w:ilvl w:val="0"/>
          <w:numId w:val="21"/>
        </w:numPr>
        <w:tabs>
          <w:tab w:val="left" w:pos="567"/>
        </w:tabs>
        <w:spacing w:after="0" w:line="240" w:lineRule="auto"/>
        <w:ind w:left="0" w:firstLine="0"/>
        <w:contextualSpacing/>
        <w:jc w:val="both"/>
        <w:rPr>
          <w:rFonts w:ascii="Times New Roman" w:hAnsi="Times New Roman" w:cs="Times New Roman"/>
          <w:sz w:val="28"/>
          <w:szCs w:val="28"/>
        </w:rPr>
      </w:pPr>
      <w:r w:rsidRPr="00A71245">
        <w:rPr>
          <w:rFonts w:ascii="Times New Roman" w:hAnsi="Times New Roman" w:cs="Times New Roman"/>
          <w:sz w:val="28"/>
          <w:szCs w:val="28"/>
        </w:rPr>
        <w:t>в территориальный норматив финансовых затрат на 1 случай госпитализации в стационарных условиях по ВМП, за счет средств ОМС – норматив увеличен на 1 333,9 руб. или на 0,79%. При этом, общий территориальный норматив финансовых затрат на 1 случай госпитализации в стационарных условиях за счет средств ОМС не изменился.</w:t>
      </w:r>
    </w:p>
    <w:p w14:paraId="63BA1D9C"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Сведения об изменениях в течение 2017 года значений территориальных нормативов финансовых затрат на единицу объема по видам медицинской помощи за счет средств ОМС, приведены на гистограмме:</w:t>
      </w:r>
    </w:p>
    <w:p w14:paraId="760EE00E" w14:textId="77777777" w:rsidR="00A71245" w:rsidRPr="00A71245" w:rsidRDefault="00A71245" w:rsidP="00A71245">
      <w:pPr>
        <w:spacing w:after="0" w:line="240" w:lineRule="auto"/>
        <w:ind w:hanging="567"/>
        <w:jc w:val="both"/>
        <w:rPr>
          <w:rFonts w:ascii="Times New Roman" w:hAnsi="Times New Roman" w:cs="Times New Roman"/>
          <w:sz w:val="28"/>
          <w:szCs w:val="28"/>
        </w:rPr>
      </w:pPr>
      <w:r w:rsidRPr="00A71245">
        <w:rPr>
          <w:noProof/>
          <w:lang w:eastAsia="ru-RU"/>
        </w:rPr>
        <w:drawing>
          <wp:inline distT="0" distB="0" distL="0" distR="0" wp14:anchorId="61ED7859" wp14:editId="4BA4D2E9">
            <wp:extent cx="6400800" cy="328612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3B678FD" w14:textId="77777777" w:rsidR="00A71245" w:rsidRPr="00A71245" w:rsidRDefault="00A71245" w:rsidP="00A71245">
      <w:pPr>
        <w:spacing w:after="0" w:line="240" w:lineRule="auto"/>
        <w:ind w:hanging="567"/>
        <w:jc w:val="both"/>
        <w:rPr>
          <w:rFonts w:ascii="Times New Roman" w:hAnsi="Times New Roman" w:cs="Times New Roman"/>
          <w:sz w:val="28"/>
          <w:szCs w:val="28"/>
        </w:rPr>
      </w:pPr>
    </w:p>
    <w:p w14:paraId="5EC4A248" w14:textId="6B4E8E19" w:rsidR="00A71245" w:rsidRPr="00A71245" w:rsidRDefault="00A71245" w:rsidP="00216D64">
      <w:pPr>
        <w:spacing w:after="0" w:line="240" w:lineRule="auto"/>
        <w:ind w:firstLine="567"/>
        <w:jc w:val="both"/>
        <w:rPr>
          <w:rFonts w:ascii="Times New Roman" w:hAnsi="Times New Roman" w:cs="Times New Roman"/>
          <w:sz w:val="20"/>
          <w:szCs w:val="20"/>
        </w:rPr>
      </w:pPr>
      <w:r w:rsidRPr="00A71245">
        <w:rPr>
          <w:rFonts w:ascii="Times New Roman" w:hAnsi="Times New Roman" w:cs="Times New Roman"/>
          <w:sz w:val="28"/>
          <w:szCs w:val="28"/>
        </w:rPr>
        <w:t>Сравнение утвержденных территориальных нормативов финансовых затрат на единицу объема МП на 2017 год с фактически сложившимися затратами на выполнение единицы объема МП в отчетном году, приведены в таблице:</w:t>
      </w:r>
    </w:p>
    <w:tbl>
      <w:tblPr>
        <w:tblW w:w="9781" w:type="dxa"/>
        <w:tblInd w:w="-5" w:type="dxa"/>
        <w:tblLayout w:type="fixed"/>
        <w:tblLook w:val="04A0" w:firstRow="1" w:lastRow="0" w:firstColumn="1" w:lastColumn="0" w:noHBand="0" w:noVBand="1"/>
      </w:tblPr>
      <w:tblGrid>
        <w:gridCol w:w="1843"/>
        <w:gridCol w:w="992"/>
        <w:gridCol w:w="1134"/>
        <w:gridCol w:w="1276"/>
        <w:gridCol w:w="1134"/>
        <w:gridCol w:w="1134"/>
        <w:gridCol w:w="1276"/>
        <w:gridCol w:w="992"/>
      </w:tblGrid>
      <w:tr w:rsidR="00216D64" w:rsidRPr="00A71245" w14:paraId="594EE32A" w14:textId="77777777" w:rsidTr="00216D64">
        <w:trPr>
          <w:trHeight w:val="255"/>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29347" w14:textId="77777777" w:rsidR="00216D64" w:rsidRPr="00A71245" w:rsidRDefault="00216D64" w:rsidP="00A71245">
            <w:pPr>
              <w:spacing w:after="0" w:line="240" w:lineRule="auto"/>
              <w:jc w:val="center"/>
              <w:rPr>
                <w:rFonts w:ascii="Times New Roman" w:eastAsia="Times New Roman" w:hAnsi="Times New Roman" w:cs="Times New Roman"/>
                <w:color w:val="000000"/>
                <w:sz w:val="16"/>
                <w:szCs w:val="16"/>
                <w:lang w:eastAsia="ru-RU"/>
              </w:rPr>
            </w:pPr>
            <w:r w:rsidRPr="00A71245">
              <w:rPr>
                <w:rFonts w:ascii="Times New Roman" w:eastAsia="Times New Roman" w:hAnsi="Times New Roman" w:cs="Times New Roman"/>
                <w:color w:val="000000"/>
                <w:sz w:val="16"/>
                <w:szCs w:val="16"/>
                <w:lang w:eastAsia="ru-RU"/>
              </w:rPr>
              <w:t>2017 год</w:t>
            </w:r>
          </w:p>
        </w:tc>
        <w:tc>
          <w:tcPr>
            <w:tcW w:w="7938" w:type="dxa"/>
            <w:gridSpan w:val="7"/>
            <w:tcBorders>
              <w:top w:val="single" w:sz="4" w:space="0" w:color="auto"/>
              <w:left w:val="nil"/>
              <w:bottom w:val="single" w:sz="4" w:space="0" w:color="auto"/>
              <w:right w:val="single" w:sz="4" w:space="0" w:color="auto"/>
            </w:tcBorders>
            <w:shd w:val="clear" w:color="auto" w:fill="auto"/>
            <w:noWrap/>
            <w:vAlign w:val="center"/>
            <w:hideMark/>
          </w:tcPr>
          <w:p w14:paraId="6A28CC94" w14:textId="77777777" w:rsidR="00216D64" w:rsidRPr="00A71245" w:rsidRDefault="00216D64" w:rsidP="00A71245">
            <w:pPr>
              <w:spacing w:after="0" w:line="240" w:lineRule="auto"/>
              <w:jc w:val="center"/>
              <w:rPr>
                <w:rFonts w:ascii="Times New Roman" w:eastAsia="Times New Roman" w:hAnsi="Times New Roman" w:cs="Times New Roman"/>
                <w:color w:val="000000"/>
                <w:sz w:val="16"/>
                <w:szCs w:val="16"/>
                <w:lang w:eastAsia="ru-RU"/>
              </w:rPr>
            </w:pPr>
            <w:r w:rsidRPr="00A71245">
              <w:rPr>
                <w:rFonts w:ascii="Times New Roman" w:eastAsia="Times New Roman" w:hAnsi="Times New Roman" w:cs="Times New Roman"/>
                <w:color w:val="000000"/>
                <w:sz w:val="16"/>
                <w:szCs w:val="16"/>
                <w:lang w:eastAsia="ru-RU"/>
              </w:rPr>
              <w:t>территориальные нормативы финансовых затрат на единицу объема МП (руб.)</w:t>
            </w:r>
          </w:p>
        </w:tc>
      </w:tr>
      <w:tr w:rsidR="00216D64" w:rsidRPr="00A71245" w14:paraId="626B6DCD" w14:textId="77777777" w:rsidTr="00216D64">
        <w:trPr>
          <w:trHeight w:val="996"/>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426DB1AD" w14:textId="77777777" w:rsidR="00216D64" w:rsidRPr="00A71245" w:rsidRDefault="00216D64" w:rsidP="00A71245">
            <w:pPr>
              <w:spacing w:after="0" w:line="240" w:lineRule="auto"/>
              <w:rPr>
                <w:rFonts w:ascii="Times New Roman" w:eastAsia="Times New Roman" w:hAnsi="Times New Roman" w:cs="Times New Roman"/>
                <w:color w:val="000000"/>
                <w:sz w:val="16"/>
                <w:szCs w:val="16"/>
                <w:lang w:eastAsia="ru-RU"/>
              </w:rPr>
            </w:pPr>
          </w:p>
        </w:tc>
        <w:tc>
          <w:tcPr>
            <w:tcW w:w="992" w:type="dxa"/>
            <w:tcBorders>
              <w:top w:val="nil"/>
              <w:left w:val="nil"/>
              <w:bottom w:val="nil"/>
              <w:right w:val="single" w:sz="4" w:space="0" w:color="auto"/>
            </w:tcBorders>
            <w:shd w:val="clear" w:color="auto" w:fill="auto"/>
            <w:vAlign w:val="center"/>
            <w:hideMark/>
          </w:tcPr>
          <w:p w14:paraId="05461783" w14:textId="77777777" w:rsidR="00216D64" w:rsidRPr="00A71245" w:rsidRDefault="00216D64" w:rsidP="00A71245">
            <w:pPr>
              <w:spacing w:after="0" w:line="240" w:lineRule="auto"/>
              <w:jc w:val="center"/>
              <w:rPr>
                <w:rFonts w:ascii="Times New Roman" w:eastAsia="Times New Roman" w:hAnsi="Times New Roman" w:cs="Times New Roman"/>
                <w:color w:val="000000"/>
                <w:sz w:val="16"/>
                <w:szCs w:val="16"/>
                <w:lang w:eastAsia="ru-RU"/>
              </w:rPr>
            </w:pPr>
            <w:r w:rsidRPr="00A71245">
              <w:rPr>
                <w:rFonts w:ascii="Times New Roman" w:eastAsia="Times New Roman" w:hAnsi="Times New Roman" w:cs="Times New Roman"/>
                <w:color w:val="000000"/>
                <w:sz w:val="16"/>
                <w:szCs w:val="16"/>
                <w:lang w:eastAsia="ru-RU"/>
              </w:rPr>
              <w:t>1 вызов СМП</w:t>
            </w:r>
          </w:p>
        </w:tc>
        <w:tc>
          <w:tcPr>
            <w:tcW w:w="1134" w:type="dxa"/>
            <w:tcBorders>
              <w:top w:val="nil"/>
              <w:left w:val="nil"/>
              <w:bottom w:val="nil"/>
              <w:right w:val="single" w:sz="4" w:space="0" w:color="auto"/>
            </w:tcBorders>
            <w:shd w:val="clear" w:color="auto" w:fill="auto"/>
            <w:vAlign w:val="center"/>
            <w:hideMark/>
          </w:tcPr>
          <w:p w14:paraId="6D00B203" w14:textId="77777777" w:rsidR="00216D64" w:rsidRPr="00A71245" w:rsidRDefault="00216D64" w:rsidP="00A71245">
            <w:pPr>
              <w:spacing w:after="0" w:line="240" w:lineRule="auto"/>
              <w:jc w:val="center"/>
              <w:rPr>
                <w:rFonts w:ascii="Times New Roman" w:eastAsia="Times New Roman" w:hAnsi="Times New Roman" w:cs="Times New Roman"/>
                <w:color w:val="000000"/>
                <w:sz w:val="16"/>
                <w:szCs w:val="16"/>
                <w:lang w:eastAsia="ru-RU"/>
              </w:rPr>
            </w:pPr>
            <w:r w:rsidRPr="00A71245">
              <w:rPr>
                <w:rFonts w:ascii="Times New Roman" w:eastAsia="Times New Roman" w:hAnsi="Times New Roman" w:cs="Times New Roman"/>
                <w:color w:val="000000"/>
                <w:sz w:val="16"/>
                <w:szCs w:val="16"/>
                <w:lang w:eastAsia="ru-RU"/>
              </w:rPr>
              <w:t>1 посещение с профилактической и иными целями</w:t>
            </w:r>
          </w:p>
        </w:tc>
        <w:tc>
          <w:tcPr>
            <w:tcW w:w="1276" w:type="dxa"/>
            <w:tcBorders>
              <w:top w:val="nil"/>
              <w:left w:val="nil"/>
              <w:bottom w:val="nil"/>
              <w:right w:val="single" w:sz="4" w:space="0" w:color="auto"/>
            </w:tcBorders>
            <w:shd w:val="clear" w:color="auto" w:fill="auto"/>
            <w:vAlign w:val="center"/>
            <w:hideMark/>
          </w:tcPr>
          <w:p w14:paraId="4EBA0A7C" w14:textId="77777777" w:rsidR="00216D64" w:rsidRPr="00A71245" w:rsidRDefault="00216D64" w:rsidP="00A71245">
            <w:pPr>
              <w:spacing w:after="0" w:line="240" w:lineRule="auto"/>
              <w:jc w:val="center"/>
              <w:rPr>
                <w:rFonts w:ascii="Times New Roman" w:eastAsia="Times New Roman" w:hAnsi="Times New Roman" w:cs="Times New Roman"/>
                <w:color w:val="000000"/>
                <w:sz w:val="16"/>
                <w:szCs w:val="16"/>
                <w:lang w:eastAsia="ru-RU"/>
              </w:rPr>
            </w:pPr>
            <w:r w:rsidRPr="00A71245">
              <w:rPr>
                <w:rFonts w:ascii="Times New Roman" w:eastAsia="Times New Roman" w:hAnsi="Times New Roman" w:cs="Times New Roman"/>
                <w:color w:val="000000"/>
                <w:sz w:val="16"/>
                <w:szCs w:val="16"/>
                <w:lang w:eastAsia="ru-RU"/>
              </w:rPr>
              <w:t>1 обращение по поводу заболевания</w:t>
            </w:r>
          </w:p>
        </w:tc>
        <w:tc>
          <w:tcPr>
            <w:tcW w:w="1134" w:type="dxa"/>
            <w:tcBorders>
              <w:top w:val="nil"/>
              <w:left w:val="nil"/>
              <w:bottom w:val="nil"/>
              <w:right w:val="single" w:sz="4" w:space="0" w:color="auto"/>
            </w:tcBorders>
            <w:shd w:val="clear" w:color="auto" w:fill="auto"/>
            <w:vAlign w:val="center"/>
            <w:hideMark/>
          </w:tcPr>
          <w:p w14:paraId="52311861" w14:textId="77777777" w:rsidR="00216D64" w:rsidRPr="00A71245" w:rsidRDefault="00216D64" w:rsidP="00A71245">
            <w:pPr>
              <w:spacing w:after="0" w:line="240" w:lineRule="auto"/>
              <w:jc w:val="center"/>
              <w:rPr>
                <w:rFonts w:ascii="Times New Roman" w:eastAsia="Times New Roman" w:hAnsi="Times New Roman" w:cs="Times New Roman"/>
                <w:color w:val="000000"/>
                <w:sz w:val="16"/>
                <w:szCs w:val="16"/>
                <w:lang w:eastAsia="ru-RU"/>
              </w:rPr>
            </w:pPr>
            <w:r w:rsidRPr="00A71245">
              <w:rPr>
                <w:rFonts w:ascii="Times New Roman" w:eastAsia="Times New Roman" w:hAnsi="Times New Roman" w:cs="Times New Roman"/>
                <w:color w:val="000000"/>
                <w:sz w:val="16"/>
                <w:szCs w:val="16"/>
                <w:lang w:eastAsia="ru-RU"/>
              </w:rPr>
              <w:t>1 посещение при оказании МП в неотложной форме</w:t>
            </w:r>
          </w:p>
        </w:tc>
        <w:tc>
          <w:tcPr>
            <w:tcW w:w="1134" w:type="dxa"/>
            <w:tcBorders>
              <w:top w:val="nil"/>
              <w:left w:val="nil"/>
              <w:bottom w:val="nil"/>
              <w:right w:val="single" w:sz="4" w:space="0" w:color="auto"/>
            </w:tcBorders>
            <w:shd w:val="clear" w:color="auto" w:fill="auto"/>
            <w:vAlign w:val="center"/>
            <w:hideMark/>
          </w:tcPr>
          <w:p w14:paraId="40811934" w14:textId="77777777" w:rsidR="00216D64" w:rsidRPr="00A71245" w:rsidRDefault="00216D64" w:rsidP="00A71245">
            <w:pPr>
              <w:spacing w:after="0" w:line="240" w:lineRule="auto"/>
              <w:jc w:val="center"/>
              <w:rPr>
                <w:rFonts w:ascii="Times New Roman" w:eastAsia="Times New Roman" w:hAnsi="Times New Roman" w:cs="Times New Roman"/>
                <w:color w:val="000000"/>
                <w:sz w:val="16"/>
                <w:szCs w:val="16"/>
                <w:lang w:eastAsia="ru-RU"/>
              </w:rPr>
            </w:pPr>
            <w:r w:rsidRPr="00A71245">
              <w:rPr>
                <w:rFonts w:ascii="Times New Roman" w:eastAsia="Times New Roman" w:hAnsi="Times New Roman" w:cs="Times New Roman"/>
                <w:color w:val="000000"/>
                <w:sz w:val="16"/>
                <w:szCs w:val="16"/>
                <w:lang w:eastAsia="ru-RU"/>
              </w:rPr>
              <w:t>1 случай лечения в условиях дневных стационаров</w:t>
            </w:r>
          </w:p>
        </w:tc>
        <w:tc>
          <w:tcPr>
            <w:tcW w:w="1276" w:type="dxa"/>
            <w:tcBorders>
              <w:top w:val="nil"/>
              <w:left w:val="nil"/>
              <w:bottom w:val="nil"/>
              <w:right w:val="single" w:sz="4" w:space="0" w:color="auto"/>
            </w:tcBorders>
            <w:shd w:val="clear" w:color="auto" w:fill="auto"/>
            <w:vAlign w:val="center"/>
            <w:hideMark/>
          </w:tcPr>
          <w:p w14:paraId="33B0C32C" w14:textId="77777777" w:rsidR="00216D64" w:rsidRPr="00A71245" w:rsidRDefault="00216D64" w:rsidP="00A71245">
            <w:pPr>
              <w:spacing w:after="0" w:line="240" w:lineRule="auto"/>
              <w:jc w:val="center"/>
              <w:rPr>
                <w:rFonts w:ascii="Times New Roman" w:eastAsia="Times New Roman" w:hAnsi="Times New Roman" w:cs="Times New Roman"/>
                <w:color w:val="000000"/>
                <w:sz w:val="16"/>
                <w:szCs w:val="16"/>
                <w:lang w:eastAsia="ru-RU"/>
              </w:rPr>
            </w:pPr>
            <w:r w:rsidRPr="00A71245">
              <w:rPr>
                <w:rFonts w:ascii="Times New Roman" w:eastAsia="Times New Roman" w:hAnsi="Times New Roman" w:cs="Times New Roman"/>
                <w:color w:val="000000"/>
                <w:sz w:val="16"/>
                <w:szCs w:val="16"/>
                <w:lang w:eastAsia="ru-RU"/>
              </w:rPr>
              <w:t>1 случай госпитализации в круглосуточный стационар</w:t>
            </w:r>
          </w:p>
        </w:tc>
        <w:tc>
          <w:tcPr>
            <w:tcW w:w="992" w:type="dxa"/>
            <w:tcBorders>
              <w:top w:val="nil"/>
              <w:left w:val="nil"/>
              <w:bottom w:val="nil"/>
              <w:right w:val="single" w:sz="4" w:space="0" w:color="auto"/>
            </w:tcBorders>
            <w:shd w:val="clear" w:color="auto" w:fill="auto"/>
            <w:vAlign w:val="center"/>
            <w:hideMark/>
          </w:tcPr>
          <w:p w14:paraId="1F3C3C50" w14:textId="77777777" w:rsidR="00216D64" w:rsidRPr="00A71245" w:rsidRDefault="00216D64" w:rsidP="00A71245">
            <w:pPr>
              <w:spacing w:after="0" w:line="240" w:lineRule="auto"/>
              <w:jc w:val="center"/>
              <w:rPr>
                <w:rFonts w:ascii="Times New Roman" w:eastAsia="Times New Roman" w:hAnsi="Times New Roman" w:cs="Times New Roman"/>
                <w:color w:val="000000"/>
                <w:sz w:val="16"/>
                <w:szCs w:val="16"/>
                <w:lang w:eastAsia="ru-RU"/>
              </w:rPr>
            </w:pPr>
            <w:r w:rsidRPr="00A71245">
              <w:rPr>
                <w:rFonts w:ascii="Times New Roman" w:eastAsia="Times New Roman" w:hAnsi="Times New Roman" w:cs="Times New Roman"/>
                <w:color w:val="000000"/>
                <w:sz w:val="16"/>
                <w:szCs w:val="16"/>
                <w:lang w:eastAsia="ru-RU"/>
              </w:rPr>
              <w:t>1 койко-день медицинской реабилитации</w:t>
            </w:r>
          </w:p>
        </w:tc>
      </w:tr>
      <w:tr w:rsidR="00216D64" w:rsidRPr="00A71245" w14:paraId="786C22E6" w14:textId="77777777" w:rsidTr="00216D64">
        <w:trPr>
          <w:trHeight w:val="273"/>
        </w:trPr>
        <w:tc>
          <w:tcPr>
            <w:tcW w:w="1843" w:type="dxa"/>
            <w:tcBorders>
              <w:top w:val="nil"/>
              <w:left w:val="single" w:sz="4" w:space="0" w:color="auto"/>
              <w:bottom w:val="single" w:sz="4" w:space="0" w:color="auto"/>
              <w:right w:val="single" w:sz="4" w:space="0" w:color="auto"/>
            </w:tcBorders>
            <w:shd w:val="clear" w:color="auto" w:fill="auto"/>
            <w:hideMark/>
          </w:tcPr>
          <w:p w14:paraId="4E602DDC" w14:textId="77777777" w:rsidR="00216D64" w:rsidRPr="00A71245" w:rsidRDefault="00216D64" w:rsidP="00A71245">
            <w:pPr>
              <w:spacing w:after="0" w:line="240" w:lineRule="auto"/>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 xml:space="preserve">утверждено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ACC2956" w14:textId="77777777" w:rsidR="00216D64" w:rsidRPr="00A71245" w:rsidRDefault="00216D64" w:rsidP="00A71245">
            <w:pPr>
              <w:spacing w:after="0" w:line="240" w:lineRule="auto"/>
              <w:jc w:val="right"/>
              <w:rPr>
                <w:rFonts w:ascii="Times New Roman" w:hAnsi="Times New Roman" w:cs="Times New Roman"/>
                <w:color w:val="000000"/>
                <w:sz w:val="20"/>
                <w:szCs w:val="20"/>
              </w:rPr>
            </w:pPr>
            <w:r w:rsidRPr="00A71245">
              <w:rPr>
                <w:rFonts w:ascii="Times New Roman" w:hAnsi="Times New Roman" w:cs="Times New Roman"/>
                <w:color w:val="000000"/>
                <w:sz w:val="20"/>
                <w:szCs w:val="20"/>
              </w:rPr>
              <w:t>3 098,60</w:t>
            </w:r>
          </w:p>
        </w:tc>
        <w:tc>
          <w:tcPr>
            <w:tcW w:w="1134" w:type="dxa"/>
            <w:tcBorders>
              <w:top w:val="single" w:sz="4" w:space="0" w:color="auto"/>
              <w:left w:val="nil"/>
              <w:bottom w:val="single" w:sz="4" w:space="0" w:color="auto"/>
              <w:right w:val="single" w:sz="4" w:space="0" w:color="auto"/>
            </w:tcBorders>
            <w:shd w:val="clear" w:color="auto" w:fill="auto"/>
            <w:noWrap/>
          </w:tcPr>
          <w:p w14:paraId="655AAEF8" w14:textId="77777777" w:rsidR="00216D64" w:rsidRPr="00A71245" w:rsidRDefault="00216D64" w:rsidP="00A71245">
            <w:pPr>
              <w:spacing w:after="0" w:line="240" w:lineRule="auto"/>
              <w:jc w:val="right"/>
              <w:rPr>
                <w:rFonts w:ascii="Times New Roman" w:hAnsi="Times New Roman" w:cs="Times New Roman"/>
                <w:color w:val="000000"/>
                <w:sz w:val="20"/>
                <w:szCs w:val="20"/>
              </w:rPr>
            </w:pPr>
            <w:r w:rsidRPr="00A71245">
              <w:rPr>
                <w:rFonts w:ascii="Times New Roman" w:hAnsi="Times New Roman" w:cs="Times New Roman"/>
                <w:color w:val="000000"/>
                <w:sz w:val="20"/>
                <w:szCs w:val="20"/>
              </w:rPr>
              <w:t>640,70</w:t>
            </w:r>
          </w:p>
        </w:tc>
        <w:tc>
          <w:tcPr>
            <w:tcW w:w="1276" w:type="dxa"/>
            <w:tcBorders>
              <w:top w:val="single" w:sz="4" w:space="0" w:color="auto"/>
              <w:left w:val="nil"/>
              <w:bottom w:val="single" w:sz="4" w:space="0" w:color="auto"/>
              <w:right w:val="single" w:sz="4" w:space="0" w:color="auto"/>
            </w:tcBorders>
            <w:shd w:val="clear" w:color="auto" w:fill="auto"/>
            <w:noWrap/>
          </w:tcPr>
          <w:p w14:paraId="62F73B0E" w14:textId="77777777" w:rsidR="00216D64" w:rsidRPr="00A71245" w:rsidRDefault="00216D64" w:rsidP="00A71245">
            <w:pPr>
              <w:spacing w:after="0" w:line="240" w:lineRule="auto"/>
              <w:jc w:val="right"/>
              <w:rPr>
                <w:rFonts w:ascii="Times New Roman" w:hAnsi="Times New Roman" w:cs="Times New Roman"/>
                <w:color w:val="000000"/>
                <w:sz w:val="20"/>
                <w:szCs w:val="20"/>
              </w:rPr>
            </w:pPr>
            <w:r w:rsidRPr="00A71245">
              <w:rPr>
                <w:rFonts w:ascii="Times New Roman" w:hAnsi="Times New Roman" w:cs="Times New Roman"/>
                <w:color w:val="000000"/>
                <w:sz w:val="20"/>
                <w:szCs w:val="20"/>
              </w:rPr>
              <w:t>1 795,00</w:t>
            </w:r>
          </w:p>
        </w:tc>
        <w:tc>
          <w:tcPr>
            <w:tcW w:w="1134" w:type="dxa"/>
            <w:tcBorders>
              <w:top w:val="single" w:sz="4" w:space="0" w:color="auto"/>
              <w:left w:val="nil"/>
              <w:bottom w:val="single" w:sz="4" w:space="0" w:color="auto"/>
              <w:right w:val="single" w:sz="4" w:space="0" w:color="auto"/>
            </w:tcBorders>
            <w:shd w:val="clear" w:color="auto" w:fill="auto"/>
            <w:noWrap/>
          </w:tcPr>
          <w:p w14:paraId="41A1758E" w14:textId="77777777" w:rsidR="00216D64" w:rsidRPr="00A71245" w:rsidRDefault="00216D64" w:rsidP="00A71245">
            <w:pPr>
              <w:spacing w:after="0" w:line="240" w:lineRule="auto"/>
              <w:jc w:val="right"/>
              <w:rPr>
                <w:rFonts w:ascii="Times New Roman" w:hAnsi="Times New Roman" w:cs="Times New Roman"/>
                <w:color w:val="000000"/>
                <w:sz w:val="20"/>
                <w:szCs w:val="20"/>
              </w:rPr>
            </w:pPr>
            <w:r w:rsidRPr="00A71245">
              <w:rPr>
                <w:rFonts w:ascii="Times New Roman" w:hAnsi="Times New Roman" w:cs="Times New Roman"/>
                <w:color w:val="000000"/>
                <w:sz w:val="20"/>
                <w:szCs w:val="20"/>
              </w:rPr>
              <w:t>820,20</w:t>
            </w:r>
          </w:p>
        </w:tc>
        <w:tc>
          <w:tcPr>
            <w:tcW w:w="1134" w:type="dxa"/>
            <w:tcBorders>
              <w:top w:val="single" w:sz="4" w:space="0" w:color="auto"/>
              <w:left w:val="nil"/>
              <w:bottom w:val="single" w:sz="4" w:space="0" w:color="auto"/>
              <w:right w:val="single" w:sz="4" w:space="0" w:color="auto"/>
            </w:tcBorders>
            <w:shd w:val="clear" w:color="auto" w:fill="auto"/>
            <w:noWrap/>
          </w:tcPr>
          <w:p w14:paraId="6A27B0E2" w14:textId="77777777" w:rsidR="00216D64" w:rsidRPr="00A71245" w:rsidRDefault="00216D64" w:rsidP="00A71245">
            <w:pPr>
              <w:spacing w:after="0" w:line="240" w:lineRule="auto"/>
              <w:jc w:val="right"/>
              <w:rPr>
                <w:rFonts w:ascii="Times New Roman" w:hAnsi="Times New Roman" w:cs="Times New Roman"/>
                <w:color w:val="000000"/>
                <w:sz w:val="20"/>
                <w:szCs w:val="20"/>
              </w:rPr>
            </w:pPr>
            <w:r w:rsidRPr="00A71245">
              <w:rPr>
                <w:rFonts w:ascii="Times New Roman" w:hAnsi="Times New Roman" w:cs="Times New Roman"/>
                <w:color w:val="000000"/>
                <w:sz w:val="20"/>
                <w:szCs w:val="20"/>
              </w:rPr>
              <w:t>21 739,60</w:t>
            </w:r>
          </w:p>
        </w:tc>
        <w:tc>
          <w:tcPr>
            <w:tcW w:w="1276" w:type="dxa"/>
            <w:tcBorders>
              <w:top w:val="single" w:sz="4" w:space="0" w:color="auto"/>
              <w:left w:val="nil"/>
              <w:bottom w:val="single" w:sz="4" w:space="0" w:color="auto"/>
              <w:right w:val="single" w:sz="4" w:space="0" w:color="auto"/>
            </w:tcBorders>
            <w:shd w:val="clear" w:color="auto" w:fill="auto"/>
            <w:noWrap/>
          </w:tcPr>
          <w:p w14:paraId="0FB9C850" w14:textId="77777777" w:rsidR="00216D64" w:rsidRPr="00A71245" w:rsidRDefault="00216D64" w:rsidP="00A71245">
            <w:pPr>
              <w:spacing w:after="0" w:line="240" w:lineRule="auto"/>
              <w:jc w:val="right"/>
              <w:rPr>
                <w:rFonts w:ascii="Times New Roman" w:hAnsi="Times New Roman" w:cs="Times New Roman"/>
                <w:color w:val="000000"/>
                <w:sz w:val="20"/>
                <w:szCs w:val="20"/>
              </w:rPr>
            </w:pPr>
            <w:r w:rsidRPr="00A71245">
              <w:rPr>
                <w:rFonts w:ascii="Times New Roman" w:hAnsi="Times New Roman" w:cs="Times New Roman"/>
                <w:color w:val="000000"/>
                <w:sz w:val="20"/>
                <w:szCs w:val="20"/>
              </w:rPr>
              <w:t>41 338,10</w:t>
            </w:r>
          </w:p>
        </w:tc>
        <w:tc>
          <w:tcPr>
            <w:tcW w:w="992" w:type="dxa"/>
            <w:tcBorders>
              <w:top w:val="single" w:sz="4" w:space="0" w:color="auto"/>
              <w:left w:val="nil"/>
              <w:bottom w:val="single" w:sz="4" w:space="0" w:color="auto"/>
              <w:right w:val="single" w:sz="4" w:space="0" w:color="auto"/>
            </w:tcBorders>
            <w:shd w:val="clear" w:color="auto" w:fill="auto"/>
            <w:noWrap/>
          </w:tcPr>
          <w:p w14:paraId="6546625A" w14:textId="77777777" w:rsidR="00216D64" w:rsidRPr="00A71245" w:rsidRDefault="00216D64" w:rsidP="00A71245">
            <w:pPr>
              <w:spacing w:after="0" w:line="240" w:lineRule="auto"/>
              <w:jc w:val="right"/>
              <w:rPr>
                <w:rFonts w:ascii="Times New Roman" w:hAnsi="Times New Roman" w:cs="Times New Roman"/>
                <w:color w:val="000000"/>
                <w:sz w:val="20"/>
                <w:szCs w:val="20"/>
              </w:rPr>
            </w:pPr>
            <w:r w:rsidRPr="00A71245">
              <w:rPr>
                <w:rFonts w:ascii="Times New Roman" w:hAnsi="Times New Roman" w:cs="Times New Roman"/>
                <w:color w:val="000000"/>
                <w:sz w:val="20"/>
                <w:szCs w:val="20"/>
              </w:rPr>
              <w:t>2 816,80</w:t>
            </w:r>
          </w:p>
        </w:tc>
      </w:tr>
      <w:tr w:rsidR="00216D64" w:rsidRPr="00A71245" w14:paraId="4B7BF439" w14:textId="77777777" w:rsidTr="00216D64">
        <w:trPr>
          <w:trHeight w:val="214"/>
        </w:trPr>
        <w:tc>
          <w:tcPr>
            <w:tcW w:w="1843" w:type="dxa"/>
            <w:tcBorders>
              <w:top w:val="nil"/>
              <w:left w:val="single" w:sz="4" w:space="0" w:color="auto"/>
              <w:bottom w:val="single" w:sz="4" w:space="0" w:color="auto"/>
              <w:right w:val="single" w:sz="4" w:space="0" w:color="auto"/>
            </w:tcBorders>
            <w:shd w:val="clear" w:color="auto" w:fill="auto"/>
            <w:hideMark/>
          </w:tcPr>
          <w:p w14:paraId="6783D0DB" w14:textId="77777777" w:rsidR="00216D64" w:rsidRPr="00A71245" w:rsidRDefault="00216D64" w:rsidP="00A71245">
            <w:pPr>
              <w:spacing w:after="0" w:line="240" w:lineRule="auto"/>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 xml:space="preserve">выполнено </w:t>
            </w:r>
          </w:p>
        </w:tc>
        <w:tc>
          <w:tcPr>
            <w:tcW w:w="992" w:type="dxa"/>
            <w:tcBorders>
              <w:top w:val="nil"/>
              <w:left w:val="single" w:sz="4" w:space="0" w:color="auto"/>
              <w:bottom w:val="single" w:sz="4" w:space="0" w:color="auto"/>
              <w:right w:val="single" w:sz="4" w:space="0" w:color="auto"/>
            </w:tcBorders>
            <w:shd w:val="clear" w:color="auto" w:fill="auto"/>
            <w:noWrap/>
          </w:tcPr>
          <w:p w14:paraId="46F052C6" w14:textId="77777777" w:rsidR="00216D64" w:rsidRPr="00A71245" w:rsidRDefault="00216D64" w:rsidP="00A71245">
            <w:pPr>
              <w:spacing w:after="0" w:line="240" w:lineRule="auto"/>
              <w:jc w:val="right"/>
              <w:rPr>
                <w:rFonts w:ascii="Times New Roman" w:hAnsi="Times New Roman" w:cs="Times New Roman"/>
                <w:color w:val="000000"/>
                <w:sz w:val="20"/>
                <w:szCs w:val="20"/>
              </w:rPr>
            </w:pPr>
            <w:r w:rsidRPr="00A71245">
              <w:rPr>
                <w:rFonts w:ascii="Times New Roman" w:hAnsi="Times New Roman" w:cs="Times New Roman"/>
                <w:color w:val="000000"/>
                <w:sz w:val="20"/>
                <w:szCs w:val="20"/>
              </w:rPr>
              <w:t>3 317,00</w:t>
            </w:r>
          </w:p>
        </w:tc>
        <w:tc>
          <w:tcPr>
            <w:tcW w:w="1134" w:type="dxa"/>
            <w:tcBorders>
              <w:top w:val="nil"/>
              <w:left w:val="nil"/>
              <w:bottom w:val="single" w:sz="4" w:space="0" w:color="auto"/>
              <w:right w:val="single" w:sz="4" w:space="0" w:color="auto"/>
            </w:tcBorders>
            <w:shd w:val="clear" w:color="auto" w:fill="auto"/>
            <w:noWrap/>
          </w:tcPr>
          <w:p w14:paraId="0CA46161" w14:textId="77777777" w:rsidR="00216D64" w:rsidRPr="00A71245" w:rsidRDefault="00216D64" w:rsidP="00A71245">
            <w:pPr>
              <w:spacing w:after="0" w:line="240" w:lineRule="auto"/>
              <w:jc w:val="right"/>
              <w:rPr>
                <w:rFonts w:ascii="Times New Roman" w:hAnsi="Times New Roman" w:cs="Times New Roman"/>
                <w:color w:val="000000"/>
                <w:sz w:val="20"/>
                <w:szCs w:val="20"/>
              </w:rPr>
            </w:pPr>
            <w:r w:rsidRPr="00A71245">
              <w:rPr>
                <w:rFonts w:ascii="Times New Roman" w:hAnsi="Times New Roman" w:cs="Times New Roman"/>
                <w:color w:val="000000"/>
                <w:sz w:val="20"/>
                <w:szCs w:val="20"/>
              </w:rPr>
              <w:t>633,40</w:t>
            </w:r>
          </w:p>
        </w:tc>
        <w:tc>
          <w:tcPr>
            <w:tcW w:w="1276" w:type="dxa"/>
            <w:tcBorders>
              <w:top w:val="nil"/>
              <w:left w:val="nil"/>
              <w:bottom w:val="single" w:sz="4" w:space="0" w:color="auto"/>
              <w:right w:val="single" w:sz="4" w:space="0" w:color="auto"/>
            </w:tcBorders>
            <w:shd w:val="clear" w:color="auto" w:fill="auto"/>
            <w:noWrap/>
          </w:tcPr>
          <w:p w14:paraId="19388BD9" w14:textId="77777777" w:rsidR="00216D64" w:rsidRPr="00A71245" w:rsidRDefault="00216D64" w:rsidP="00A71245">
            <w:pPr>
              <w:spacing w:after="0" w:line="240" w:lineRule="auto"/>
              <w:jc w:val="right"/>
              <w:rPr>
                <w:rFonts w:ascii="Times New Roman" w:hAnsi="Times New Roman" w:cs="Times New Roman"/>
                <w:color w:val="000000"/>
                <w:sz w:val="20"/>
                <w:szCs w:val="20"/>
              </w:rPr>
            </w:pPr>
            <w:r w:rsidRPr="00A71245">
              <w:rPr>
                <w:rFonts w:ascii="Times New Roman" w:hAnsi="Times New Roman" w:cs="Times New Roman"/>
                <w:color w:val="000000"/>
                <w:sz w:val="20"/>
                <w:szCs w:val="20"/>
              </w:rPr>
              <w:t>1 691,50</w:t>
            </w:r>
          </w:p>
        </w:tc>
        <w:tc>
          <w:tcPr>
            <w:tcW w:w="1134" w:type="dxa"/>
            <w:tcBorders>
              <w:top w:val="nil"/>
              <w:left w:val="nil"/>
              <w:bottom w:val="single" w:sz="4" w:space="0" w:color="auto"/>
              <w:right w:val="single" w:sz="4" w:space="0" w:color="auto"/>
            </w:tcBorders>
            <w:shd w:val="clear" w:color="auto" w:fill="auto"/>
            <w:noWrap/>
          </w:tcPr>
          <w:p w14:paraId="2959D3DB" w14:textId="77777777" w:rsidR="00216D64" w:rsidRPr="00A71245" w:rsidRDefault="00216D64" w:rsidP="00A71245">
            <w:pPr>
              <w:spacing w:after="0" w:line="240" w:lineRule="auto"/>
              <w:jc w:val="right"/>
              <w:rPr>
                <w:rFonts w:ascii="Times New Roman" w:hAnsi="Times New Roman" w:cs="Times New Roman"/>
                <w:color w:val="000000"/>
                <w:sz w:val="20"/>
                <w:szCs w:val="20"/>
              </w:rPr>
            </w:pPr>
            <w:r w:rsidRPr="00A71245">
              <w:rPr>
                <w:rFonts w:ascii="Times New Roman" w:hAnsi="Times New Roman" w:cs="Times New Roman"/>
                <w:color w:val="000000"/>
                <w:sz w:val="20"/>
                <w:szCs w:val="20"/>
              </w:rPr>
              <w:t>802,20</w:t>
            </w:r>
          </w:p>
        </w:tc>
        <w:tc>
          <w:tcPr>
            <w:tcW w:w="1134" w:type="dxa"/>
            <w:tcBorders>
              <w:top w:val="nil"/>
              <w:left w:val="nil"/>
              <w:bottom w:val="single" w:sz="4" w:space="0" w:color="auto"/>
              <w:right w:val="single" w:sz="4" w:space="0" w:color="auto"/>
            </w:tcBorders>
            <w:shd w:val="clear" w:color="auto" w:fill="auto"/>
            <w:noWrap/>
          </w:tcPr>
          <w:p w14:paraId="76215218" w14:textId="77777777" w:rsidR="00216D64" w:rsidRPr="00A71245" w:rsidRDefault="00216D64" w:rsidP="00A71245">
            <w:pPr>
              <w:spacing w:after="0" w:line="240" w:lineRule="auto"/>
              <w:jc w:val="right"/>
              <w:rPr>
                <w:rFonts w:ascii="Times New Roman" w:hAnsi="Times New Roman" w:cs="Times New Roman"/>
                <w:color w:val="000000"/>
                <w:sz w:val="20"/>
                <w:szCs w:val="20"/>
              </w:rPr>
            </w:pPr>
            <w:r w:rsidRPr="00A71245">
              <w:rPr>
                <w:rFonts w:ascii="Times New Roman" w:hAnsi="Times New Roman" w:cs="Times New Roman"/>
                <w:color w:val="000000"/>
                <w:sz w:val="20"/>
                <w:szCs w:val="20"/>
              </w:rPr>
              <w:t>17 442,00</w:t>
            </w:r>
          </w:p>
        </w:tc>
        <w:tc>
          <w:tcPr>
            <w:tcW w:w="1276" w:type="dxa"/>
            <w:tcBorders>
              <w:top w:val="nil"/>
              <w:left w:val="nil"/>
              <w:bottom w:val="single" w:sz="4" w:space="0" w:color="auto"/>
              <w:right w:val="single" w:sz="4" w:space="0" w:color="auto"/>
            </w:tcBorders>
            <w:shd w:val="clear" w:color="auto" w:fill="auto"/>
            <w:noWrap/>
          </w:tcPr>
          <w:p w14:paraId="7757653E" w14:textId="77777777" w:rsidR="00216D64" w:rsidRPr="00A71245" w:rsidRDefault="00216D64" w:rsidP="00A71245">
            <w:pPr>
              <w:spacing w:after="0" w:line="240" w:lineRule="auto"/>
              <w:jc w:val="right"/>
              <w:rPr>
                <w:rFonts w:ascii="Times New Roman" w:hAnsi="Times New Roman" w:cs="Times New Roman"/>
                <w:color w:val="000000"/>
                <w:sz w:val="20"/>
                <w:szCs w:val="20"/>
              </w:rPr>
            </w:pPr>
            <w:r w:rsidRPr="00A71245">
              <w:rPr>
                <w:rFonts w:ascii="Times New Roman" w:hAnsi="Times New Roman" w:cs="Times New Roman"/>
                <w:color w:val="000000"/>
                <w:sz w:val="20"/>
                <w:szCs w:val="20"/>
              </w:rPr>
              <w:t>41 140,50</w:t>
            </w:r>
          </w:p>
        </w:tc>
        <w:tc>
          <w:tcPr>
            <w:tcW w:w="992" w:type="dxa"/>
            <w:tcBorders>
              <w:top w:val="nil"/>
              <w:left w:val="nil"/>
              <w:bottom w:val="single" w:sz="4" w:space="0" w:color="auto"/>
              <w:right w:val="single" w:sz="4" w:space="0" w:color="auto"/>
            </w:tcBorders>
            <w:shd w:val="clear" w:color="auto" w:fill="auto"/>
            <w:noWrap/>
          </w:tcPr>
          <w:p w14:paraId="6ED3E58B" w14:textId="77777777" w:rsidR="00216D64" w:rsidRPr="00A71245" w:rsidRDefault="00216D64" w:rsidP="00A71245">
            <w:pPr>
              <w:spacing w:after="0" w:line="240" w:lineRule="auto"/>
              <w:jc w:val="right"/>
              <w:rPr>
                <w:rFonts w:ascii="Times New Roman" w:hAnsi="Times New Roman" w:cs="Times New Roman"/>
                <w:color w:val="000000"/>
                <w:sz w:val="20"/>
                <w:szCs w:val="20"/>
              </w:rPr>
            </w:pPr>
            <w:r w:rsidRPr="00A71245">
              <w:rPr>
                <w:rFonts w:ascii="Times New Roman" w:hAnsi="Times New Roman" w:cs="Times New Roman"/>
                <w:color w:val="000000"/>
                <w:sz w:val="20"/>
                <w:szCs w:val="20"/>
              </w:rPr>
              <w:t>5 418,58</w:t>
            </w:r>
          </w:p>
        </w:tc>
      </w:tr>
      <w:tr w:rsidR="00216D64" w:rsidRPr="00A71245" w14:paraId="3B7F551D" w14:textId="77777777" w:rsidTr="00216D64">
        <w:trPr>
          <w:trHeight w:val="247"/>
        </w:trPr>
        <w:tc>
          <w:tcPr>
            <w:tcW w:w="1843" w:type="dxa"/>
            <w:tcBorders>
              <w:top w:val="nil"/>
              <w:left w:val="single" w:sz="4" w:space="0" w:color="auto"/>
              <w:bottom w:val="single" w:sz="4" w:space="0" w:color="auto"/>
              <w:right w:val="single" w:sz="4" w:space="0" w:color="auto"/>
            </w:tcBorders>
            <w:shd w:val="clear" w:color="auto" w:fill="auto"/>
            <w:hideMark/>
          </w:tcPr>
          <w:p w14:paraId="6D5503F9" w14:textId="77777777" w:rsidR="00216D64" w:rsidRPr="00A71245" w:rsidRDefault="00216D64" w:rsidP="00A71245">
            <w:pPr>
              <w:spacing w:after="0" w:line="240" w:lineRule="auto"/>
              <w:rPr>
                <w:rFonts w:ascii="Times New Roman" w:eastAsia="Times New Roman" w:hAnsi="Times New Roman" w:cs="Times New Roman"/>
                <w:color w:val="000000"/>
                <w:sz w:val="20"/>
                <w:szCs w:val="20"/>
                <w:highlight w:val="yellow"/>
                <w:lang w:eastAsia="ru-RU"/>
              </w:rPr>
            </w:pPr>
            <w:r w:rsidRPr="00A71245">
              <w:rPr>
                <w:rFonts w:ascii="Times New Roman" w:eastAsia="Times New Roman" w:hAnsi="Times New Roman" w:cs="Times New Roman"/>
                <w:color w:val="000000"/>
                <w:sz w:val="20"/>
                <w:szCs w:val="20"/>
                <w:lang w:eastAsia="ru-RU"/>
              </w:rPr>
              <w:t>% выполнения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71865C6B" w14:textId="77777777" w:rsidR="00216D64" w:rsidRPr="00A71245" w:rsidRDefault="00216D64" w:rsidP="00A71245">
            <w:pPr>
              <w:spacing w:after="0" w:line="240" w:lineRule="auto"/>
              <w:jc w:val="right"/>
              <w:rPr>
                <w:rFonts w:ascii="Times New Roman" w:hAnsi="Times New Roman" w:cs="Times New Roman"/>
                <w:color w:val="000000"/>
                <w:sz w:val="20"/>
                <w:szCs w:val="20"/>
              </w:rPr>
            </w:pPr>
            <w:r w:rsidRPr="00A71245">
              <w:rPr>
                <w:rFonts w:ascii="Times New Roman" w:hAnsi="Times New Roman" w:cs="Times New Roman"/>
                <w:color w:val="000000"/>
                <w:sz w:val="20"/>
                <w:szCs w:val="20"/>
              </w:rPr>
              <w:t>107,05%</w:t>
            </w:r>
          </w:p>
        </w:tc>
        <w:tc>
          <w:tcPr>
            <w:tcW w:w="1134" w:type="dxa"/>
            <w:tcBorders>
              <w:top w:val="single" w:sz="4" w:space="0" w:color="auto"/>
              <w:left w:val="nil"/>
              <w:bottom w:val="single" w:sz="4" w:space="0" w:color="auto"/>
              <w:right w:val="single" w:sz="4" w:space="0" w:color="auto"/>
            </w:tcBorders>
            <w:shd w:val="clear" w:color="auto" w:fill="auto"/>
            <w:noWrap/>
          </w:tcPr>
          <w:p w14:paraId="4A94638A" w14:textId="77777777" w:rsidR="00216D64" w:rsidRPr="00A71245" w:rsidRDefault="00216D64" w:rsidP="00A71245">
            <w:pPr>
              <w:spacing w:after="0" w:line="240" w:lineRule="auto"/>
              <w:jc w:val="right"/>
              <w:rPr>
                <w:rFonts w:ascii="Times New Roman" w:hAnsi="Times New Roman" w:cs="Times New Roman"/>
                <w:color w:val="000000"/>
                <w:sz w:val="20"/>
                <w:szCs w:val="20"/>
              </w:rPr>
            </w:pPr>
            <w:r w:rsidRPr="00A71245">
              <w:rPr>
                <w:rFonts w:ascii="Times New Roman" w:hAnsi="Times New Roman" w:cs="Times New Roman"/>
                <w:color w:val="000000"/>
                <w:sz w:val="20"/>
                <w:szCs w:val="20"/>
              </w:rPr>
              <w:t>98,86%</w:t>
            </w:r>
          </w:p>
        </w:tc>
        <w:tc>
          <w:tcPr>
            <w:tcW w:w="1276" w:type="dxa"/>
            <w:tcBorders>
              <w:top w:val="single" w:sz="4" w:space="0" w:color="auto"/>
              <w:left w:val="nil"/>
              <w:bottom w:val="single" w:sz="4" w:space="0" w:color="auto"/>
              <w:right w:val="single" w:sz="4" w:space="0" w:color="auto"/>
            </w:tcBorders>
            <w:shd w:val="clear" w:color="auto" w:fill="auto"/>
            <w:noWrap/>
          </w:tcPr>
          <w:p w14:paraId="39BB89E9" w14:textId="77777777" w:rsidR="00216D64" w:rsidRPr="00A71245" w:rsidRDefault="00216D64" w:rsidP="00A71245">
            <w:pPr>
              <w:spacing w:after="0" w:line="240" w:lineRule="auto"/>
              <w:jc w:val="right"/>
              <w:rPr>
                <w:rFonts w:ascii="Times New Roman" w:hAnsi="Times New Roman" w:cs="Times New Roman"/>
                <w:color w:val="000000"/>
                <w:sz w:val="20"/>
                <w:szCs w:val="20"/>
              </w:rPr>
            </w:pPr>
            <w:r w:rsidRPr="00A71245">
              <w:rPr>
                <w:rFonts w:ascii="Times New Roman" w:hAnsi="Times New Roman" w:cs="Times New Roman"/>
                <w:color w:val="000000"/>
                <w:sz w:val="20"/>
                <w:szCs w:val="20"/>
              </w:rPr>
              <w:t>94,23%</w:t>
            </w:r>
          </w:p>
        </w:tc>
        <w:tc>
          <w:tcPr>
            <w:tcW w:w="1134" w:type="dxa"/>
            <w:tcBorders>
              <w:top w:val="single" w:sz="4" w:space="0" w:color="auto"/>
              <w:left w:val="nil"/>
              <w:bottom w:val="single" w:sz="4" w:space="0" w:color="auto"/>
              <w:right w:val="single" w:sz="4" w:space="0" w:color="auto"/>
            </w:tcBorders>
            <w:shd w:val="clear" w:color="auto" w:fill="auto"/>
            <w:noWrap/>
          </w:tcPr>
          <w:p w14:paraId="6AA6953F" w14:textId="77777777" w:rsidR="00216D64" w:rsidRPr="00A71245" w:rsidRDefault="00216D64" w:rsidP="00A71245">
            <w:pPr>
              <w:spacing w:after="0" w:line="240" w:lineRule="auto"/>
              <w:jc w:val="right"/>
              <w:rPr>
                <w:rFonts w:ascii="Times New Roman" w:hAnsi="Times New Roman" w:cs="Times New Roman"/>
                <w:color w:val="000000"/>
                <w:sz w:val="20"/>
                <w:szCs w:val="20"/>
              </w:rPr>
            </w:pPr>
            <w:r w:rsidRPr="00A71245">
              <w:rPr>
                <w:rFonts w:ascii="Times New Roman" w:hAnsi="Times New Roman" w:cs="Times New Roman"/>
                <w:color w:val="000000"/>
                <w:sz w:val="20"/>
                <w:szCs w:val="20"/>
              </w:rPr>
              <w:t>97,81%</w:t>
            </w:r>
          </w:p>
        </w:tc>
        <w:tc>
          <w:tcPr>
            <w:tcW w:w="1134" w:type="dxa"/>
            <w:tcBorders>
              <w:top w:val="single" w:sz="4" w:space="0" w:color="auto"/>
              <w:left w:val="nil"/>
              <w:bottom w:val="single" w:sz="4" w:space="0" w:color="auto"/>
              <w:right w:val="single" w:sz="4" w:space="0" w:color="auto"/>
            </w:tcBorders>
            <w:shd w:val="clear" w:color="auto" w:fill="auto"/>
            <w:noWrap/>
          </w:tcPr>
          <w:p w14:paraId="13B8776B" w14:textId="77777777" w:rsidR="00216D64" w:rsidRPr="00A71245" w:rsidRDefault="00216D64" w:rsidP="00A71245">
            <w:pPr>
              <w:spacing w:after="0" w:line="240" w:lineRule="auto"/>
              <w:jc w:val="right"/>
              <w:rPr>
                <w:rFonts w:ascii="Times New Roman" w:hAnsi="Times New Roman" w:cs="Times New Roman"/>
                <w:color w:val="000000"/>
                <w:sz w:val="20"/>
                <w:szCs w:val="20"/>
              </w:rPr>
            </w:pPr>
            <w:r w:rsidRPr="00A71245">
              <w:rPr>
                <w:rFonts w:ascii="Times New Roman" w:hAnsi="Times New Roman" w:cs="Times New Roman"/>
                <w:color w:val="000000"/>
                <w:sz w:val="20"/>
                <w:szCs w:val="20"/>
              </w:rPr>
              <w:t>80,23%</w:t>
            </w:r>
          </w:p>
        </w:tc>
        <w:tc>
          <w:tcPr>
            <w:tcW w:w="1276" w:type="dxa"/>
            <w:tcBorders>
              <w:top w:val="single" w:sz="4" w:space="0" w:color="auto"/>
              <w:left w:val="nil"/>
              <w:bottom w:val="single" w:sz="4" w:space="0" w:color="auto"/>
              <w:right w:val="single" w:sz="4" w:space="0" w:color="auto"/>
            </w:tcBorders>
            <w:shd w:val="clear" w:color="auto" w:fill="auto"/>
            <w:noWrap/>
          </w:tcPr>
          <w:p w14:paraId="26C9FC12" w14:textId="77777777" w:rsidR="00216D64" w:rsidRPr="00A71245" w:rsidRDefault="00216D64" w:rsidP="00A71245">
            <w:pPr>
              <w:spacing w:after="0" w:line="240" w:lineRule="auto"/>
              <w:jc w:val="right"/>
              <w:rPr>
                <w:rFonts w:ascii="Times New Roman" w:hAnsi="Times New Roman" w:cs="Times New Roman"/>
                <w:color w:val="000000"/>
                <w:sz w:val="20"/>
                <w:szCs w:val="20"/>
              </w:rPr>
            </w:pPr>
            <w:r w:rsidRPr="00A71245">
              <w:rPr>
                <w:rFonts w:ascii="Times New Roman" w:hAnsi="Times New Roman" w:cs="Times New Roman"/>
                <w:color w:val="000000"/>
                <w:sz w:val="20"/>
                <w:szCs w:val="20"/>
              </w:rPr>
              <w:t>99,52%</w:t>
            </w:r>
          </w:p>
        </w:tc>
        <w:tc>
          <w:tcPr>
            <w:tcW w:w="992" w:type="dxa"/>
            <w:tcBorders>
              <w:top w:val="single" w:sz="4" w:space="0" w:color="auto"/>
              <w:left w:val="nil"/>
              <w:bottom w:val="single" w:sz="4" w:space="0" w:color="auto"/>
              <w:right w:val="single" w:sz="4" w:space="0" w:color="auto"/>
            </w:tcBorders>
            <w:shd w:val="clear" w:color="auto" w:fill="auto"/>
            <w:noWrap/>
          </w:tcPr>
          <w:p w14:paraId="2DD7FADC" w14:textId="77777777" w:rsidR="00216D64" w:rsidRPr="00A71245" w:rsidRDefault="00216D64" w:rsidP="00A71245">
            <w:pPr>
              <w:spacing w:after="0" w:line="240" w:lineRule="auto"/>
              <w:jc w:val="right"/>
              <w:rPr>
                <w:rFonts w:ascii="Times New Roman" w:hAnsi="Times New Roman" w:cs="Times New Roman"/>
                <w:color w:val="000000"/>
                <w:sz w:val="20"/>
                <w:szCs w:val="20"/>
              </w:rPr>
            </w:pPr>
            <w:r w:rsidRPr="00A71245">
              <w:rPr>
                <w:rFonts w:ascii="Times New Roman" w:hAnsi="Times New Roman" w:cs="Times New Roman"/>
                <w:color w:val="000000"/>
                <w:sz w:val="20"/>
                <w:szCs w:val="20"/>
              </w:rPr>
              <w:t>192,37%</w:t>
            </w:r>
          </w:p>
        </w:tc>
      </w:tr>
    </w:tbl>
    <w:p w14:paraId="1EF10D9B" w14:textId="77777777" w:rsidR="00A71245" w:rsidRPr="00A71245" w:rsidRDefault="00A71245" w:rsidP="00A71245">
      <w:pPr>
        <w:spacing w:after="0" w:line="240" w:lineRule="auto"/>
        <w:ind w:firstLine="567"/>
        <w:jc w:val="both"/>
        <w:rPr>
          <w:rFonts w:ascii="Times New Roman" w:hAnsi="Times New Roman" w:cs="Times New Roman"/>
          <w:sz w:val="16"/>
          <w:szCs w:val="16"/>
        </w:rPr>
      </w:pPr>
    </w:p>
    <w:p w14:paraId="20A3C582"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Затраты МО превышают утвержденные нормативы по следующим видам медицинской помощи:</w:t>
      </w:r>
    </w:p>
    <w:p w14:paraId="45DCC9AB" w14:textId="77777777" w:rsidR="00A71245" w:rsidRPr="00A71245" w:rsidRDefault="00A71245" w:rsidP="004F738C">
      <w:pPr>
        <w:numPr>
          <w:ilvl w:val="0"/>
          <w:numId w:val="22"/>
        </w:numPr>
        <w:tabs>
          <w:tab w:val="left" w:pos="567"/>
        </w:tabs>
        <w:spacing w:after="0" w:line="240" w:lineRule="auto"/>
        <w:ind w:left="0" w:firstLine="0"/>
        <w:contextualSpacing/>
        <w:jc w:val="both"/>
        <w:rPr>
          <w:rFonts w:ascii="Times New Roman" w:hAnsi="Times New Roman" w:cs="Times New Roman"/>
          <w:sz w:val="28"/>
          <w:szCs w:val="28"/>
        </w:rPr>
      </w:pPr>
      <w:r w:rsidRPr="00A71245">
        <w:rPr>
          <w:rFonts w:ascii="Times New Roman" w:hAnsi="Times New Roman" w:cs="Times New Roman"/>
          <w:sz w:val="28"/>
          <w:szCs w:val="28"/>
        </w:rPr>
        <w:t>по медицинской реабилитации на 2 601,78 руб. или на 92,37%;</w:t>
      </w:r>
    </w:p>
    <w:p w14:paraId="42317CDD" w14:textId="77777777" w:rsidR="00A71245" w:rsidRPr="00A71245" w:rsidRDefault="00A71245" w:rsidP="004F738C">
      <w:pPr>
        <w:numPr>
          <w:ilvl w:val="0"/>
          <w:numId w:val="22"/>
        </w:numPr>
        <w:tabs>
          <w:tab w:val="left" w:pos="567"/>
        </w:tabs>
        <w:spacing w:after="0" w:line="240" w:lineRule="auto"/>
        <w:ind w:left="0" w:firstLine="0"/>
        <w:contextualSpacing/>
        <w:jc w:val="both"/>
        <w:rPr>
          <w:rFonts w:ascii="Times New Roman" w:hAnsi="Times New Roman" w:cs="Times New Roman"/>
          <w:sz w:val="28"/>
          <w:szCs w:val="28"/>
        </w:rPr>
      </w:pPr>
      <w:r w:rsidRPr="00A71245">
        <w:rPr>
          <w:rFonts w:ascii="Times New Roman" w:hAnsi="Times New Roman" w:cs="Times New Roman"/>
          <w:sz w:val="28"/>
          <w:szCs w:val="28"/>
        </w:rPr>
        <w:t>по скорой медицинской помощи на 218,40 руб. или на 7,05%.</w:t>
      </w:r>
    </w:p>
    <w:p w14:paraId="7F8FF8A8"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Затраты МО ниже, чем утвержденные нормативы, по следующим видам медицинской помощи:</w:t>
      </w:r>
    </w:p>
    <w:p w14:paraId="51434515" w14:textId="77777777" w:rsidR="00A71245" w:rsidRPr="00A71245" w:rsidRDefault="00A71245" w:rsidP="004F738C">
      <w:pPr>
        <w:numPr>
          <w:ilvl w:val="0"/>
          <w:numId w:val="23"/>
        </w:numPr>
        <w:tabs>
          <w:tab w:val="left" w:pos="567"/>
        </w:tabs>
        <w:spacing w:after="0" w:line="240" w:lineRule="auto"/>
        <w:ind w:left="0" w:firstLine="0"/>
        <w:contextualSpacing/>
        <w:jc w:val="both"/>
        <w:rPr>
          <w:rFonts w:ascii="Times New Roman" w:hAnsi="Times New Roman" w:cs="Times New Roman"/>
          <w:sz w:val="28"/>
          <w:szCs w:val="28"/>
        </w:rPr>
      </w:pPr>
      <w:r w:rsidRPr="00A71245">
        <w:rPr>
          <w:rFonts w:ascii="Times New Roman" w:hAnsi="Times New Roman" w:cs="Times New Roman"/>
          <w:sz w:val="28"/>
          <w:szCs w:val="28"/>
        </w:rPr>
        <w:t>по медицинской помощи, оказанной в условиях дневных стационаров, на 4 297,60 руб. или на 19,77%;</w:t>
      </w:r>
    </w:p>
    <w:p w14:paraId="1CBE20CE" w14:textId="77777777" w:rsidR="00A71245" w:rsidRPr="00A71245" w:rsidRDefault="00A71245" w:rsidP="004F738C">
      <w:pPr>
        <w:numPr>
          <w:ilvl w:val="0"/>
          <w:numId w:val="23"/>
        </w:numPr>
        <w:tabs>
          <w:tab w:val="left" w:pos="567"/>
        </w:tabs>
        <w:spacing w:after="0" w:line="240" w:lineRule="auto"/>
        <w:ind w:left="0" w:firstLine="0"/>
        <w:contextualSpacing/>
        <w:jc w:val="both"/>
        <w:rPr>
          <w:rFonts w:ascii="Times New Roman" w:hAnsi="Times New Roman" w:cs="Times New Roman"/>
          <w:sz w:val="28"/>
          <w:szCs w:val="28"/>
        </w:rPr>
      </w:pPr>
      <w:r w:rsidRPr="00A71245">
        <w:rPr>
          <w:rFonts w:ascii="Times New Roman" w:hAnsi="Times New Roman" w:cs="Times New Roman"/>
          <w:sz w:val="28"/>
          <w:szCs w:val="28"/>
        </w:rPr>
        <w:t>по стационарной медицинской помощи на 197,60 руб. или на 0,48%;</w:t>
      </w:r>
    </w:p>
    <w:p w14:paraId="44FD4113" w14:textId="77777777" w:rsidR="00A71245" w:rsidRPr="00A71245" w:rsidRDefault="00A71245" w:rsidP="004F738C">
      <w:pPr>
        <w:numPr>
          <w:ilvl w:val="0"/>
          <w:numId w:val="23"/>
        </w:numPr>
        <w:tabs>
          <w:tab w:val="left" w:pos="567"/>
        </w:tabs>
        <w:spacing w:after="0" w:line="240" w:lineRule="auto"/>
        <w:ind w:left="0" w:firstLine="0"/>
        <w:contextualSpacing/>
        <w:jc w:val="both"/>
        <w:rPr>
          <w:rFonts w:ascii="Times New Roman" w:hAnsi="Times New Roman" w:cs="Times New Roman"/>
          <w:sz w:val="28"/>
          <w:szCs w:val="28"/>
        </w:rPr>
      </w:pPr>
      <w:r w:rsidRPr="00A71245">
        <w:rPr>
          <w:rFonts w:ascii="Times New Roman" w:hAnsi="Times New Roman" w:cs="Times New Roman"/>
          <w:sz w:val="28"/>
          <w:szCs w:val="28"/>
        </w:rPr>
        <w:t>по амбулаторно-поликлинической помощи в связи с заболеваниями на 103,50 руб. или на 5,77%;</w:t>
      </w:r>
    </w:p>
    <w:p w14:paraId="42B63F42" w14:textId="77777777" w:rsidR="00A71245" w:rsidRPr="00A71245" w:rsidRDefault="00A71245" w:rsidP="004F738C">
      <w:pPr>
        <w:numPr>
          <w:ilvl w:val="0"/>
          <w:numId w:val="23"/>
        </w:numPr>
        <w:tabs>
          <w:tab w:val="left" w:pos="567"/>
        </w:tabs>
        <w:spacing w:after="0" w:line="240" w:lineRule="auto"/>
        <w:ind w:left="0" w:firstLine="0"/>
        <w:contextualSpacing/>
        <w:jc w:val="both"/>
        <w:rPr>
          <w:rFonts w:ascii="Times New Roman" w:hAnsi="Times New Roman" w:cs="Times New Roman"/>
          <w:sz w:val="28"/>
          <w:szCs w:val="28"/>
        </w:rPr>
      </w:pPr>
      <w:r w:rsidRPr="00A71245">
        <w:rPr>
          <w:rFonts w:ascii="Times New Roman" w:hAnsi="Times New Roman" w:cs="Times New Roman"/>
          <w:sz w:val="28"/>
          <w:szCs w:val="28"/>
        </w:rPr>
        <w:t>по амбулаторно-поликлинической помощи с профилактической и иными целями на 7,30 руб. или на 1,14%, в неотложной форме на 18,00 руб. или на 2,19%.</w:t>
      </w:r>
    </w:p>
    <w:p w14:paraId="64A59A25" w14:textId="03C85C35" w:rsidR="00A71245" w:rsidRPr="00A71245" w:rsidRDefault="00A71245" w:rsidP="00A71245">
      <w:pPr>
        <w:spacing w:after="0" w:line="240" w:lineRule="auto"/>
        <w:ind w:firstLine="567"/>
        <w:jc w:val="both"/>
        <w:rPr>
          <w:rFonts w:ascii="Times New Roman" w:hAnsi="Times New Roman" w:cs="Times New Roman"/>
          <w:sz w:val="20"/>
          <w:szCs w:val="20"/>
        </w:rPr>
      </w:pPr>
      <w:r w:rsidRPr="00A71245">
        <w:rPr>
          <w:rFonts w:ascii="Times New Roman" w:hAnsi="Times New Roman" w:cs="Times New Roman"/>
          <w:sz w:val="28"/>
          <w:szCs w:val="28"/>
        </w:rPr>
        <w:t>В следующей таблице приведена динамика значений, утвержденных и фактически достигнутых территориальных нормативов финансовых затрат стоимости единицы медицинской помощи, в</w:t>
      </w:r>
      <w:r w:rsidR="00216D64">
        <w:rPr>
          <w:rFonts w:ascii="Times New Roman" w:hAnsi="Times New Roman" w:cs="Times New Roman"/>
          <w:sz w:val="28"/>
          <w:szCs w:val="28"/>
        </w:rPr>
        <w:t xml:space="preserve"> период с 2014 года по 2017 год:</w:t>
      </w:r>
      <w:r w:rsidRPr="00A71245">
        <w:rPr>
          <w:rFonts w:ascii="Times New Roman" w:hAnsi="Times New Roman" w:cs="Times New Roman"/>
          <w:sz w:val="28"/>
          <w:szCs w:val="28"/>
        </w:rPr>
        <w:t xml:space="preserve"> </w:t>
      </w:r>
    </w:p>
    <w:tbl>
      <w:tblPr>
        <w:tblStyle w:val="31"/>
        <w:tblW w:w="10348" w:type="dxa"/>
        <w:tblInd w:w="-289" w:type="dxa"/>
        <w:tblLayout w:type="fixed"/>
        <w:tblLook w:val="04A0" w:firstRow="1" w:lastRow="0" w:firstColumn="1" w:lastColumn="0" w:noHBand="0" w:noVBand="1"/>
      </w:tblPr>
      <w:tblGrid>
        <w:gridCol w:w="1985"/>
        <w:gridCol w:w="851"/>
        <w:gridCol w:w="850"/>
        <w:gridCol w:w="709"/>
        <w:gridCol w:w="992"/>
        <w:gridCol w:w="992"/>
        <w:gridCol w:w="993"/>
        <w:gridCol w:w="992"/>
        <w:gridCol w:w="992"/>
        <w:gridCol w:w="992"/>
      </w:tblGrid>
      <w:tr w:rsidR="00A71245" w:rsidRPr="00A71245" w14:paraId="6107BEE8" w14:textId="77777777" w:rsidTr="00216D64">
        <w:trPr>
          <w:tblHeader/>
        </w:trPr>
        <w:tc>
          <w:tcPr>
            <w:tcW w:w="1985" w:type="dxa"/>
            <w:vMerge w:val="restart"/>
            <w:vAlign w:val="center"/>
          </w:tcPr>
          <w:p w14:paraId="40176F1C" w14:textId="77777777" w:rsidR="00A71245" w:rsidRPr="00A71245" w:rsidRDefault="00A71245" w:rsidP="00A71245">
            <w:pPr>
              <w:jc w:val="center"/>
              <w:rPr>
                <w:rFonts w:ascii="Times New Roman" w:hAnsi="Times New Roman" w:cs="Times New Roman"/>
                <w:sz w:val="16"/>
                <w:szCs w:val="16"/>
              </w:rPr>
            </w:pPr>
            <w:r w:rsidRPr="00A71245">
              <w:rPr>
                <w:rFonts w:ascii="Times New Roman" w:eastAsia="Times New Roman" w:hAnsi="Times New Roman" w:cs="Times New Roman"/>
                <w:color w:val="000000"/>
                <w:sz w:val="16"/>
                <w:szCs w:val="16"/>
                <w:lang w:eastAsia="ru-RU"/>
              </w:rPr>
              <w:t>Вид медицинской помощи</w:t>
            </w:r>
          </w:p>
        </w:tc>
        <w:tc>
          <w:tcPr>
            <w:tcW w:w="2410" w:type="dxa"/>
            <w:gridSpan w:val="3"/>
            <w:vAlign w:val="center"/>
          </w:tcPr>
          <w:p w14:paraId="5E0E4DB3" w14:textId="77777777" w:rsidR="00A71245" w:rsidRPr="00A71245" w:rsidRDefault="00A71245" w:rsidP="00A71245">
            <w:pPr>
              <w:jc w:val="center"/>
              <w:rPr>
                <w:rFonts w:ascii="Times New Roman" w:hAnsi="Times New Roman" w:cs="Times New Roman"/>
                <w:sz w:val="16"/>
                <w:szCs w:val="16"/>
              </w:rPr>
            </w:pPr>
            <w:r w:rsidRPr="00A71245">
              <w:rPr>
                <w:rFonts w:ascii="Times New Roman" w:hAnsi="Times New Roman" w:cs="Times New Roman"/>
                <w:sz w:val="16"/>
                <w:szCs w:val="16"/>
              </w:rPr>
              <w:t>2017 год</w:t>
            </w:r>
          </w:p>
        </w:tc>
        <w:tc>
          <w:tcPr>
            <w:tcW w:w="1984" w:type="dxa"/>
            <w:gridSpan w:val="2"/>
            <w:vAlign w:val="center"/>
          </w:tcPr>
          <w:p w14:paraId="65C7C5A2" w14:textId="77777777" w:rsidR="00A71245" w:rsidRPr="00A71245" w:rsidRDefault="00A71245" w:rsidP="00A71245">
            <w:pPr>
              <w:jc w:val="center"/>
              <w:rPr>
                <w:rFonts w:ascii="Times New Roman" w:hAnsi="Times New Roman" w:cs="Times New Roman"/>
                <w:sz w:val="16"/>
                <w:szCs w:val="16"/>
              </w:rPr>
            </w:pPr>
            <w:r w:rsidRPr="00A71245">
              <w:rPr>
                <w:rFonts w:ascii="Times New Roman" w:hAnsi="Times New Roman" w:cs="Times New Roman"/>
                <w:sz w:val="16"/>
                <w:szCs w:val="16"/>
              </w:rPr>
              <w:t>2016 год</w:t>
            </w:r>
          </w:p>
        </w:tc>
        <w:tc>
          <w:tcPr>
            <w:tcW w:w="1985" w:type="dxa"/>
            <w:gridSpan w:val="2"/>
            <w:vAlign w:val="center"/>
          </w:tcPr>
          <w:p w14:paraId="3BF5D07D" w14:textId="77777777" w:rsidR="00A71245" w:rsidRPr="00A71245" w:rsidRDefault="00A71245" w:rsidP="00A71245">
            <w:pPr>
              <w:jc w:val="center"/>
              <w:rPr>
                <w:rFonts w:ascii="Times New Roman" w:hAnsi="Times New Roman" w:cs="Times New Roman"/>
                <w:sz w:val="16"/>
                <w:szCs w:val="16"/>
              </w:rPr>
            </w:pPr>
            <w:r w:rsidRPr="00A71245">
              <w:rPr>
                <w:rFonts w:ascii="Times New Roman" w:hAnsi="Times New Roman" w:cs="Times New Roman"/>
                <w:sz w:val="16"/>
                <w:szCs w:val="16"/>
              </w:rPr>
              <w:t>2015 год</w:t>
            </w:r>
          </w:p>
        </w:tc>
        <w:tc>
          <w:tcPr>
            <w:tcW w:w="1984" w:type="dxa"/>
            <w:gridSpan w:val="2"/>
            <w:vAlign w:val="center"/>
          </w:tcPr>
          <w:p w14:paraId="604C0FD1" w14:textId="77777777" w:rsidR="00A71245" w:rsidRPr="00A71245" w:rsidRDefault="00A71245" w:rsidP="00A71245">
            <w:pPr>
              <w:jc w:val="center"/>
              <w:rPr>
                <w:rFonts w:ascii="Times New Roman" w:hAnsi="Times New Roman" w:cs="Times New Roman"/>
                <w:sz w:val="16"/>
                <w:szCs w:val="16"/>
              </w:rPr>
            </w:pPr>
            <w:r w:rsidRPr="00A71245">
              <w:rPr>
                <w:rFonts w:ascii="Times New Roman" w:hAnsi="Times New Roman" w:cs="Times New Roman"/>
                <w:sz w:val="16"/>
                <w:szCs w:val="16"/>
              </w:rPr>
              <w:t>2014 год</w:t>
            </w:r>
          </w:p>
        </w:tc>
      </w:tr>
      <w:tr w:rsidR="00A71245" w:rsidRPr="00A71245" w14:paraId="1463F01A" w14:textId="77777777" w:rsidTr="00216D64">
        <w:trPr>
          <w:tblHeader/>
        </w:trPr>
        <w:tc>
          <w:tcPr>
            <w:tcW w:w="1985" w:type="dxa"/>
            <w:vMerge/>
            <w:vAlign w:val="center"/>
          </w:tcPr>
          <w:p w14:paraId="0133BF66" w14:textId="77777777" w:rsidR="00A71245" w:rsidRPr="00A71245" w:rsidRDefault="00A71245" w:rsidP="00A71245">
            <w:pPr>
              <w:jc w:val="center"/>
              <w:rPr>
                <w:rFonts w:ascii="Times New Roman" w:eastAsia="Times New Roman" w:hAnsi="Times New Roman" w:cs="Times New Roman"/>
                <w:color w:val="000000"/>
                <w:sz w:val="16"/>
                <w:szCs w:val="16"/>
                <w:lang w:eastAsia="ru-RU"/>
              </w:rPr>
            </w:pPr>
          </w:p>
        </w:tc>
        <w:tc>
          <w:tcPr>
            <w:tcW w:w="851" w:type="dxa"/>
            <w:vAlign w:val="center"/>
          </w:tcPr>
          <w:p w14:paraId="39425BDC" w14:textId="77777777" w:rsidR="00A71245" w:rsidRPr="00A71245" w:rsidRDefault="00A71245" w:rsidP="00A71245">
            <w:pPr>
              <w:jc w:val="center"/>
              <w:rPr>
                <w:rFonts w:ascii="Times New Roman" w:hAnsi="Times New Roman" w:cs="Times New Roman"/>
                <w:sz w:val="16"/>
                <w:szCs w:val="16"/>
              </w:rPr>
            </w:pPr>
            <w:r w:rsidRPr="00A71245">
              <w:rPr>
                <w:rFonts w:ascii="Times New Roman" w:hAnsi="Times New Roman" w:cs="Times New Roman"/>
                <w:sz w:val="16"/>
                <w:szCs w:val="16"/>
              </w:rPr>
              <w:t>утверждено</w:t>
            </w:r>
          </w:p>
        </w:tc>
        <w:tc>
          <w:tcPr>
            <w:tcW w:w="850" w:type="dxa"/>
            <w:vAlign w:val="center"/>
          </w:tcPr>
          <w:p w14:paraId="41CADC6B" w14:textId="77777777" w:rsidR="00A71245" w:rsidRPr="00A71245" w:rsidRDefault="00A71245" w:rsidP="00A71245">
            <w:pPr>
              <w:jc w:val="center"/>
              <w:rPr>
                <w:rFonts w:ascii="Times New Roman" w:hAnsi="Times New Roman" w:cs="Times New Roman"/>
                <w:sz w:val="16"/>
                <w:szCs w:val="16"/>
              </w:rPr>
            </w:pPr>
            <w:r w:rsidRPr="00A71245">
              <w:rPr>
                <w:rFonts w:ascii="Times New Roman" w:hAnsi="Times New Roman" w:cs="Times New Roman"/>
                <w:sz w:val="16"/>
                <w:szCs w:val="16"/>
              </w:rPr>
              <w:t>исполнено</w:t>
            </w:r>
          </w:p>
        </w:tc>
        <w:tc>
          <w:tcPr>
            <w:tcW w:w="709" w:type="dxa"/>
            <w:vAlign w:val="center"/>
          </w:tcPr>
          <w:p w14:paraId="1E76BD7B" w14:textId="77777777" w:rsidR="00A71245" w:rsidRPr="00A71245" w:rsidRDefault="00A71245" w:rsidP="00A71245">
            <w:pPr>
              <w:jc w:val="center"/>
              <w:rPr>
                <w:rFonts w:ascii="Times New Roman" w:hAnsi="Times New Roman" w:cs="Times New Roman"/>
                <w:sz w:val="16"/>
                <w:szCs w:val="16"/>
              </w:rPr>
            </w:pPr>
            <w:r w:rsidRPr="00A71245">
              <w:rPr>
                <w:rFonts w:ascii="Times New Roman" w:hAnsi="Times New Roman" w:cs="Times New Roman"/>
                <w:sz w:val="16"/>
                <w:szCs w:val="16"/>
              </w:rPr>
              <w:t>% выполнения</w:t>
            </w:r>
          </w:p>
        </w:tc>
        <w:tc>
          <w:tcPr>
            <w:tcW w:w="992" w:type="dxa"/>
            <w:vAlign w:val="center"/>
          </w:tcPr>
          <w:p w14:paraId="4C4FCB89" w14:textId="77777777" w:rsidR="00A71245" w:rsidRPr="00A71245" w:rsidRDefault="00A71245" w:rsidP="00A71245">
            <w:pPr>
              <w:jc w:val="center"/>
              <w:rPr>
                <w:rFonts w:ascii="Times New Roman" w:hAnsi="Times New Roman" w:cs="Times New Roman"/>
                <w:sz w:val="16"/>
                <w:szCs w:val="16"/>
              </w:rPr>
            </w:pPr>
            <w:r w:rsidRPr="00A71245">
              <w:rPr>
                <w:rFonts w:ascii="Times New Roman" w:hAnsi="Times New Roman" w:cs="Times New Roman"/>
                <w:sz w:val="16"/>
                <w:szCs w:val="16"/>
              </w:rPr>
              <w:t>утверждено</w:t>
            </w:r>
          </w:p>
        </w:tc>
        <w:tc>
          <w:tcPr>
            <w:tcW w:w="992" w:type="dxa"/>
            <w:vAlign w:val="center"/>
          </w:tcPr>
          <w:p w14:paraId="2C4014EC" w14:textId="77777777" w:rsidR="00A71245" w:rsidRPr="00A71245" w:rsidRDefault="00A71245" w:rsidP="00A71245">
            <w:pPr>
              <w:jc w:val="center"/>
              <w:rPr>
                <w:rFonts w:ascii="Times New Roman" w:hAnsi="Times New Roman" w:cs="Times New Roman"/>
                <w:sz w:val="16"/>
                <w:szCs w:val="16"/>
              </w:rPr>
            </w:pPr>
            <w:r w:rsidRPr="00A71245">
              <w:rPr>
                <w:rFonts w:ascii="Times New Roman" w:hAnsi="Times New Roman" w:cs="Times New Roman"/>
                <w:sz w:val="16"/>
                <w:szCs w:val="16"/>
              </w:rPr>
              <w:t>исполнено</w:t>
            </w:r>
          </w:p>
        </w:tc>
        <w:tc>
          <w:tcPr>
            <w:tcW w:w="993" w:type="dxa"/>
            <w:vAlign w:val="center"/>
          </w:tcPr>
          <w:p w14:paraId="316F6685" w14:textId="77777777" w:rsidR="00A71245" w:rsidRPr="00A71245" w:rsidRDefault="00A71245" w:rsidP="00A71245">
            <w:pPr>
              <w:jc w:val="center"/>
              <w:rPr>
                <w:rFonts w:ascii="Times New Roman" w:hAnsi="Times New Roman" w:cs="Times New Roman"/>
                <w:sz w:val="16"/>
                <w:szCs w:val="16"/>
              </w:rPr>
            </w:pPr>
            <w:r w:rsidRPr="00A71245">
              <w:rPr>
                <w:rFonts w:ascii="Times New Roman" w:hAnsi="Times New Roman" w:cs="Times New Roman"/>
                <w:sz w:val="16"/>
                <w:szCs w:val="16"/>
              </w:rPr>
              <w:t>утверждено</w:t>
            </w:r>
          </w:p>
        </w:tc>
        <w:tc>
          <w:tcPr>
            <w:tcW w:w="992" w:type="dxa"/>
            <w:vAlign w:val="center"/>
          </w:tcPr>
          <w:p w14:paraId="19BCCC6B" w14:textId="77777777" w:rsidR="00A71245" w:rsidRPr="00A71245" w:rsidRDefault="00A71245" w:rsidP="00A71245">
            <w:pPr>
              <w:jc w:val="center"/>
              <w:rPr>
                <w:rFonts w:ascii="Times New Roman" w:hAnsi="Times New Roman" w:cs="Times New Roman"/>
                <w:sz w:val="16"/>
                <w:szCs w:val="16"/>
              </w:rPr>
            </w:pPr>
            <w:r w:rsidRPr="00A71245">
              <w:rPr>
                <w:rFonts w:ascii="Times New Roman" w:hAnsi="Times New Roman" w:cs="Times New Roman"/>
                <w:sz w:val="16"/>
                <w:szCs w:val="16"/>
              </w:rPr>
              <w:t>исполнено</w:t>
            </w:r>
          </w:p>
        </w:tc>
        <w:tc>
          <w:tcPr>
            <w:tcW w:w="992" w:type="dxa"/>
            <w:vAlign w:val="center"/>
          </w:tcPr>
          <w:p w14:paraId="7AFADF03" w14:textId="77777777" w:rsidR="00A71245" w:rsidRPr="00A71245" w:rsidRDefault="00A71245" w:rsidP="00A71245">
            <w:pPr>
              <w:jc w:val="center"/>
              <w:rPr>
                <w:rFonts w:ascii="Times New Roman" w:hAnsi="Times New Roman" w:cs="Times New Roman"/>
                <w:sz w:val="16"/>
                <w:szCs w:val="16"/>
              </w:rPr>
            </w:pPr>
            <w:r w:rsidRPr="00A71245">
              <w:rPr>
                <w:rFonts w:ascii="Times New Roman" w:hAnsi="Times New Roman" w:cs="Times New Roman"/>
                <w:sz w:val="16"/>
                <w:szCs w:val="16"/>
              </w:rPr>
              <w:t>утверждено</w:t>
            </w:r>
          </w:p>
        </w:tc>
        <w:tc>
          <w:tcPr>
            <w:tcW w:w="992" w:type="dxa"/>
            <w:vAlign w:val="center"/>
          </w:tcPr>
          <w:p w14:paraId="054A747F" w14:textId="77777777" w:rsidR="00A71245" w:rsidRPr="00A71245" w:rsidRDefault="00A71245" w:rsidP="00A71245">
            <w:pPr>
              <w:jc w:val="center"/>
              <w:rPr>
                <w:rFonts w:ascii="Times New Roman" w:hAnsi="Times New Roman" w:cs="Times New Roman"/>
                <w:sz w:val="16"/>
                <w:szCs w:val="16"/>
              </w:rPr>
            </w:pPr>
            <w:r w:rsidRPr="00A71245">
              <w:rPr>
                <w:rFonts w:ascii="Times New Roman" w:hAnsi="Times New Roman" w:cs="Times New Roman"/>
                <w:sz w:val="16"/>
                <w:szCs w:val="16"/>
              </w:rPr>
              <w:t>исполнено</w:t>
            </w:r>
          </w:p>
        </w:tc>
      </w:tr>
      <w:tr w:rsidR="00A71245" w:rsidRPr="00A71245" w14:paraId="751BDDD7" w14:textId="77777777" w:rsidTr="00216D64">
        <w:tc>
          <w:tcPr>
            <w:tcW w:w="1985" w:type="dxa"/>
          </w:tcPr>
          <w:p w14:paraId="58FEBF41" w14:textId="77777777" w:rsidR="00A71245" w:rsidRPr="00A71245" w:rsidRDefault="00A71245" w:rsidP="00A71245">
            <w:pPr>
              <w:rPr>
                <w:rFonts w:ascii="Times New Roman" w:hAnsi="Times New Roman" w:cs="Times New Roman"/>
                <w:sz w:val="20"/>
                <w:szCs w:val="20"/>
              </w:rPr>
            </w:pPr>
            <w:r w:rsidRPr="00A71245">
              <w:rPr>
                <w:rFonts w:ascii="Times New Roman" w:eastAsia="Times New Roman" w:hAnsi="Times New Roman" w:cs="Times New Roman"/>
                <w:color w:val="000000"/>
                <w:sz w:val="20"/>
                <w:szCs w:val="20"/>
                <w:lang w:eastAsia="ru-RU"/>
              </w:rPr>
              <w:t xml:space="preserve">Скорая медицинская помощь, руб. </w:t>
            </w:r>
          </w:p>
        </w:tc>
        <w:tc>
          <w:tcPr>
            <w:tcW w:w="851" w:type="dxa"/>
          </w:tcPr>
          <w:p w14:paraId="3FFC0817"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3 098,6</w:t>
            </w:r>
          </w:p>
        </w:tc>
        <w:tc>
          <w:tcPr>
            <w:tcW w:w="850" w:type="dxa"/>
          </w:tcPr>
          <w:p w14:paraId="42CF2E46"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3 317,0</w:t>
            </w:r>
          </w:p>
        </w:tc>
        <w:tc>
          <w:tcPr>
            <w:tcW w:w="709" w:type="dxa"/>
          </w:tcPr>
          <w:p w14:paraId="212F1E0E"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107,0</w:t>
            </w:r>
          </w:p>
        </w:tc>
        <w:tc>
          <w:tcPr>
            <w:tcW w:w="992" w:type="dxa"/>
          </w:tcPr>
          <w:p w14:paraId="27A0C4C5"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2 976,30</w:t>
            </w:r>
          </w:p>
        </w:tc>
        <w:tc>
          <w:tcPr>
            <w:tcW w:w="992" w:type="dxa"/>
          </w:tcPr>
          <w:p w14:paraId="5DA9908F"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3 084,18</w:t>
            </w:r>
          </w:p>
        </w:tc>
        <w:tc>
          <w:tcPr>
            <w:tcW w:w="993" w:type="dxa"/>
          </w:tcPr>
          <w:p w14:paraId="4D1B935E"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2 870,0</w:t>
            </w:r>
          </w:p>
        </w:tc>
        <w:tc>
          <w:tcPr>
            <w:tcW w:w="992" w:type="dxa"/>
          </w:tcPr>
          <w:p w14:paraId="35F159B0"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2 599,30</w:t>
            </w:r>
          </w:p>
        </w:tc>
        <w:tc>
          <w:tcPr>
            <w:tcW w:w="992" w:type="dxa"/>
          </w:tcPr>
          <w:p w14:paraId="070A74EE"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2 279,20</w:t>
            </w:r>
          </w:p>
        </w:tc>
        <w:tc>
          <w:tcPr>
            <w:tcW w:w="992" w:type="dxa"/>
          </w:tcPr>
          <w:p w14:paraId="37348695" w14:textId="77777777" w:rsidR="00A71245" w:rsidRPr="00A71245" w:rsidRDefault="00A71245" w:rsidP="00A71245">
            <w:pPr>
              <w:jc w:val="right"/>
              <w:rPr>
                <w:rFonts w:ascii="Times New Roman" w:hAnsi="Times New Roman" w:cs="Times New Roman"/>
                <w:sz w:val="20"/>
                <w:szCs w:val="20"/>
              </w:rPr>
            </w:pPr>
            <w:r w:rsidRPr="00A71245">
              <w:rPr>
                <w:rFonts w:ascii="Times New Roman" w:hAnsi="Times New Roman" w:cs="Times New Roman"/>
                <w:sz w:val="20"/>
                <w:szCs w:val="20"/>
              </w:rPr>
              <w:t>2 794,50</w:t>
            </w:r>
          </w:p>
        </w:tc>
      </w:tr>
      <w:tr w:rsidR="00A71245" w:rsidRPr="00A71245" w14:paraId="1502B1F0" w14:textId="77777777" w:rsidTr="00216D64">
        <w:tc>
          <w:tcPr>
            <w:tcW w:w="10348" w:type="dxa"/>
            <w:gridSpan w:val="10"/>
          </w:tcPr>
          <w:p w14:paraId="491A6788" w14:textId="77777777" w:rsidR="00A71245" w:rsidRPr="00A71245" w:rsidRDefault="00A71245" w:rsidP="00A71245">
            <w:pPr>
              <w:rPr>
                <w:rFonts w:ascii="Times New Roman" w:hAnsi="Times New Roman" w:cs="Times New Roman"/>
                <w:sz w:val="20"/>
                <w:szCs w:val="20"/>
              </w:rPr>
            </w:pPr>
            <w:r w:rsidRPr="00A71245">
              <w:rPr>
                <w:rFonts w:ascii="Times New Roman" w:eastAsia="Times New Roman" w:hAnsi="Times New Roman" w:cs="Times New Roman"/>
                <w:color w:val="000000"/>
                <w:sz w:val="20"/>
                <w:szCs w:val="20"/>
                <w:lang w:eastAsia="ru-RU"/>
              </w:rPr>
              <w:t>Амбулаторно-поликлиническая помощь:</w:t>
            </w:r>
          </w:p>
        </w:tc>
      </w:tr>
      <w:tr w:rsidR="00A71245" w:rsidRPr="00A71245" w14:paraId="59A224F3" w14:textId="77777777" w:rsidTr="00216D64">
        <w:tc>
          <w:tcPr>
            <w:tcW w:w="1985" w:type="dxa"/>
          </w:tcPr>
          <w:p w14:paraId="2370FC63" w14:textId="77777777" w:rsidR="00A71245" w:rsidRPr="00A71245" w:rsidRDefault="00A71245" w:rsidP="00A71245">
            <w:pPr>
              <w:rPr>
                <w:rFonts w:ascii="Times New Roman" w:hAnsi="Times New Roman" w:cs="Times New Roman"/>
                <w:sz w:val="20"/>
                <w:szCs w:val="20"/>
              </w:rPr>
            </w:pPr>
            <w:r w:rsidRPr="00A71245">
              <w:rPr>
                <w:rFonts w:ascii="Times New Roman" w:eastAsia="Times New Roman" w:hAnsi="Times New Roman" w:cs="Times New Roman"/>
                <w:iCs/>
                <w:color w:val="000000"/>
                <w:sz w:val="20"/>
                <w:szCs w:val="20"/>
                <w:lang w:eastAsia="ru-RU"/>
              </w:rPr>
              <w:t xml:space="preserve">с профилактической целью, руб. </w:t>
            </w:r>
          </w:p>
        </w:tc>
        <w:tc>
          <w:tcPr>
            <w:tcW w:w="851" w:type="dxa"/>
          </w:tcPr>
          <w:p w14:paraId="408F1E48"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640,7</w:t>
            </w:r>
          </w:p>
        </w:tc>
        <w:tc>
          <w:tcPr>
            <w:tcW w:w="850" w:type="dxa"/>
          </w:tcPr>
          <w:p w14:paraId="4D899276"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633,4</w:t>
            </w:r>
          </w:p>
        </w:tc>
        <w:tc>
          <w:tcPr>
            <w:tcW w:w="709" w:type="dxa"/>
          </w:tcPr>
          <w:p w14:paraId="31C49EB2"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98,9</w:t>
            </w:r>
          </w:p>
        </w:tc>
        <w:tc>
          <w:tcPr>
            <w:tcW w:w="992" w:type="dxa"/>
          </w:tcPr>
          <w:p w14:paraId="5F08E6BB"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610,90</w:t>
            </w:r>
          </w:p>
        </w:tc>
        <w:tc>
          <w:tcPr>
            <w:tcW w:w="992" w:type="dxa"/>
          </w:tcPr>
          <w:p w14:paraId="73888C7E"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602,16</w:t>
            </w:r>
          </w:p>
        </w:tc>
        <w:tc>
          <w:tcPr>
            <w:tcW w:w="993" w:type="dxa"/>
          </w:tcPr>
          <w:p w14:paraId="5882A194"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612,10</w:t>
            </w:r>
          </w:p>
        </w:tc>
        <w:tc>
          <w:tcPr>
            <w:tcW w:w="992" w:type="dxa"/>
          </w:tcPr>
          <w:p w14:paraId="267D8282"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718,40</w:t>
            </w:r>
          </w:p>
        </w:tc>
        <w:tc>
          <w:tcPr>
            <w:tcW w:w="992" w:type="dxa"/>
          </w:tcPr>
          <w:p w14:paraId="3804839A"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554,30</w:t>
            </w:r>
          </w:p>
        </w:tc>
        <w:tc>
          <w:tcPr>
            <w:tcW w:w="992" w:type="dxa"/>
          </w:tcPr>
          <w:p w14:paraId="203984A3"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540,40</w:t>
            </w:r>
          </w:p>
        </w:tc>
      </w:tr>
      <w:tr w:rsidR="00A71245" w:rsidRPr="00A71245" w14:paraId="7B0811C7" w14:textId="77777777" w:rsidTr="00216D64">
        <w:tc>
          <w:tcPr>
            <w:tcW w:w="1985" w:type="dxa"/>
          </w:tcPr>
          <w:p w14:paraId="3C705FE9" w14:textId="77777777" w:rsidR="00A71245" w:rsidRPr="00A71245" w:rsidRDefault="00A71245" w:rsidP="00A71245">
            <w:pPr>
              <w:rPr>
                <w:rFonts w:ascii="Times New Roman" w:hAnsi="Times New Roman" w:cs="Times New Roman"/>
                <w:sz w:val="20"/>
                <w:szCs w:val="20"/>
              </w:rPr>
            </w:pPr>
            <w:r w:rsidRPr="00A71245">
              <w:rPr>
                <w:rFonts w:ascii="Times New Roman" w:eastAsia="Times New Roman" w:hAnsi="Times New Roman" w:cs="Times New Roman"/>
                <w:iCs/>
                <w:color w:val="000000"/>
                <w:sz w:val="20"/>
                <w:szCs w:val="20"/>
                <w:lang w:eastAsia="ru-RU"/>
              </w:rPr>
              <w:t xml:space="preserve">обращения в связи с заболеваниями, руб. </w:t>
            </w:r>
          </w:p>
        </w:tc>
        <w:tc>
          <w:tcPr>
            <w:tcW w:w="851" w:type="dxa"/>
          </w:tcPr>
          <w:p w14:paraId="3E1C3B1F"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1 795,0</w:t>
            </w:r>
          </w:p>
        </w:tc>
        <w:tc>
          <w:tcPr>
            <w:tcW w:w="850" w:type="dxa"/>
          </w:tcPr>
          <w:p w14:paraId="5C14E70E"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1 691,5</w:t>
            </w:r>
          </w:p>
        </w:tc>
        <w:tc>
          <w:tcPr>
            <w:tcW w:w="709" w:type="dxa"/>
          </w:tcPr>
          <w:p w14:paraId="28F0F947"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94,2</w:t>
            </w:r>
          </w:p>
        </w:tc>
        <w:tc>
          <w:tcPr>
            <w:tcW w:w="992" w:type="dxa"/>
          </w:tcPr>
          <w:p w14:paraId="3F97CF91"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1 711,50</w:t>
            </w:r>
          </w:p>
        </w:tc>
        <w:tc>
          <w:tcPr>
            <w:tcW w:w="992" w:type="dxa"/>
          </w:tcPr>
          <w:p w14:paraId="3E02BF0C"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1 742,28</w:t>
            </w:r>
          </w:p>
        </w:tc>
        <w:tc>
          <w:tcPr>
            <w:tcW w:w="993" w:type="dxa"/>
          </w:tcPr>
          <w:p w14:paraId="0A68133E"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1 715,10</w:t>
            </w:r>
          </w:p>
        </w:tc>
        <w:tc>
          <w:tcPr>
            <w:tcW w:w="992" w:type="dxa"/>
          </w:tcPr>
          <w:p w14:paraId="55B6E9DE"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1 424,20</w:t>
            </w:r>
          </w:p>
        </w:tc>
        <w:tc>
          <w:tcPr>
            <w:tcW w:w="992" w:type="dxa"/>
          </w:tcPr>
          <w:p w14:paraId="6536DA44"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1 624,0</w:t>
            </w:r>
          </w:p>
        </w:tc>
        <w:tc>
          <w:tcPr>
            <w:tcW w:w="992" w:type="dxa"/>
          </w:tcPr>
          <w:p w14:paraId="04603CC5"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1 290,80</w:t>
            </w:r>
          </w:p>
        </w:tc>
      </w:tr>
      <w:tr w:rsidR="00A71245" w:rsidRPr="00A71245" w14:paraId="06D814AE" w14:textId="77777777" w:rsidTr="00216D64">
        <w:tc>
          <w:tcPr>
            <w:tcW w:w="1985" w:type="dxa"/>
          </w:tcPr>
          <w:p w14:paraId="7F9EF2AE" w14:textId="77777777" w:rsidR="00A71245" w:rsidRPr="00A71245" w:rsidRDefault="00A71245" w:rsidP="00A71245">
            <w:pPr>
              <w:rPr>
                <w:rFonts w:ascii="Times New Roman" w:hAnsi="Times New Roman" w:cs="Times New Roman"/>
                <w:sz w:val="20"/>
                <w:szCs w:val="20"/>
              </w:rPr>
            </w:pPr>
            <w:r w:rsidRPr="00A71245">
              <w:rPr>
                <w:rFonts w:ascii="Times New Roman" w:eastAsia="Times New Roman" w:hAnsi="Times New Roman" w:cs="Times New Roman"/>
                <w:iCs/>
                <w:color w:val="000000"/>
                <w:sz w:val="20"/>
                <w:szCs w:val="20"/>
                <w:lang w:eastAsia="ru-RU"/>
              </w:rPr>
              <w:t xml:space="preserve">неотложная медицинская помощь, руб. </w:t>
            </w:r>
          </w:p>
        </w:tc>
        <w:tc>
          <w:tcPr>
            <w:tcW w:w="851" w:type="dxa"/>
          </w:tcPr>
          <w:p w14:paraId="0FD0F2ED"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820,20</w:t>
            </w:r>
          </w:p>
        </w:tc>
        <w:tc>
          <w:tcPr>
            <w:tcW w:w="850" w:type="dxa"/>
          </w:tcPr>
          <w:p w14:paraId="5E042F5C"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802,20</w:t>
            </w:r>
          </w:p>
        </w:tc>
        <w:tc>
          <w:tcPr>
            <w:tcW w:w="709" w:type="dxa"/>
          </w:tcPr>
          <w:p w14:paraId="6199BE47"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97,8</w:t>
            </w:r>
          </w:p>
        </w:tc>
        <w:tc>
          <w:tcPr>
            <w:tcW w:w="992" w:type="dxa"/>
          </w:tcPr>
          <w:p w14:paraId="62258C2C"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782,0</w:t>
            </w:r>
          </w:p>
        </w:tc>
        <w:tc>
          <w:tcPr>
            <w:tcW w:w="992" w:type="dxa"/>
          </w:tcPr>
          <w:p w14:paraId="557F60C7"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778,92</w:t>
            </w:r>
          </w:p>
        </w:tc>
        <w:tc>
          <w:tcPr>
            <w:tcW w:w="993" w:type="dxa"/>
          </w:tcPr>
          <w:p w14:paraId="12B0A89C"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783,60</w:t>
            </w:r>
          </w:p>
        </w:tc>
        <w:tc>
          <w:tcPr>
            <w:tcW w:w="992" w:type="dxa"/>
          </w:tcPr>
          <w:p w14:paraId="1E4114E2"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625,60</w:t>
            </w:r>
          </w:p>
        </w:tc>
        <w:tc>
          <w:tcPr>
            <w:tcW w:w="992" w:type="dxa"/>
          </w:tcPr>
          <w:p w14:paraId="41CADC05"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709,60</w:t>
            </w:r>
          </w:p>
        </w:tc>
        <w:tc>
          <w:tcPr>
            <w:tcW w:w="992" w:type="dxa"/>
          </w:tcPr>
          <w:p w14:paraId="1E679551"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637,20</w:t>
            </w:r>
          </w:p>
        </w:tc>
      </w:tr>
      <w:tr w:rsidR="00A71245" w:rsidRPr="00A71245" w14:paraId="39915692" w14:textId="77777777" w:rsidTr="00216D64">
        <w:tc>
          <w:tcPr>
            <w:tcW w:w="1985" w:type="dxa"/>
          </w:tcPr>
          <w:p w14:paraId="2A9DF8EE" w14:textId="77777777" w:rsidR="00A71245" w:rsidRPr="00A71245" w:rsidRDefault="00A71245" w:rsidP="00A71245">
            <w:pPr>
              <w:rPr>
                <w:rFonts w:ascii="Times New Roman" w:hAnsi="Times New Roman" w:cs="Times New Roman"/>
                <w:sz w:val="20"/>
                <w:szCs w:val="20"/>
              </w:rPr>
            </w:pPr>
            <w:r w:rsidRPr="00A71245">
              <w:rPr>
                <w:rFonts w:ascii="Times New Roman" w:eastAsia="Times New Roman" w:hAnsi="Times New Roman" w:cs="Times New Roman"/>
                <w:color w:val="000000"/>
                <w:sz w:val="20"/>
                <w:szCs w:val="20"/>
                <w:lang w:eastAsia="ru-RU"/>
              </w:rPr>
              <w:t xml:space="preserve">Дневной стационар, руб. </w:t>
            </w:r>
          </w:p>
        </w:tc>
        <w:tc>
          <w:tcPr>
            <w:tcW w:w="851" w:type="dxa"/>
          </w:tcPr>
          <w:p w14:paraId="09639243"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21 739,6</w:t>
            </w:r>
          </w:p>
        </w:tc>
        <w:tc>
          <w:tcPr>
            <w:tcW w:w="850" w:type="dxa"/>
          </w:tcPr>
          <w:p w14:paraId="4BEED8F9"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17 442,0</w:t>
            </w:r>
          </w:p>
        </w:tc>
        <w:tc>
          <w:tcPr>
            <w:tcW w:w="709" w:type="dxa"/>
          </w:tcPr>
          <w:p w14:paraId="2506B0FC"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80,2</w:t>
            </w:r>
          </w:p>
        </w:tc>
        <w:tc>
          <w:tcPr>
            <w:tcW w:w="992" w:type="dxa"/>
          </w:tcPr>
          <w:p w14:paraId="0CC075F0"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19 465,30</w:t>
            </w:r>
          </w:p>
        </w:tc>
        <w:tc>
          <w:tcPr>
            <w:tcW w:w="992" w:type="dxa"/>
          </w:tcPr>
          <w:p w14:paraId="4E79291D"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15 056,83</w:t>
            </w:r>
          </w:p>
        </w:tc>
        <w:tc>
          <w:tcPr>
            <w:tcW w:w="993" w:type="dxa"/>
          </w:tcPr>
          <w:p w14:paraId="192B2ED4"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2 279,20</w:t>
            </w:r>
          </w:p>
        </w:tc>
        <w:tc>
          <w:tcPr>
            <w:tcW w:w="992" w:type="dxa"/>
          </w:tcPr>
          <w:p w14:paraId="28B04712"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1 433,40</w:t>
            </w:r>
          </w:p>
        </w:tc>
        <w:tc>
          <w:tcPr>
            <w:tcW w:w="992" w:type="dxa"/>
          </w:tcPr>
          <w:p w14:paraId="0DA33F08"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2 050,10</w:t>
            </w:r>
          </w:p>
        </w:tc>
        <w:tc>
          <w:tcPr>
            <w:tcW w:w="992" w:type="dxa"/>
          </w:tcPr>
          <w:p w14:paraId="4AB5BFF1"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1 070,70</w:t>
            </w:r>
          </w:p>
        </w:tc>
      </w:tr>
      <w:tr w:rsidR="00A71245" w:rsidRPr="00A71245" w14:paraId="36F2FC7F" w14:textId="77777777" w:rsidTr="00216D64">
        <w:tc>
          <w:tcPr>
            <w:tcW w:w="1985" w:type="dxa"/>
          </w:tcPr>
          <w:p w14:paraId="17B2E699" w14:textId="77777777" w:rsidR="00A71245" w:rsidRPr="00A71245" w:rsidRDefault="00A71245" w:rsidP="00A71245">
            <w:pPr>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color w:val="000000"/>
                <w:sz w:val="20"/>
                <w:szCs w:val="20"/>
                <w:lang w:eastAsia="ru-RU"/>
              </w:rPr>
              <w:t>Круглосуточный стационар, руб.</w:t>
            </w:r>
          </w:p>
        </w:tc>
        <w:tc>
          <w:tcPr>
            <w:tcW w:w="851" w:type="dxa"/>
          </w:tcPr>
          <w:p w14:paraId="454540F7"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41 338,1</w:t>
            </w:r>
          </w:p>
        </w:tc>
        <w:tc>
          <w:tcPr>
            <w:tcW w:w="850" w:type="dxa"/>
          </w:tcPr>
          <w:p w14:paraId="0CDA2537"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41 140,5</w:t>
            </w:r>
          </w:p>
        </w:tc>
        <w:tc>
          <w:tcPr>
            <w:tcW w:w="709" w:type="dxa"/>
          </w:tcPr>
          <w:p w14:paraId="27D26E85"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99,5</w:t>
            </w:r>
          </w:p>
        </w:tc>
        <w:tc>
          <w:tcPr>
            <w:tcW w:w="992" w:type="dxa"/>
          </w:tcPr>
          <w:p w14:paraId="4EE6BF5B"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39 410,40</w:t>
            </w:r>
          </w:p>
        </w:tc>
        <w:tc>
          <w:tcPr>
            <w:tcW w:w="992" w:type="dxa"/>
          </w:tcPr>
          <w:p w14:paraId="0547D423"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41 034,90</w:t>
            </w:r>
          </w:p>
        </w:tc>
        <w:tc>
          <w:tcPr>
            <w:tcW w:w="993" w:type="dxa"/>
          </w:tcPr>
          <w:p w14:paraId="2FA20088"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37 104,20</w:t>
            </w:r>
          </w:p>
        </w:tc>
        <w:tc>
          <w:tcPr>
            <w:tcW w:w="992" w:type="dxa"/>
          </w:tcPr>
          <w:p w14:paraId="74FB359F"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36 961,20</w:t>
            </w:r>
          </w:p>
        </w:tc>
        <w:tc>
          <w:tcPr>
            <w:tcW w:w="992" w:type="dxa"/>
          </w:tcPr>
          <w:p w14:paraId="64451B42"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33 412,50</w:t>
            </w:r>
          </w:p>
        </w:tc>
        <w:tc>
          <w:tcPr>
            <w:tcW w:w="992" w:type="dxa"/>
          </w:tcPr>
          <w:p w14:paraId="4A338E9D"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34 061,20</w:t>
            </w:r>
          </w:p>
        </w:tc>
      </w:tr>
      <w:tr w:rsidR="00A71245" w:rsidRPr="00A71245" w14:paraId="2E8D0E6E" w14:textId="77777777" w:rsidTr="00216D64">
        <w:tc>
          <w:tcPr>
            <w:tcW w:w="1985" w:type="dxa"/>
          </w:tcPr>
          <w:p w14:paraId="22CD5759" w14:textId="77777777" w:rsidR="00A71245" w:rsidRPr="00A71245" w:rsidRDefault="00A71245" w:rsidP="00A71245">
            <w:pPr>
              <w:rPr>
                <w:rFonts w:ascii="Times New Roman" w:eastAsia="Times New Roman" w:hAnsi="Times New Roman" w:cs="Times New Roman"/>
                <w:color w:val="000000"/>
                <w:sz w:val="20"/>
                <w:szCs w:val="20"/>
                <w:lang w:eastAsia="ru-RU"/>
              </w:rPr>
            </w:pPr>
            <w:r w:rsidRPr="00A71245">
              <w:rPr>
                <w:rFonts w:ascii="Times New Roman" w:eastAsia="Times New Roman" w:hAnsi="Times New Roman" w:cs="Times New Roman"/>
                <w:iCs/>
                <w:color w:val="000000"/>
                <w:sz w:val="20"/>
                <w:szCs w:val="20"/>
                <w:lang w:eastAsia="ru-RU"/>
              </w:rPr>
              <w:t xml:space="preserve">медицинская реабилитация, руб. </w:t>
            </w:r>
          </w:p>
        </w:tc>
        <w:tc>
          <w:tcPr>
            <w:tcW w:w="851" w:type="dxa"/>
          </w:tcPr>
          <w:p w14:paraId="3A9CC88D"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2 816,8</w:t>
            </w:r>
          </w:p>
        </w:tc>
        <w:tc>
          <w:tcPr>
            <w:tcW w:w="850" w:type="dxa"/>
          </w:tcPr>
          <w:p w14:paraId="2BC68D2F"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5 418,58</w:t>
            </w:r>
          </w:p>
        </w:tc>
        <w:tc>
          <w:tcPr>
            <w:tcW w:w="709" w:type="dxa"/>
          </w:tcPr>
          <w:p w14:paraId="7B23143F"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192,4</w:t>
            </w:r>
          </w:p>
        </w:tc>
        <w:tc>
          <w:tcPr>
            <w:tcW w:w="992" w:type="dxa"/>
          </w:tcPr>
          <w:p w14:paraId="0BCC9C5E"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2 979,20</w:t>
            </w:r>
          </w:p>
        </w:tc>
        <w:tc>
          <w:tcPr>
            <w:tcW w:w="992" w:type="dxa"/>
          </w:tcPr>
          <w:p w14:paraId="43976FC8"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4 865,79</w:t>
            </w:r>
          </w:p>
        </w:tc>
        <w:tc>
          <w:tcPr>
            <w:tcW w:w="993" w:type="dxa"/>
          </w:tcPr>
          <w:p w14:paraId="23A816E3"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2 684,30</w:t>
            </w:r>
          </w:p>
        </w:tc>
        <w:tc>
          <w:tcPr>
            <w:tcW w:w="992" w:type="dxa"/>
          </w:tcPr>
          <w:p w14:paraId="0282C408"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2 982,30</w:t>
            </w:r>
          </w:p>
        </w:tc>
        <w:tc>
          <w:tcPr>
            <w:tcW w:w="992" w:type="dxa"/>
          </w:tcPr>
          <w:p w14:paraId="6DA717E8"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1 942,60</w:t>
            </w:r>
          </w:p>
        </w:tc>
        <w:tc>
          <w:tcPr>
            <w:tcW w:w="992" w:type="dxa"/>
          </w:tcPr>
          <w:p w14:paraId="3E4D178B" w14:textId="77777777" w:rsidR="00A71245" w:rsidRPr="00A71245" w:rsidRDefault="00A71245" w:rsidP="00A71245">
            <w:pPr>
              <w:ind w:left="-79"/>
              <w:jc w:val="right"/>
              <w:rPr>
                <w:rFonts w:ascii="Times New Roman" w:hAnsi="Times New Roman" w:cs="Times New Roman"/>
                <w:sz w:val="20"/>
                <w:szCs w:val="20"/>
              </w:rPr>
            </w:pPr>
            <w:r w:rsidRPr="00A71245">
              <w:rPr>
                <w:rFonts w:ascii="Times New Roman" w:hAnsi="Times New Roman" w:cs="Times New Roman"/>
                <w:sz w:val="20"/>
                <w:szCs w:val="20"/>
              </w:rPr>
              <w:t>2 987,60</w:t>
            </w:r>
          </w:p>
        </w:tc>
      </w:tr>
    </w:tbl>
    <w:p w14:paraId="746F711E" w14:textId="77777777" w:rsidR="00A71245" w:rsidRPr="00A71245" w:rsidRDefault="00A71245" w:rsidP="00A71245">
      <w:pPr>
        <w:spacing w:after="0" w:line="240" w:lineRule="auto"/>
        <w:ind w:firstLine="567"/>
        <w:jc w:val="both"/>
        <w:rPr>
          <w:rFonts w:ascii="Times New Roman" w:eastAsia="Times New Roman" w:hAnsi="Times New Roman" w:cs="Times New Roman"/>
          <w:sz w:val="28"/>
          <w:szCs w:val="28"/>
        </w:rPr>
      </w:pPr>
      <w:r w:rsidRPr="00A71245">
        <w:rPr>
          <w:rFonts w:ascii="Times New Roman" w:eastAsia="Times New Roman" w:hAnsi="Times New Roman" w:cs="Times New Roman"/>
          <w:sz w:val="28"/>
          <w:szCs w:val="28"/>
        </w:rPr>
        <w:lastRenderedPageBreak/>
        <w:t xml:space="preserve">Следует отметить, что до 2016 года объемы медицинской помощи в условиях дневного стационара утверждались в количестве пациенто-дней, а территориальной программой госгарантий начиная с 2016 года утверждены в количестве случаев лечения. </w:t>
      </w:r>
    </w:p>
    <w:p w14:paraId="72537FF6" w14:textId="77777777" w:rsidR="00A71245" w:rsidRPr="00A71245" w:rsidRDefault="00A71245" w:rsidP="00A71245">
      <w:pPr>
        <w:spacing w:after="0" w:line="240" w:lineRule="auto"/>
        <w:ind w:firstLine="567"/>
        <w:jc w:val="both"/>
        <w:rPr>
          <w:rFonts w:ascii="Times New Roman" w:eastAsia="Times New Roman" w:hAnsi="Times New Roman" w:cs="Times New Roman"/>
          <w:sz w:val="28"/>
          <w:szCs w:val="28"/>
        </w:rPr>
      </w:pPr>
      <w:r w:rsidRPr="00A71245">
        <w:rPr>
          <w:rFonts w:ascii="Times New Roman" w:eastAsia="Times New Roman" w:hAnsi="Times New Roman" w:cs="Times New Roman"/>
          <w:sz w:val="28"/>
          <w:szCs w:val="28"/>
        </w:rPr>
        <w:t xml:space="preserve">Динамика </w:t>
      </w:r>
      <w:r w:rsidRPr="00A71245">
        <w:rPr>
          <w:rFonts w:ascii="Times New Roman" w:hAnsi="Times New Roman" w:cs="Times New Roman"/>
          <w:sz w:val="28"/>
          <w:szCs w:val="28"/>
        </w:rPr>
        <w:t xml:space="preserve">утвержденных территориальных нормативов финансовых затрат стоимости единицы медицинской помощи, </w:t>
      </w:r>
      <w:r w:rsidRPr="00A71245">
        <w:rPr>
          <w:rFonts w:ascii="Times New Roman" w:eastAsia="Times New Roman" w:hAnsi="Times New Roman" w:cs="Times New Roman"/>
          <w:sz w:val="28"/>
          <w:szCs w:val="28"/>
        </w:rPr>
        <w:t xml:space="preserve">в условиях дневного стационара, в сопоставимых показателях, представлена на гистограмме: </w:t>
      </w:r>
    </w:p>
    <w:p w14:paraId="0860E826" w14:textId="77777777" w:rsidR="00A71245" w:rsidRPr="00A71245" w:rsidRDefault="00A71245" w:rsidP="00A71245">
      <w:pPr>
        <w:spacing w:after="0" w:line="240" w:lineRule="auto"/>
        <w:ind w:hanging="851"/>
        <w:jc w:val="both"/>
        <w:rPr>
          <w:rFonts w:ascii="Times New Roman" w:hAnsi="Times New Roman" w:cs="Times New Roman"/>
          <w:noProof/>
          <w:sz w:val="28"/>
          <w:szCs w:val="28"/>
          <w:lang w:eastAsia="ru-RU"/>
        </w:rPr>
      </w:pPr>
      <w:r w:rsidRPr="00A71245">
        <w:rPr>
          <w:noProof/>
          <w:lang w:eastAsia="ru-RU"/>
        </w:rPr>
        <w:drawing>
          <wp:inline distT="0" distB="0" distL="0" distR="0" wp14:anchorId="16DB6DF7" wp14:editId="3072D30D">
            <wp:extent cx="6981825" cy="153352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8B69CF3" w14:textId="77777777" w:rsidR="00A71245" w:rsidRPr="00A71245" w:rsidRDefault="00A71245" w:rsidP="00A71245">
      <w:pPr>
        <w:spacing w:after="0" w:line="240" w:lineRule="auto"/>
        <w:ind w:firstLine="567"/>
        <w:jc w:val="both"/>
        <w:rPr>
          <w:rFonts w:ascii="Times New Roman" w:hAnsi="Times New Roman" w:cs="Times New Roman"/>
          <w:noProof/>
          <w:sz w:val="28"/>
          <w:szCs w:val="28"/>
          <w:lang w:eastAsia="ru-RU"/>
        </w:rPr>
      </w:pPr>
      <w:r w:rsidRPr="00A71245">
        <w:rPr>
          <w:rFonts w:ascii="Times New Roman" w:hAnsi="Times New Roman" w:cs="Times New Roman"/>
          <w:noProof/>
          <w:sz w:val="28"/>
          <w:szCs w:val="28"/>
          <w:lang w:eastAsia="ru-RU"/>
        </w:rPr>
        <w:t>В период с 2014 по 2017 годы, наблюдается увеличение утвержденных</w:t>
      </w:r>
      <w:r w:rsidRPr="00A71245">
        <w:rPr>
          <w:rFonts w:ascii="Times New Roman" w:hAnsi="Times New Roman" w:cs="Times New Roman"/>
          <w:sz w:val="28"/>
          <w:szCs w:val="28"/>
        </w:rPr>
        <w:t xml:space="preserve"> нормативов финансовых затрат стоимости единицы</w:t>
      </w:r>
      <w:r w:rsidRPr="00A71245">
        <w:rPr>
          <w:rFonts w:ascii="Times New Roman" w:hAnsi="Times New Roman" w:cs="Times New Roman"/>
          <w:noProof/>
          <w:sz w:val="28"/>
          <w:szCs w:val="28"/>
          <w:lang w:eastAsia="ru-RU"/>
        </w:rPr>
        <w:t xml:space="preserve"> медицинской помощи, в условиях дневного стационара: с 2 050,10 руб. в 2014 году до 2 683,91 руб. в 2017 году или на 30,9%. </w:t>
      </w:r>
    </w:p>
    <w:p w14:paraId="60AFD105" w14:textId="77777777" w:rsidR="00A71245" w:rsidRPr="00A71245" w:rsidRDefault="00A71245" w:rsidP="00A71245">
      <w:pPr>
        <w:spacing w:after="0" w:line="240" w:lineRule="auto"/>
        <w:ind w:firstLine="567"/>
        <w:jc w:val="both"/>
        <w:rPr>
          <w:rFonts w:ascii="Times New Roman" w:eastAsia="Times New Roman" w:hAnsi="Times New Roman" w:cs="Times New Roman"/>
          <w:sz w:val="16"/>
          <w:szCs w:val="16"/>
          <w:lang w:eastAsia="ru-RU"/>
        </w:rPr>
      </w:pPr>
      <w:r w:rsidRPr="00A71245">
        <w:rPr>
          <w:rFonts w:ascii="Times New Roman" w:hAnsi="Times New Roman" w:cs="Times New Roman"/>
          <w:noProof/>
          <w:sz w:val="28"/>
          <w:szCs w:val="28"/>
          <w:lang w:eastAsia="ru-RU"/>
        </w:rPr>
        <w:t xml:space="preserve">Следует отметить, что на протяжении 2014-2017 годов, утвержденные </w:t>
      </w:r>
      <w:r w:rsidRPr="00A71245">
        <w:rPr>
          <w:rFonts w:ascii="Times New Roman" w:hAnsi="Times New Roman" w:cs="Times New Roman"/>
          <w:sz w:val="28"/>
          <w:szCs w:val="28"/>
        </w:rPr>
        <w:t xml:space="preserve">нормативы финансовых затрат стоимости единицы медицинской помощи </w:t>
      </w:r>
      <w:r w:rsidRPr="00A71245">
        <w:rPr>
          <w:rFonts w:ascii="Times New Roman" w:eastAsia="Times New Roman" w:hAnsi="Times New Roman" w:cs="Times New Roman"/>
          <w:sz w:val="28"/>
          <w:szCs w:val="28"/>
        </w:rPr>
        <w:t>в условиях дневного стационара, не выполнялись.</w:t>
      </w:r>
    </w:p>
    <w:p w14:paraId="53F2963D" w14:textId="4A5E991F"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eastAsia="Times New Roman" w:hAnsi="Times New Roman" w:cs="Times New Roman"/>
          <w:sz w:val="28"/>
          <w:szCs w:val="28"/>
          <w:lang w:eastAsia="ru-RU"/>
        </w:rPr>
        <w:t xml:space="preserve">Согласно данным формы № 62 за 2017 год, при утвержденных расходах </w:t>
      </w:r>
      <w:r w:rsidRPr="00A71245">
        <w:rPr>
          <w:rFonts w:ascii="Times New Roman" w:hAnsi="Times New Roman" w:cs="Times New Roman"/>
          <w:sz w:val="28"/>
          <w:szCs w:val="28"/>
        </w:rPr>
        <w:t>на медицинскую помощь в рамках территориальной программы ОМС</w:t>
      </w:r>
      <w:r w:rsidRPr="00A71245">
        <w:rPr>
          <w:rFonts w:ascii="Times New Roman" w:eastAsia="Times New Roman" w:hAnsi="Times New Roman" w:cs="Times New Roman"/>
          <w:sz w:val="28"/>
          <w:szCs w:val="28"/>
          <w:lang w:eastAsia="ru-RU"/>
        </w:rPr>
        <w:t xml:space="preserve"> в сумме </w:t>
      </w:r>
      <w:r w:rsidR="003735B5">
        <w:rPr>
          <w:rFonts w:ascii="Times New Roman" w:eastAsia="Times New Roman" w:hAnsi="Times New Roman" w:cs="Times New Roman"/>
          <w:sz w:val="28"/>
          <w:szCs w:val="28"/>
          <w:lang w:eastAsia="ru-RU"/>
        </w:rPr>
        <w:t>17 467,216</w:t>
      </w:r>
      <w:r w:rsidRPr="00A71245">
        <w:rPr>
          <w:rFonts w:ascii="Times New Roman" w:eastAsia="Times New Roman" w:hAnsi="Times New Roman" w:cs="Times New Roman"/>
          <w:sz w:val="28"/>
          <w:szCs w:val="28"/>
          <w:lang w:eastAsia="ru-RU"/>
        </w:rPr>
        <w:t xml:space="preserve"> млн.руб., фактически исполнено 16 859,638 млн.руб., или </w:t>
      </w:r>
      <w:r w:rsidR="003735B5">
        <w:rPr>
          <w:rFonts w:ascii="Times New Roman" w:eastAsia="Times New Roman" w:hAnsi="Times New Roman" w:cs="Times New Roman"/>
          <w:sz w:val="28"/>
          <w:szCs w:val="28"/>
          <w:lang w:eastAsia="ru-RU"/>
        </w:rPr>
        <w:t>96,52</w:t>
      </w:r>
      <w:r w:rsidRPr="00A71245">
        <w:rPr>
          <w:rFonts w:ascii="Times New Roman" w:eastAsia="Times New Roman" w:hAnsi="Times New Roman" w:cs="Times New Roman"/>
          <w:sz w:val="28"/>
          <w:szCs w:val="28"/>
          <w:lang w:eastAsia="ru-RU"/>
        </w:rPr>
        <w:t xml:space="preserve">% от плановых назначений, </w:t>
      </w:r>
      <w:r w:rsidRPr="00A71245">
        <w:rPr>
          <w:rFonts w:ascii="Times New Roman" w:hAnsi="Times New Roman" w:cs="Times New Roman"/>
          <w:sz w:val="28"/>
          <w:szCs w:val="28"/>
        </w:rPr>
        <w:t>что больше значения предыдущего года на 538,46 млн.руб. или на 3,3%.</w:t>
      </w:r>
    </w:p>
    <w:p w14:paraId="1C7A91CE" w14:textId="77777777" w:rsidR="00A71245" w:rsidRPr="00A71245" w:rsidRDefault="00A71245" w:rsidP="00A71245">
      <w:pPr>
        <w:spacing w:after="0" w:line="240" w:lineRule="auto"/>
        <w:ind w:firstLine="567"/>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Процент исполнения по видам медицинской помощи составил:</w:t>
      </w:r>
    </w:p>
    <w:p w14:paraId="2538580A" w14:textId="77777777" w:rsidR="00A71245" w:rsidRPr="00A71245" w:rsidRDefault="00A71245" w:rsidP="004F738C">
      <w:pPr>
        <w:numPr>
          <w:ilvl w:val="0"/>
          <w:numId w:val="24"/>
        </w:numPr>
        <w:tabs>
          <w:tab w:val="left" w:pos="567"/>
        </w:tabs>
        <w:spacing w:after="0" w:line="240" w:lineRule="auto"/>
        <w:ind w:left="0" w:firstLine="0"/>
        <w:contextualSpacing/>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скорая медицинская помощь – 98,77 % (в 2016 году – 99,14 %, в 2015 году - 83,8 %, в 2014 году - 101,6 %);</w:t>
      </w:r>
    </w:p>
    <w:p w14:paraId="7D96470E" w14:textId="77777777" w:rsidR="00A71245" w:rsidRPr="00A71245" w:rsidRDefault="00A71245" w:rsidP="004F738C">
      <w:pPr>
        <w:numPr>
          <w:ilvl w:val="0"/>
          <w:numId w:val="24"/>
        </w:numPr>
        <w:tabs>
          <w:tab w:val="left" w:pos="567"/>
        </w:tabs>
        <w:spacing w:after="0" w:line="240" w:lineRule="auto"/>
        <w:ind w:left="0" w:firstLine="0"/>
        <w:contextualSpacing/>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амбулаторно-поликлиническая помощь – 99,16 % (в 2016 году – 92,14 %, в 2015 году - 95,3 %, в 2014 году - 94,7 %);</w:t>
      </w:r>
    </w:p>
    <w:p w14:paraId="0930D29C" w14:textId="77777777" w:rsidR="00A71245" w:rsidRPr="00A71245" w:rsidRDefault="00A71245" w:rsidP="004F738C">
      <w:pPr>
        <w:numPr>
          <w:ilvl w:val="0"/>
          <w:numId w:val="24"/>
        </w:numPr>
        <w:tabs>
          <w:tab w:val="left" w:pos="567"/>
        </w:tabs>
        <w:spacing w:after="0" w:line="240" w:lineRule="auto"/>
        <w:ind w:left="0" w:firstLine="0"/>
        <w:contextualSpacing/>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стационарная медицинская помощь – 101,05 % (в 2016 году – 105,68 %, в 2015 году - 106,7 %, в 2014 году - 104,2 %);</w:t>
      </w:r>
    </w:p>
    <w:p w14:paraId="310C5B27" w14:textId="77777777" w:rsidR="00A71245" w:rsidRPr="00A71245" w:rsidRDefault="00A71245" w:rsidP="004F738C">
      <w:pPr>
        <w:numPr>
          <w:ilvl w:val="0"/>
          <w:numId w:val="24"/>
        </w:numPr>
        <w:tabs>
          <w:tab w:val="left" w:pos="567"/>
        </w:tabs>
        <w:spacing w:after="0" w:line="240" w:lineRule="auto"/>
        <w:ind w:left="0" w:firstLine="0"/>
        <w:contextualSpacing/>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медицинская помощь в условиях дневного стационара – 80,5 % (в 2016 году – 77,03 %, в 2015 году - 64,1%, в 2014 году - 51,5 %);</w:t>
      </w:r>
    </w:p>
    <w:p w14:paraId="4211AEA6" w14:textId="77777777" w:rsidR="00A71245" w:rsidRPr="00A71245" w:rsidRDefault="00A71245" w:rsidP="004F738C">
      <w:pPr>
        <w:numPr>
          <w:ilvl w:val="0"/>
          <w:numId w:val="24"/>
        </w:numPr>
        <w:tabs>
          <w:tab w:val="left" w:pos="567"/>
        </w:tabs>
        <w:spacing w:after="0" w:line="240" w:lineRule="auto"/>
        <w:ind w:left="0" w:firstLine="0"/>
        <w:contextualSpacing/>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медицинская реабилитация –197,3 % (в 2016 году – 169,99 %, в 2015 году - 98,8 %, в 2014 году - 116,1 %);</w:t>
      </w:r>
    </w:p>
    <w:p w14:paraId="3B65FB15" w14:textId="77777777" w:rsidR="00A71245" w:rsidRPr="00A71245" w:rsidRDefault="00A71245" w:rsidP="004F738C">
      <w:pPr>
        <w:numPr>
          <w:ilvl w:val="0"/>
          <w:numId w:val="24"/>
        </w:numPr>
        <w:tabs>
          <w:tab w:val="left" w:pos="567"/>
        </w:tabs>
        <w:spacing w:after="0" w:line="240" w:lineRule="auto"/>
        <w:ind w:left="0" w:firstLine="0"/>
        <w:contextualSpacing/>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ВМП – 101,04 % (в 2016 году – 112,44 %, в 2015 году – 99,06 %, в 2014 году – 67,2 %).</w:t>
      </w:r>
    </w:p>
    <w:p w14:paraId="525E3A3B" w14:textId="75C95C52" w:rsidR="00A71245" w:rsidRPr="00A71245" w:rsidRDefault="00A71245" w:rsidP="00A71245">
      <w:pPr>
        <w:spacing w:after="0" w:line="240" w:lineRule="auto"/>
        <w:ind w:firstLine="567"/>
        <w:jc w:val="both"/>
        <w:rPr>
          <w:rFonts w:ascii="Times New Roman" w:eastAsia="Times New Roman" w:hAnsi="Times New Roman" w:cs="Times New Roman"/>
          <w:sz w:val="28"/>
          <w:szCs w:val="28"/>
          <w:lang w:eastAsia="ru-RU"/>
        </w:rPr>
      </w:pPr>
      <w:r w:rsidRPr="00783305">
        <w:rPr>
          <w:rFonts w:ascii="Times New Roman" w:eastAsia="Times New Roman" w:hAnsi="Times New Roman" w:cs="Times New Roman"/>
          <w:sz w:val="28"/>
          <w:szCs w:val="28"/>
          <w:lang w:eastAsia="ru-RU"/>
        </w:rPr>
        <w:t xml:space="preserve">Первоначальной редакцией территориальной программы госгарантий на 2017 год установлен подушевой норматив финансирования на одно застрахованное лицо </w:t>
      </w:r>
      <w:r w:rsidR="00783305" w:rsidRPr="00783305">
        <w:rPr>
          <w:rFonts w:ascii="Times New Roman" w:eastAsia="Times New Roman" w:hAnsi="Times New Roman" w:cs="Times New Roman"/>
          <w:sz w:val="28"/>
          <w:szCs w:val="28"/>
          <w:lang w:eastAsia="ru-RU"/>
        </w:rPr>
        <w:t xml:space="preserve">в части стоимости медицинской помощи </w:t>
      </w:r>
      <w:r w:rsidRPr="00783305">
        <w:rPr>
          <w:rFonts w:ascii="Times New Roman" w:eastAsia="Times New Roman" w:hAnsi="Times New Roman" w:cs="Times New Roman"/>
          <w:sz w:val="28"/>
          <w:szCs w:val="28"/>
          <w:lang w:eastAsia="ru-RU"/>
        </w:rPr>
        <w:t>в сумме 14 877,1 руб., с увеличением к прошлому году на 505,70 руб.</w:t>
      </w:r>
    </w:p>
    <w:p w14:paraId="03ECCEF7" w14:textId="6F8AE89A" w:rsidR="00A71245" w:rsidRPr="00A71245" w:rsidRDefault="00A71245" w:rsidP="00A71245">
      <w:pPr>
        <w:spacing w:after="0" w:line="240" w:lineRule="auto"/>
        <w:ind w:firstLine="567"/>
        <w:jc w:val="both"/>
        <w:rPr>
          <w:rFonts w:ascii="Times New Roman" w:eastAsia="Times New Roman" w:hAnsi="Times New Roman" w:cs="Times New Roman"/>
          <w:sz w:val="28"/>
          <w:szCs w:val="28"/>
          <w:highlight w:val="yellow"/>
          <w:lang w:eastAsia="ru-RU"/>
        </w:rPr>
      </w:pPr>
      <w:r w:rsidRPr="00A71245">
        <w:rPr>
          <w:rFonts w:ascii="Times New Roman" w:hAnsi="Times New Roman" w:cs="Times New Roman"/>
          <w:sz w:val="28"/>
          <w:szCs w:val="28"/>
        </w:rPr>
        <w:lastRenderedPageBreak/>
        <w:t>В течение 2017 года, в</w:t>
      </w:r>
      <w:r w:rsidRPr="00A71245">
        <w:rPr>
          <w:rFonts w:ascii="Times New Roman" w:eastAsia="Times New Roman" w:hAnsi="Times New Roman" w:cs="Times New Roman"/>
          <w:sz w:val="28"/>
          <w:szCs w:val="28"/>
          <w:lang w:eastAsia="ru-RU"/>
        </w:rPr>
        <w:t xml:space="preserve"> размер подушевого норматива финансирования</w:t>
      </w:r>
      <w:r w:rsidRPr="00A71245">
        <w:rPr>
          <w:rFonts w:ascii="Times New Roman" w:hAnsi="Times New Roman" w:cs="Times New Roman"/>
          <w:sz w:val="28"/>
          <w:szCs w:val="28"/>
        </w:rPr>
        <w:t xml:space="preserve"> </w:t>
      </w:r>
      <w:r w:rsidR="00783305">
        <w:rPr>
          <w:rFonts w:ascii="Times New Roman" w:hAnsi="Times New Roman" w:cs="Times New Roman"/>
          <w:sz w:val="28"/>
          <w:szCs w:val="28"/>
        </w:rPr>
        <w:t xml:space="preserve">медицинской помощи в рамках </w:t>
      </w:r>
      <w:r w:rsidRPr="00A71245">
        <w:rPr>
          <w:rFonts w:ascii="Times New Roman" w:hAnsi="Times New Roman" w:cs="Times New Roman"/>
          <w:sz w:val="28"/>
          <w:szCs w:val="28"/>
        </w:rPr>
        <w:t xml:space="preserve">территориальной программы ОМС, внесено изменение один раз (от 26.12.2017 № 608-пп), согласно которому, размер </w:t>
      </w:r>
      <w:r w:rsidRPr="00A71245">
        <w:rPr>
          <w:rFonts w:ascii="Times New Roman" w:eastAsia="Times New Roman" w:hAnsi="Times New Roman" w:cs="Times New Roman"/>
          <w:sz w:val="28"/>
          <w:szCs w:val="28"/>
          <w:lang w:eastAsia="ru-RU"/>
        </w:rPr>
        <w:t>подушевого норматива финансирования на одно застрахованное лицо</w:t>
      </w:r>
      <w:r w:rsidRPr="00A71245">
        <w:rPr>
          <w:rFonts w:ascii="Times New Roman" w:hAnsi="Times New Roman" w:cs="Times New Roman"/>
          <w:sz w:val="28"/>
          <w:szCs w:val="28"/>
        </w:rPr>
        <w:t xml:space="preserve"> составил 14 876,80 руб. (уменьшение на 0,3</w:t>
      </w:r>
      <w:r w:rsidR="00783305">
        <w:rPr>
          <w:rFonts w:ascii="Times New Roman" w:hAnsi="Times New Roman" w:cs="Times New Roman"/>
          <w:sz w:val="28"/>
          <w:szCs w:val="28"/>
        </w:rPr>
        <w:t>0</w:t>
      </w:r>
      <w:r w:rsidRPr="00A71245">
        <w:rPr>
          <w:rFonts w:ascii="Times New Roman" w:hAnsi="Times New Roman" w:cs="Times New Roman"/>
          <w:sz w:val="28"/>
          <w:szCs w:val="28"/>
        </w:rPr>
        <w:t xml:space="preserve"> руб.).</w:t>
      </w:r>
    </w:p>
    <w:p w14:paraId="2ECC91EE" w14:textId="7317159C"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 xml:space="preserve">Сложившийся подушевой норматив финансирования </w:t>
      </w:r>
      <w:r w:rsidR="00783305" w:rsidRPr="00783305">
        <w:rPr>
          <w:rFonts w:ascii="Times New Roman" w:hAnsi="Times New Roman" w:cs="Times New Roman"/>
          <w:sz w:val="28"/>
          <w:szCs w:val="28"/>
        </w:rPr>
        <w:t xml:space="preserve">медицинской помощи в рамках </w:t>
      </w:r>
      <w:r w:rsidRPr="00A71245">
        <w:rPr>
          <w:rFonts w:ascii="Times New Roman" w:hAnsi="Times New Roman" w:cs="Times New Roman"/>
          <w:sz w:val="28"/>
          <w:szCs w:val="28"/>
        </w:rPr>
        <w:t>территориальной программы ОМС в расчете на одно застрахованное лицо за 2017 год составил 14 354,4 руб., что меньше утвержденного на 522,4 руб. или на 3,5 %. Относительно фактического значения 2016 года больше на 535,34 руб. или на 3,9 %.</w:t>
      </w:r>
    </w:p>
    <w:p w14:paraId="790713C6" w14:textId="77777777" w:rsidR="00A71245" w:rsidRPr="00A71245" w:rsidRDefault="00A71245" w:rsidP="00A71245">
      <w:pPr>
        <w:spacing w:after="0" w:line="240" w:lineRule="auto"/>
        <w:ind w:firstLine="567"/>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Согласно представленной информации о реализации территориальной программы ОМС за 2017 год, 73 медицинскими организациями из 93 (78,5%) не в полном объеме выполнены утвержденные показатели, в части стоимости медицинской помощи за счет ОМС. При этом у 58 медицинских организаций (62,4%), процент выполнения сложился в диапазоне от 90% до 100%, свыше 100% - выполнение у 20 медицинских организаций (21,5%).</w:t>
      </w:r>
    </w:p>
    <w:p w14:paraId="1F8E9B9A" w14:textId="77777777" w:rsidR="00A71245" w:rsidRPr="00A71245" w:rsidRDefault="00A71245" w:rsidP="00A71245">
      <w:pPr>
        <w:spacing w:after="0" w:line="240" w:lineRule="auto"/>
        <w:ind w:firstLine="567"/>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Необходимо отметить низкое исполнение территориальной программы ОМС у следующих медицинских организаций:</w:t>
      </w:r>
    </w:p>
    <w:p w14:paraId="3CF42269" w14:textId="77777777" w:rsidR="00A71245" w:rsidRPr="00A71245" w:rsidRDefault="00A71245" w:rsidP="004F738C">
      <w:pPr>
        <w:numPr>
          <w:ilvl w:val="0"/>
          <w:numId w:val="5"/>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 xml:space="preserve"> ООО «СМП Шанс» - 76,9 %;</w:t>
      </w:r>
    </w:p>
    <w:p w14:paraId="7CD8EA36" w14:textId="77777777" w:rsidR="00A71245" w:rsidRPr="00A71245" w:rsidRDefault="00A71245" w:rsidP="004F738C">
      <w:pPr>
        <w:numPr>
          <w:ilvl w:val="0"/>
          <w:numId w:val="5"/>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 xml:space="preserve"> ООО «Новодвинский медицинский центр» - 71,0 %;</w:t>
      </w:r>
    </w:p>
    <w:p w14:paraId="289E122E" w14:textId="77777777" w:rsidR="00A71245" w:rsidRPr="00A71245" w:rsidRDefault="00A71245" w:rsidP="004F738C">
      <w:pPr>
        <w:numPr>
          <w:ilvl w:val="0"/>
          <w:numId w:val="5"/>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 xml:space="preserve"> ФГКУ «1469 Военно-морской клинический госпиталь Министерства обороны Российской Федерации» - 67,7 %;</w:t>
      </w:r>
    </w:p>
    <w:p w14:paraId="532C2C3A" w14:textId="77777777" w:rsidR="00A71245" w:rsidRPr="00A71245" w:rsidRDefault="00A71245" w:rsidP="004F738C">
      <w:pPr>
        <w:numPr>
          <w:ilvl w:val="0"/>
          <w:numId w:val="5"/>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 xml:space="preserve"> ООО «Стоматологическая клиника </w:t>
      </w:r>
      <w:proofErr w:type="spellStart"/>
      <w:r w:rsidRPr="00A71245">
        <w:rPr>
          <w:rFonts w:ascii="Times New Roman" w:eastAsia="Times New Roman" w:hAnsi="Times New Roman" w:cs="Times New Roman"/>
          <w:sz w:val="28"/>
          <w:szCs w:val="28"/>
          <w:lang w:eastAsia="ru-RU"/>
        </w:rPr>
        <w:t>Глобо-Стом</w:t>
      </w:r>
      <w:proofErr w:type="spellEnd"/>
      <w:r w:rsidRPr="00A71245">
        <w:rPr>
          <w:rFonts w:ascii="Times New Roman" w:eastAsia="Times New Roman" w:hAnsi="Times New Roman" w:cs="Times New Roman"/>
          <w:sz w:val="28"/>
          <w:szCs w:val="28"/>
          <w:lang w:eastAsia="ru-RU"/>
        </w:rPr>
        <w:t>» - 56,0 %;</w:t>
      </w:r>
    </w:p>
    <w:p w14:paraId="60A98BC7" w14:textId="1CA216CB" w:rsidR="00A71245" w:rsidRPr="00A71245" w:rsidRDefault="00A71245" w:rsidP="004F738C">
      <w:pPr>
        <w:numPr>
          <w:ilvl w:val="0"/>
          <w:numId w:val="5"/>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 xml:space="preserve"> ООО «Городской центр семейной медицины (г.</w:t>
      </w:r>
      <w:r w:rsidR="00216D64">
        <w:rPr>
          <w:rFonts w:ascii="Times New Roman" w:eastAsia="Times New Roman" w:hAnsi="Times New Roman" w:cs="Times New Roman"/>
          <w:sz w:val="28"/>
          <w:szCs w:val="28"/>
          <w:lang w:eastAsia="ru-RU"/>
        </w:rPr>
        <w:t xml:space="preserve"> </w:t>
      </w:r>
      <w:r w:rsidRPr="00A71245">
        <w:rPr>
          <w:rFonts w:ascii="Times New Roman" w:eastAsia="Times New Roman" w:hAnsi="Times New Roman" w:cs="Times New Roman"/>
          <w:sz w:val="28"/>
          <w:szCs w:val="28"/>
          <w:lang w:eastAsia="ru-RU"/>
        </w:rPr>
        <w:t>Архангельск)» - 53,3 %;</w:t>
      </w:r>
    </w:p>
    <w:p w14:paraId="636441E9" w14:textId="77777777" w:rsidR="00A71245" w:rsidRPr="00A71245" w:rsidRDefault="00A71245" w:rsidP="004F738C">
      <w:pPr>
        <w:numPr>
          <w:ilvl w:val="0"/>
          <w:numId w:val="5"/>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 xml:space="preserve"> ООО «Эко центр» (г. Москва) – 0 %;</w:t>
      </w:r>
    </w:p>
    <w:p w14:paraId="184161B6" w14:textId="77777777" w:rsidR="00A71245" w:rsidRPr="00A71245" w:rsidRDefault="00A71245" w:rsidP="004F738C">
      <w:pPr>
        <w:numPr>
          <w:ilvl w:val="0"/>
          <w:numId w:val="5"/>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 xml:space="preserve"> ООО «Клиника репродукции «Вита Эко» (г. Вологда) – 0 %.</w:t>
      </w:r>
    </w:p>
    <w:p w14:paraId="1F4E4355" w14:textId="77777777" w:rsidR="00A71245" w:rsidRPr="00A71245" w:rsidRDefault="00A71245" w:rsidP="00A71245">
      <w:pPr>
        <w:spacing w:after="0" w:line="240" w:lineRule="auto"/>
        <w:ind w:firstLine="567"/>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 xml:space="preserve">Согласно представленной минздравом АО информации о реализации программы государственных гарантий (раздел VIII «Расходы финансовых средств из различных источников финансирования» формы 62) структура затрат МО за счет средств ОМС за периоды 2014-2017 годы, представлена в таблице: </w:t>
      </w:r>
    </w:p>
    <w:tbl>
      <w:tblPr>
        <w:tblStyle w:val="31"/>
        <w:tblW w:w="11081" w:type="dxa"/>
        <w:tblInd w:w="-714" w:type="dxa"/>
        <w:tblLook w:val="04A0" w:firstRow="1" w:lastRow="0" w:firstColumn="1" w:lastColumn="0" w:noHBand="0" w:noVBand="1"/>
      </w:tblPr>
      <w:tblGrid>
        <w:gridCol w:w="714"/>
        <w:gridCol w:w="2830"/>
        <w:gridCol w:w="1016"/>
        <w:gridCol w:w="685"/>
        <w:gridCol w:w="307"/>
        <w:gridCol w:w="709"/>
        <w:gridCol w:w="827"/>
        <w:gridCol w:w="1016"/>
        <w:gridCol w:w="705"/>
        <w:gridCol w:w="1016"/>
        <w:gridCol w:w="766"/>
        <w:gridCol w:w="490"/>
      </w:tblGrid>
      <w:tr w:rsidR="00A71245" w:rsidRPr="00A71245" w14:paraId="7F917758" w14:textId="77777777" w:rsidTr="00216D64">
        <w:trPr>
          <w:gridBefore w:val="1"/>
          <w:gridAfter w:val="1"/>
          <w:wBefore w:w="714" w:type="dxa"/>
          <w:wAfter w:w="490" w:type="dxa"/>
          <w:tblHeader/>
        </w:trPr>
        <w:tc>
          <w:tcPr>
            <w:tcW w:w="2830" w:type="dxa"/>
            <w:vMerge w:val="restart"/>
            <w:vAlign w:val="center"/>
          </w:tcPr>
          <w:p w14:paraId="1879E0E8" w14:textId="77777777" w:rsidR="00A71245" w:rsidRPr="00A71245" w:rsidRDefault="00A71245" w:rsidP="00216D64">
            <w:pPr>
              <w:jc w:val="center"/>
              <w:rPr>
                <w:rFonts w:ascii="Times New Roman" w:eastAsia="Times New Roman" w:hAnsi="Times New Roman" w:cs="Times New Roman"/>
                <w:sz w:val="16"/>
                <w:szCs w:val="16"/>
                <w:lang w:eastAsia="ru-RU"/>
              </w:rPr>
            </w:pPr>
            <w:r w:rsidRPr="00A71245">
              <w:rPr>
                <w:rFonts w:ascii="Times New Roman" w:eastAsia="Times New Roman" w:hAnsi="Times New Roman" w:cs="Times New Roman"/>
                <w:color w:val="000000"/>
                <w:sz w:val="16"/>
                <w:szCs w:val="16"/>
                <w:lang w:eastAsia="ru-RU"/>
              </w:rPr>
              <w:t>Статьи затрат</w:t>
            </w:r>
          </w:p>
        </w:tc>
        <w:tc>
          <w:tcPr>
            <w:tcW w:w="1701" w:type="dxa"/>
            <w:gridSpan w:val="2"/>
            <w:vAlign w:val="center"/>
          </w:tcPr>
          <w:p w14:paraId="16B5F3A2" w14:textId="77777777" w:rsidR="00A71245" w:rsidRPr="00A71245" w:rsidRDefault="00A71245" w:rsidP="00216D64">
            <w:pPr>
              <w:jc w:val="center"/>
              <w:rPr>
                <w:rFonts w:ascii="Times New Roman" w:eastAsia="Times New Roman" w:hAnsi="Times New Roman" w:cs="Times New Roman"/>
                <w:sz w:val="16"/>
                <w:szCs w:val="16"/>
                <w:lang w:eastAsia="ru-RU"/>
              </w:rPr>
            </w:pPr>
            <w:r w:rsidRPr="00A71245">
              <w:rPr>
                <w:rFonts w:ascii="Times New Roman" w:eastAsia="Times New Roman" w:hAnsi="Times New Roman" w:cs="Times New Roman"/>
                <w:sz w:val="16"/>
                <w:szCs w:val="16"/>
                <w:lang w:eastAsia="ru-RU"/>
              </w:rPr>
              <w:t>2017 год</w:t>
            </w:r>
          </w:p>
        </w:tc>
        <w:tc>
          <w:tcPr>
            <w:tcW w:w="1843" w:type="dxa"/>
            <w:gridSpan w:val="3"/>
            <w:vAlign w:val="center"/>
          </w:tcPr>
          <w:p w14:paraId="5D504F0A" w14:textId="77777777" w:rsidR="00A71245" w:rsidRPr="00A71245" w:rsidRDefault="00A71245" w:rsidP="00216D64">
            <w:pPr>
              <w:jc w:val="center"/>
              <w:rPr>
                <w:rFonts w:ascii="Times New Roman" w:eastAsia="Times New Roman" w:hAnsi="Times New Roman" w:cs="Times New Roman"/>
                <w:sz w:val="16"/>
                <w:szCs w:val="16"/>
                <w:lang w:eastAsia="ru-RU"/>
              </w:rPr>
            </w:pPr>
            <w:r w:rsidRPr="00A71245">
              <w:rPr>
                <w:rFonts w:ascii="Times New Roman" w:eastAsia="Times New Roman" w:hAnsi="Times New Roman" w:cs="Times New Roman"/>
                <w:sz w:val="16"/>
                <w:szCs w:val="16"/>
                <w:lang w:eastAsia="ru-RU"/>
              </w:rPr>
              <w:t>2016 год</w:t>
            </w:r>
          </w:p>
        </w:tc>
        <w:tc>
          <w:tcPr>
            <w:tcW w:w="1721" w:type="dxa"/>
            <w:gridSpan w:val="2"/>
            <w:vAlign w:val="center"/>
          </w:tcPr>
          <w:p w14:paraId="6CF50D85" w14:textId="77777777" w:rsidR="00A71245" w:rsidRPr="00A71245" w:rsidRDefault="00A71245" w:rsidP="00216D64">
            <w:pPr>
              <w:jc w:val="center"/>
              <w:rPr>
                <w:rFonts w:ascii="Times New Roman" w:eastAsia="Times New Roman" w:hAnsi="Times New Roman" w:cs="Times New Roman"/>
                <w:sz w:val="16"/>
                <w:szCs w:val="16"/>
                <w:lang w:eastAsia="ru-RU"/>
              </w:rPr>
            </w:pPr>
            <w:r w:rsidRPr="00A71245">
              <w:rPr>
                <w:rFonts w:ascii="Times New Roman" w:eastAsia="Times New Roman" w:hAnsi="Times New Roman" w:cs="Times New Roman"/>
                <w:sz w:val="16"/>
                <w:szCs w:val="16"/>
                <w:lang w:eastAsia="ru-RU"/>
              </w:rPr>
              <w:t>2015 год</w:t>
            </w:r>
          </w:p>
        </w:tc>
        <w:tc>
          <w:tcPr>
            <w:tcW w:w="1782" w:type="dxa"/>
            <w:gridSpan w:val="2"/>
            <w:vAlign w:val="center"/>
          </w:tcPr>
          <w:p w14:paraId="10148DD2" w14:textId="77777777" w:rsidR="00A71245" w:rsidRPr="00A71245" w:rsidRDefault="00A71245" w:rsidP="00216D64">
            <w:pPr>
              <w:jc w:val="center"/>
              <w:rPr>
                <w:rFonts w:ascii="Times New Roman" w:eastAsia="Times New Roman" w:hAnsi="Times New Roman" w:cs="Times New Roman"/>
                <w:sz w:val="16"/>
                <w:szCs w:val="16"/>
                <w:lang w:eastAsia="ru-RU"/>
              </w:rPr>
            </w:pPr>
            <w:r w:rsidRPr="00A71245">
              <w:rPr>
                <w:rFonts w:ascii="Times New Roman" w:eastAsia="Times New Roman" w:hAnsi="Times New Roman" w:cs="Times New Roman"/>
                <w:sz w:val="16"/>
                <w:szCs w:val="16"/>
                <w:lang w:eastAsia="ru-RU"/>
              </w:rPr>
              <w:t>2014 год</w:t>
            </w:r>
          </w:p>
        </w:tc>
      </w:tr>
      <w:tr w:rsidR="00A71245" w:rsidRPr="00A71245" w14:paraId="4CC3B058" w14:textId="77777777" w:rsidTr="00216D64">
        <w:trPr>
          <w:gridBefore w:val="1"/>
          <w:gridAfter w:val="1"/>
          <w:wBefore w:w="714" w:type="dxa"/>
          <w:wAfter w:w="490" w:type="dxa"/>
          <w:tblHeader/>
        </w:trPr>
        <w:tc>
          <w:tcPr>
            <w:tcW w:w="2830" w:type="dxa"/>
            <w:vMerge/>
            <w:vAlign w:val="center"/>
          </w:tcPr>
          <w:p w14:paraId="0A9C64CE" w14:textId="77777777" w:rsidR="00A71245" w:rsidRPr="00A71245" w:rsidRDefault="00A71245" w:rsidP="00216D64">
            <w:pPr>
              <w:jc w:val="center"/>
              <w:rPr>
                <w:rFonts w:ascii="Times New Roman" w:eastAsia="Times New Roman" w:hAnsi="Times New Roman" w:cs="Times New Roman"/>
                <w:color w:val="000000"/>
                <w:sz w:val="16"/>
                <w:szCs w:val="16"/>
                <w:lang w:eastAsia="ru-RU"/>
              </w:rPr>
            </w:pPr>
          </w:p>
        </w:tc>
        <w:tc>
          <w:tcPr>
            <w:tcW w:w="1016" w:type="dxa"/>
            <w:vAlign w:val="center"/>
          </w:tcPr>
          <w:p w14:paraId="2CD3F3CD" w14:textId="77777777" w:rsidR="00A71245" w:rsidRPr="00A71245" w:rsidRDefault="00A71245" w:rsidP="00216D64">
            <w:pPr>
              <w:jc w:val="center"/>
              <w:rPr>
                <w:rFonts w:ascii="Times New Roman" w:eastAsia="Times New Roman" w:hAnsi="Times New Roman" w:cs="Times New Roman"/>
                <w:sz w:val="16"/>
                <w:szCs w:val="16"/>
                <w:lang w:eastAsia="ru-RU"/>
              </w:rPr>
            </w:pPr>
            <w:r w:rsidRPr="00A71245">
              <w:rPr>
                <w:rFonts w:ascii="Times New Roman" w:eastAsia="Times New Roman" w:hAnsi="Times New Roman" w:cs="Times New Roman"/>
                <w:sz w:val="16"/>
                <w:szCs w:val="16"/>
                <w:lang w:eastAsia="ru-RU"/>
              </w:rPr>
              <w:t>млн.руб.</w:t>
            </w:r>
          </w:p>
        </w:tc>
        <w:tc>
          <w:tcPr>
            <w:tcW w:w="685" w:type="dxa"/>
            <w:vAlign w:val="center"/>
          </w:tcPr>
          <w:p w14:paraId="5A3CC574" w14:textId="77777777" w:rsidR="00A71245" w:rsidRPr="00A71245" w:rsidRDefault="00A71245" w:rsidP="00216D64">
            <w:pPr>
              <w:jc w:val="center"/>
              <w:rPr>
                <w:rFonts w:ascii="Times New Roman" w:eastAsia="Times New Roman" w:hAnsi="Times New Roman" w:cs="Times New Roman"/>
                <w:sz w:val="16"/>
                <w:szCs w:val="16"/>
                <w:lang w:eastAsia="ru-RU"/>
              </w:rPr>
            </w:pPr>
            <w:r w:rsidRPr="00A71245">
              <w:rPr>
                <w:rFonts w:ascii="Times New Roman" w:eastAsia="Times New Roman" w:hAnsi="Times New Roman" w:cs="Times New Roman"/>
                <w:sz w:val="16"/>
                <w:szCs w:val="16"/>
                <w:lang w:eastAsia="ru-RU"/>
              </w:rPr>
              <w:t>% от итого</w:t>
            </w:r>
          </w:p>
        </w:tc>
        <w:tc>
          <w:tcPr>
            <w:tcW w:w="1016" w:type="dxa"/>
            <w:gridSpan w:val="2"/>
            <w:vAlign w:val="center"/>
          </w:tcPr>
          <w:p w14:paraId="686FE601" w14:textId="77777777" w:rsidR="00A71245" w:rsidRPr="00A71245" w:rsidRDefault="00A71245" w:rsidP="00216D64">
            <w:pPr>
              <w:jc w:val="center"/>
              <w:rPr>
                <w:rFonts w:ascii="Times New Roman" w:eastAsia="Times New Roman" w:hAnsi="Times New Roman" w:cs="Times New Roman"/>
                <w:sz w:val="16"/>
                <w:szCs w:val="16"/>
                <w:lang w:eastAsia="ru-RU"/>
              </w:rPr>
            </w:pPr>
            <w:r w:rsidRPr="00A71245">
              <w:rPr>
                <w:rFonts w:ascii="Times New Roman" w:eastAsia="Times New Roman" w:hAnsi="Times New Roman" w:cs="Times New Roman"/>
                <w:sz w:val="16"/>
                <w:szCs w:val="16"/>
                <w:lang w:eastAsia="ru-RU"/>
              </w:rPr>
              <w:t>млн.руб.</w:t>
            </w:r>
          </w:p>
        </w:tc>
        <w:tc>
          <w:tcPr>
            <w:tcW w:w="827" w:type="dxa"/>
            <w:vAlign w:val="center"/>
          </w:tcPr>
          <w:p w14:paraId="27D79FAA" w14:textId="77777777" w:rsidR="00A71245" w:rsidRPr="00A71245" w:rsidRDefault="00A71245" w:rsidP="00216D64">
            <w:pPr>
              <w:jc w:val="center"/>
              <w:rPr>
                <w:rFonts w:ascii="Times New Roman" w:eastAsia="Times New Roman" w:hAnsi="Times New Roman" w:cs="Times New Roman"/>
                <w:sz w:val="16"/>
                <w:szCs w:val="16"/>
                <w:lang w:eastAsia="ru-RU"/>
              </w:rPr>
            </w:pPr>
            <w:r w:rsidRPr="00A71245">
              <w:rPr>
                <w:rFonts w:ascii="Times New Roman" w:eastAsia="Times New Roman" w:hAnsi="Times New Roman" w:cs="Times New Roman"/>
                <w:sz w:val="16"/>
                <w:szCs w:val="16"/>
                <w:lang w:eastAsia="ru-RU"/>
              </w:rPr>
              <w:t>% от итого</w:t>
            </w:r>
          </w:p>
        </w:tc>
        <w:tc>
          <w:tcPr>
            <w:tcW w:w="1016" w:type="dxa"/>
            <w:vAlign w:val="center"/>
          </w:tcPr>
          <w:p w14:paraId="1614F46F" w14:textId="77777777" w:rsidR="00A71245" w:rsidRPr="00A71245" w:rsidRDefault="00A71245" w:rsidP="00216D64">
            <w:pPr>
              <w:jc w:val="center"/>
              <w:rPr>
                <w:rFonts w:ascii="Times New Roman" w:eastAsia="Times New Roman" w:hAnsi="Times New Roman" w:cs="Times New Roman"/>
                <w:sz w:val="16"/>
                <w:szCs w:val="16"/>
                <w:lang w:eastAsia="ru-RU"/>
              </w:rPr>
            </w:pPr>
            <w:r w:rsidRPr="00A71245">
              <w:rPr>
                <w:rFonts w:ascii="Times New Roman" w:eastAsia="Times New Roman" w:hAnsi="Times New Roman" w:cs="Times New Roman"/>
                <w:sz w:val="16"/>
                <w:szCs w:val="16"/>
                <w:lang w:eastAsia="ru-RU"/>
              </w:rPr>
              <w:t>млн.руб.</w:t>
            </w:r>
          </w:p>
        </w:tc>
        <w:tc>
          <w:tcPr>
            <w:tcW w:w="705" w:type="dxa"/>
            <w:vAlign w:val="center"/>
          </w:tcPr>
          <w:p w14:paraId="3CF1F83A" w14:textId="77777777" w:rsidR="00A71245" w:rsidRPr="00A71245" w:rsidRDefault="00A71245" w:rsidP="00216D64">
            <w:pPr>
              <w:jc w:val="center"/>
              <w:rPr>
                <w:rFonts w:ascii="Times New Roman" w:eastAsia="Times New Roman" w:hAnsi="Times New Roman" w:cs="Times New Roman"/>
                <w:sz w:val="16"/>
                <w:szCs w:val="16"/>
                <w:lang w:eastAsia="ru-RU"/>
              </w:rPr>
            </w:pPr>
            <w:r w:rsidRPr="00A71245">
              <w:rPr>
                <w:rFonts w:ascii="Times New Roman" w:eastAsia="Times New Roman" w:hAnsi="Times New Roman" w:cs="Times New Roman"/>
                <w:sz w:val="16"/>
                <w:szCs w:val="16"/>
                <w:lang w:eastAsia="ru-RU"/>
              </w:rPr>
              <w:t>% от итого</w:t>
            </w:r>
          </w:p>
        </w:tc>
        <w:tc>
          <w:tcPr>
            <w:tcW w:w="1016" w:type="dxa"/>
            <w:vAlign w:val="center"/>
          </w:tcPr>
          <w:p w14:paraId="29CCA1DD" w14:textId="77777777" w:rsidR="00A71245" w:rsidRPr="00A71245" w:rsidRDefault="00A71245" w:rsidP="00216D64">
            <w:pPr>
              <w:jc w:val="center"/>
              <w:rPr>
                <w:rFonts w:ascii="Times New Roman" w:eastAsia="Times New Roman" w:hAnsi="Times New Roman" w:cs="Times New Roman"/>
                <w:sz w:val="16"/>
                <w:szCs w:val="16"/>
                <w:lang w:eastAsia="ru-RU"/>
              </w:rPr>
            </w:pPr>
            <w:r w:rsidRPr="00A71245">
              <w:rPr>
                <w:rFonts w:ascii="Times New Roman" w:eastAsia="Times New Roman" w:hAnsi="Times New Roman" w:cs="Times New Roman"/>
                <w:sz w:val="16"/>
                <w:szCs w:val="16"/>
                <w:lang w:eastAsia="ru-RU"/>
              </w:rPr>
              <w:t>млн.руб.</w:t>
            </w:r>
          </w:p>
        </w:tc>
        <w:tc>
          <w:tcPr>
            <w:tcW w:w="766" w:type="dxa"/>
            <w:vAlign w:val="center"/>
          </w:tcPr>
          <w:p w14:paraId="2A6A5821" w14:textId="77777777" w:rsidR="00A71245" w:rsidRPr="00A71245" w:rsidRDefault="00A71245" w:rsidP="00216D64">
            <w:pPr>
              <w:jc w:val="center"/>
              <w:rPr>
                <w:rFonts w:ascii="Times New Roman" w:eastAsia="Times New Roman" w:hAnsi="Times New Roman" w:cs="Times New Roman"/>
                <w:sz w:val="16"/>
                <w:szCs w:val="16"/>
                <w:lang w:eastAsia="ru-RU"/>
              </w:rPr>
            </w:pPr>
            <w:r w:rsidRPr="00A71245">
              <w:rPr>
                <w:rFonts w:ascii="Times New Roman" w:eastAsia="Times New Roman" w:hAnsi="Times New Roman" w:cs="Times New Roman"/>
                <w:sz w:val="16"/>
                <w:szCs w:val="16"/>
                <w:lang w:eastAsia="ru-RU"/>
              </w:rPr>
              <w:t>% от итого</w:t>
            </w:r>
          </w:p>
        </w:tc>
      </w:tr>
      <w:tr w:rsidR="00A71245" w:rsidRPr="00A71245" w14:paraId="2D8A7332" w14:textId="77777777" w:rsidTr="00216D64">
        <w:trPr>
          <w:gridBefore w:val="1"/>
          <w:gridAfter w:val="1"/>
          <w:wBefore w:w="714" w:type="dxa"/>
          <w:wAfter w:w="490" w:type="dxa"/>
        </w:trPr>
        <w:tc>
          <w:tcPr>
            <w:tcW w:w="2830" w:type="dxa"/>
          </w:tcPr>
          <w:p w14:paraId="0A510F51" w14:textId="77777777" w:rsidR="00A71245" w:rsidRPr="00A71245" w:rsidRDefault="00A71245" w:rsidP="00216D64">
            <w:pPr>
              <w:tabs>
                <w:tab w:val="left" w:pos="2614"/>
              </w:tabs>
              <w:rPr>
                <w:rFonts w:ascii="Times New Roman" w:eastAsia="Times New Roman" w:hAnsi="Times New Roman" w:cs="Times New Roman"/>
                <w:sz w:val="20"/>
                <w:szCs w:val="20"/>
                <w:lang w:eastAsia="ru-RU"/>
              </w:rPr>
            </w:pPr>
            <w:r w:rsidRPr="00A71245">
              <w:rPr>
                <w:rFonts w:ascii="Times New Roman" w:eastAsia="Times New Roman" w:hAnsi="Times New Roman" w:cs="Times New Roman"/>
                <w:color w:val="000000"/>
                <w:sz w:val="20"/>
                <w:szCs w:val="20"/>
                <w:lang w:eastAsia="ru-RU"/>
              </w:rPr>
              <w:t>Оплата труда с начислениями</w:t>
            </w:r>
          </w:p>
        </w:tc>
        <w:tc>
          <w:tcPr>
            <w:tcW w:w="1016" w:type="dxa"/>
          </w:tcPr>
          <w:p w14:paraId="62C546C1"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11 378,51</w:t>
            </w:r>
          </w:p>
        </w:tc>
        <w:tc>
          <w:tcPr>
            <w:tcW w:w="685" w:type="dxa"/>
          </w:tcPr>
          <w:p w14:paraId="45383A06"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67,49</w:t>
            </w:r>
          </w:p>
        </w:tc>
        <w:tc>
          <w:tcPr>
            <w:tcW w:w="1016" w:type="dxa"/>
            <w:gridSpan w:val="2"/>
          </w:tcPr>
          <w:p w14:paraId="1916BED7"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10 884,80</w:t>
            </w:r>
          </w:p>
        </w:tc>
        <w:tc>
          <w:tcPr>
            <w:tcW w:w="827" w:type="dxa"/>
          </w:tcPr>
          <w:p w14:paraId="18A3FC99"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66,69</w:t>
            </w:r>
          </w:p>
        </w:tc>
        <w:tc>
          <w:tcPr>
            <w:tcW w:w="1016" w:type="dxa"/>
          </w:tcPr>
          <w:p w14:paraId="661E3FCA"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11 298,38</w:t>
            </w:r>
          </w:p>
        </w:tc>
        <w:tc>
          <w:tcPr>
            <w:tcW w:w="705" w:type="dxa"/>
          </w:tcPr>
          <w:p w14:paraId="318209CA"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67,76</w:t>
            </w:r>
          </w:p>
        </w:tc>
        <w:tc>
          <w:tcPr>
            <w:tcW w:w="1016" w:type="dxa"/>
          </w:tcPr>
          <w:p w14:paraId="64BE6951"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10 899,29</w:t>
            </w:r>
          </w:p>
        </w:tc>
        <w:tc>
          <w:tcPr>
            <w:tcW w:w="766" w:type="dxa"/>
          </w:tcPr>
          <w:p w14:paraId="77DB2795"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69,31</w:t>
            </w:r>
          </w:p>
        </w:tc>
      </w:tr>
      <w:tr w:rsidR="00A71245" w:rsidRPr="00A71245" w14:paraId="226B1713" w14:textId="77777777" w:rsidTr="00216D64">
        <w:trPr>
          <w:gridBefore w:val="1"/>
          <w:gridAfter w:val="1"/>
          <w:wBefore w:w="714" w:type="dxa"/>
          <w:wAfter w:w="490" w:type="dxa"/>
        </w:trPr>
        <w:tc>
          <w:tcPr>
            <w:tcW w:w="2830" w:type="dxa"/>
          </w:tcPr>
          <w:p w14:paraId="33720694" w14:textId="77777777" w:rsidR="00A71245" w:rsidRPr="00A71245" w:rsidRDefault="00A71245" w:rsidP="00216D64">
            <w:pPr>
              <w:tabs>
                <w:tab w:val="left" w:pos="2614"/>
              </w:tabs>
              <w:rPr>
                <w:rFonts w:ascii="Times New Roman" w:eastAsia="Times New Roman" w:hAnsi="Times New Roman" w:cs="Times New Roman"/>
                <w:sz w:val="20"/>
                <w:szCs w:val="20"/>
                <w:lang w:eastAsia="ru-RU"/>
              </w:rPr>
            </w:pPr>
            <w:r w:rsidRPr="00A71245">
              <w:rPr>
                <w:rFonts w:ascii="Times New Roman" w:eastAsia="Times New Roman" w:hAnsi="Times New Roman" w:cs="Times New Roman"/>
                <w:color w:val="000000"/>
                <w:sz w:val="20"/>
                <w:szCs w:val="20"/>
                <w:lang w:eastAsia="ru-RU"/>
              </w:rPr>
              <w:t>Приобретение работ, услуг</w:t>
            </w:r>
          </w:p>
        </w:tc>
        <w:tc>
          <w:tcPr>
            <w:tcW w:w="1016" w:type="dxa"/>
          </w:tcPr>
          <w:p w14:paraId="38732532"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2 087,06</w:t>
            </w:r>
          </w:p>
        </w:tc>
        <w:tc>
          <w:tcPr>
            <w:tcW w:w="685" w:type="dxa"/>
          </w:tcPr>
          <w:p w14:paraId="3466C94E"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12,38</w:t>
            </w:r>
          </w:p>
        </w:tc>
        <w:tc>
          <w:tcPr>
            <w:tcW w:w="1016" w:type="dxa"/>
            <w:gridSpan w:val="2"/>
          </w:tcPr>
          <w:p w14:paraId="66457C84"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1 969,80</w:t>
            </w:r>
          </w:p>
        </w:tc>
        <w:tc>
          <w:tcPr>
            <w:tcW w:w="827" w:type="dxa"/>
          </w:tcPr>
          <w:p w14:paraId="12C6C33A"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12,07</w:t>
            </w:r>
          </w:p>
        </w:tc>
        <w:tc>
          <w:tcPr>
            <w:tcW w:w="1016" w:type="dxa"/>
          </w:tcPr>
          <w:p w14:paraId="6E3C316E"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1 800,80</w:t>
            </w:r>
          </w:p>
        </w:tc>
        <w:tc>
          <w:tcPr>
            <w:tcW w:w="705" w:type="dxa"/>
          </w:tcPr>
          <w:p w14:paraId="16412CFE"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10,80</w:t>
            </w:r>
          </w:p>
        </w:tc>
        <w:tc>
          <w:tcPr>
            <w:tcW w:w="1016" w:type="dxa"/>
          </w:tcPr>
          <w:p w14:paraId="5D67D2A1"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1 629,06</w:t>
            </w:r>
          </w:p>
        </w:tc>
        <w:tc>
          <w:tcPr>
            <w:tcW w:w="766" w:type="dxa"/>
          </w:tcPr>
          <w:p w14:paraId="730859D4"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10,36</w:t>
            </w:r>
          </w:p>
        </w:tc>
      </w:tr>
      <w:tr w:rsidR="00A71245" w:rsidRPr="00A71245" w14:paraId="78B69DD5" w14:textId="77777777" w:rsidTr="00216D64">
        <w:trPr>
          <w:gridBefore w:val="1"/>
          <w:gridAfter w:val="1"/>
          <w:wBefore w:w="714" w:type="dxa"/>
          <w:wAfter w:w="490" w:type="dxa"/>
        </w:trPr>
        <w:tc>
          <w:tcPr>
            <w:tcW w:w="2830" w:type="dxa"/>
          </w:tcPr>
          <w:p w14:paraId="0160ED87" w14:textId="77777777" w:rsidR="00A71245" w:rsidRPr="00A71245" w:rsidRDefault="00A71245" w:rsidP="00216D64">
            <w:pPr>
              <w:tabs>
                <w:tab w:val="left" w:pos="2614"/>
              </w:tabs>
              <w:rPr>
                <w:rFonts w:ascii="Times New Roman" w:eastAsia="Times New Roman" w:hAnsi="Times New Roman" w:cs="Times New Roman"/>
                <w:sz w:val="20"/>
                <w:szCs w:val="20"/>
                <w:lang w:eastAsia="ru-RU"/>
              </w:rPr>
            </w:pPr>
            <w:r w:rsidRPr="00A71245">
              <w:rPr>
                <w:rFonts w:ascii="Times New Roman" w:eastAsia="Times New Roman" w:hAnsi="Times New Roman" w:cs="Times New Roman"/>
                <w:color w:val="000000"/>
                <w:sz w:val="20"/>
                <w:szCs w:val="20"/>
                <w:lang w:eastAsia="ru-RU"/>
              </w:rPr>
              <w:t>Социальное обеспечение</w:t>
            </w:r>
          </w:p>
        </w:tc>
        <w:tc>
          <w:tcPr>
            <w:tcW w:w="1016" w:type="dxa"/>
          </w:tcPr>
          <w:p w14:paraId="7E84FB4D"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7,48</w:t>
            </w:r>
          </w:p>
        </w:tc>
        <w:tc>
          <w:tcPr>
            <w:tcW w:w="685" w:type="dxa"/>
          </w:tcPr>
          <w:p w14:paraId="4EA9C012"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0,04</w:t>
            </w:r>
          </w:p>
        </w:tc>
        <w:tc>
          <w:tcPr>
            <w:tcW w:w="1016" w:type="dxa"/>
            <w:gridSpan w:val="2"/>
          </w:tcPr>
          <w:p w14:paraId="613A44BC"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3,30</w:t>
            </w:r>
          </w:p>
        </w:tc>
        <w:tc>
          <w:tcPr>
            <w:tcW w:w="827" w:type="dxa"/>
          </w:tcPr>
          <w:p w14:paraId="136BC41B"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0,020</w:t>
            </w:r>
          </w:p>
        </w:tc>
        <w:tc>
          <w:tcPr>
            <w:tcW w:w="1016" w:type="dxa"/>
          </w:tcPr>
          <w:p w14:paraId="284EF130"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0,670</w:t>
            </w:r>
          </w:p>
        </w:tc>
        <w:tc>
          <w:tcPr>
            <w:tcW w:w="705" w:type="dxa"/>
          </w:tcPr>
          <w:p w14:paraId="77878CCF"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0,004</w:t>
            </w:r>
          </w:p>
        </w:tc>
        <w:tc>
          <w:tcPr>
            <w:tcW w:w="1016" w:type="dxa"/>
          </w:tcPr>
          <w:p w14:paraId="2631E141"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0,706</w:t>
            </w:r>
          </w:p>
        </w:tc>
        <w:tc>
          <w:tcPr>
            <w:tcW w:w="766" w:type="dxa"/>
          </w:tcPr>
          <w:p w14:paraId="629B3E6C"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0,0046</w:t>
            </w:r>
          </w:p>
        </w:tc>
      </w:tr>
      <w:tr w:rsidR="00A71245" w:rsidRPr="00A71245" w14:paraId="79EF9E02" w14:textId="77777777" w:rsidTr="00216D64">
        <w:trPr>
          <w:gridBefore w:val="1"/>
          <w:gridAfter w:val="1"/>
          <w:wBefore w:w="714" w:type="dxa"/>
          <w:wAfter w:w="490" w:type="dxa"/>
        </w:trPr>
        <w:tc>
          <w:tcPr>
            <w:tcW w:w="2830" w:type="dxa"/>
          </w:tcPr>
          <w:p w14:paraId="10D1E41A" w14:textId="77777777" w:rsidR="00A71245" w:rsidRPr="00A71245" w:rsidRDefault="00A71245" w:rsidP="00216D64">
            <w:pPr>
              <w:tabs>
                <w:tab w:val="left" w:pos="2614"/>
              </w:tabs>
              <w:rPr>
                <w:rFonts w:ascii="Times New Roman" w:eastAsia="Times New Roman" w:hAnsi="Times New Roman" w:cs="Times New Roman"/>
                <w:sz w:val="20"/>
                <w:szCs w:val="20"/>
                <w:lang w:eastAsia="ru-RU"/>
              </w:rPr>
            </w:pPr>
            <w:r w:rsidRPr="00A71245">
              <w:rPr>
                <w:rFonts w:ascii="Times New Roman" w:eastAsia="Times New Roman" w:hAnsi="Times New Roman" w:cs="Times New Roman"/>
                <w:color w:val="000000"/>
                <w:sz w:val="20"/>
                <w:szCs w:val="20"/>
                <w:lang w:eastAsia="ru-RU"/>
              </w:rPr>
              <w:t>Прочие расходы</w:t>
            </w:r>
          </w:p>
        </w:tc>
        <w:tc>
          <w:tcPr>
            <w:tcW w:w="1016" w:type="dxa"/>
          </w:tcPr>
          <w:p w14:paraId="5F286653"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200,69</w:t>
            </w:r>
          </w:p>
        </w:tc>
        <w:tc>
          <w:tcPr>
            <w:tcW w:w="685" w:type="dxa"/>
          </w:tcPr>
          <w:p w14:paraId="2BEA76CA"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1,19</w:t>
            </w:r>
          </w:p>
        </w:tc>
        <w:tc>
          <w:tcPr>
            <w:tcW w:w="1016" w:type="dxa"/>
            <w:gridSpan w:val="2"/>
          </w:tcPr>
          <w:p w14:paraId="5CDBE7CA"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234,04</w:t>
            </w:r>
          </w:p>
        </w:tc>
        <w:tc>
          <w:tcPr>
            <w:tcW w:w="827" w:type="dxa"/>
          </w:tcPr>
          <w:p w14:paraId="7B582A5D"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1,43</w:t>
            </w:r>
          </w:p>
        </w:tc>
        <w:tc>
          <w:tcPr>
            <w:tcW w:w="1016" w:type="dxa"/>
          </w:tcPr>
          <w:p w14:paraId="005E26E7"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218,43</w:t>
            </w:r>
          </w:p>
        </w:tc>
        <w:tc>
          <w:tcPr>
            <w:tcW w:w="705" w:type="dxa"/>
          </w:tcPr>
          <w:p w14:paraId="37071BCC"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1,31</w:t>
            </w:r>
          </w:p>
        </w:tc>
        <w:tc>
          <w:tcPr>
            <w:tcW w:w="1016" w:type="dxa"/>
          </w:tcPr>
          <w:p w14:paraId="26C23D93"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232,52</w:t>
            </w:r>
          </w:p>
        </w:tc>
        <w:tc>
          <w:tcPr>
            <w:tcW w:w="766" w:type="dxa"/>
          </w:tcPr>
          <w:p w14:paraId="04C0F7D0"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1,48</w:t>
            </w:r>
          </w:p>
        </w:tc>
      </w:tr>
      <w:tr w:rsidR="00A71245" w:rsidRPr="00A71245" w14:paraId="6733B723" w14:textId="77777777" w:rsidTr="00216D64">
        <w:trPr>
          <w:gridBefore w:val="1"/>
          <w:gridAfter w:val="1"/>
          <w:wBefore w:w="714" w:type="dxa"/>
          <w:wAfter w:w="490" w:type="dxa"/>
        </w:trPr>
        <w:tc>
          <w:tcPr>
            <w:tcW w:w="2830" w:type="dxa"/>
          </w:tcPr>
          <w:p w14:paraId="788D9C72" w14:textId="77777777" w:rsidR="00A71245" w:rsidRPr="00A71245" w:rsidRDefault="00A71245" w:rsidP="00216D64">
            <w:pPr>
              <w:tabs>
                <w:tab w:val="left" w:pos="2614"/>
              </w:tabs>
              <w:rPr>
                <w:rFonts w:ascii="Times New Roman" w:eastAsia="Times New Roman" w:hAnsi="Times New Roman" w:cs="Times New Roman"/>
                <w:sz w:val="20"/>
                <w:szCs w:val="20"/>
                <w:lang w:eastAsia="ru-RU"/>
              </w:rPr>
            </w:pPr>
            <w:r w:rsidRPr="00A71245">
              <w:rPr>
                <w:rFonts w:ascii="Times New Roman" w:eastAsia="Times New Roman" w:hAnsi="Times New Roman" w:cs="Times New Roman"/>
                <w:color w:val="000000"/>
                <w:sz w:val="20"/>
                <w:szCs w:val="20"/>
                <w:lang w:eastAsia="ru-RU"/>
              </w:rPr>
              <w:t>Увеличение стоимости основных средств</w:t>
            </w:r>
          </w:p>
        </w:tc>
        <w:tc>
          <w:tcPr>
            <w:tcW w:w="1016" w:type="dxa"/>
          </w:tcPr>
          <w:p w14:paraId="6BB7CD01"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84,83</w:t>
            </w:r>
          </w:p>
        </w:tc>
        <w:tc>
          <w:tcPr>
            <w:tcW w:w="685" w:type="dxa"/>
          </w:tcPr>
          <w:p w14:paraId="0540887E"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0,50</w:t>
            </w:r>
          </w:p>
        </w:tc>
        <w:tc>
          <w:tcPr>
            <w:tcW w:w="1016" w:type="dxa"/>
            <w:gridSpan w:val="2"/>
          </w:tcPr>
          <w:p w14:paraId="17C0F742"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123,60</w:t>
            </w:r>
          </w:p>
        </w:tc>
        <w:tc>
          <w:tcPr>
            <w:tcW w:w="827" w:type="dxa"/>
          </w:tcPr>
          <w:p w14:paraId="60DA5C44"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0,76</w:t>
            </w:r>
          </w:p>
        </w:tc>
        <w:tc>
          <w:tcPr>
            <w:tcW w:w="1016" w:type="dxa"/>
          </w:tcPr>
          <w:p w14:paraId="34128CDF"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141,73</w:t>
            </w:r>
          </w:p>
        </w:tc>
        <w:tc>
          <w:tcPr>
            <w:tcW w:w="705" w:type="dxa"/>
          </w:tcPr>
          <w:p w14:paraId="46B31DA1"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0,85</w:t>
            </w:r>
          </w:p>
        </w:tc>
        <w:tc>
          <w:tcPr>
            <w:tcW w:w="1016" w:type="dxa"/>
          </w:tcPr>
          <w:p w14:paraId="6084826D"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99,05</w:t>
            </w:r>
          </w:p>
        </w:tc>
        <w:tc>
          <w:tcPr>
            <w:tcW w:w="766" w:type="dxa"/>
          </w:tcPr>
          <w:p w14:paraId="568C80BD" w14:textId="77777777" w:rsidR="00A71245" w:rsidRPr="00A71245" w:rsidRDefault="00A71245" w:rsidP="00216D64">
            <w:pPr>
              <w:jc w:val="right"/>
              <w:rPr>
                <w:rFonts w:ascii="Times New Roman" w:eastAsia="Times New Roman" w:hAnsi="Times New Roman" w:cs="Times New Roman"/>
                <w:sz w:val="20"/>
                <w:szCs w:val="20"/>
                <w:lang w:eastAsia="ru-RU"/>
              </w:rPr>
            </w:pPr>
            <w:r w:rsidRPr="00A71245">
              <w:rPr>
                <w:rFonts w:ascii="Times New Roman" w:eastAsia="Times New Roman" w:hAnsi="Times New Roman" w:cs="Times New Roman"/>
                <w:sz w:val="20"/>
                <w:szCs w:val="20"/>
                <w:lang w:eastAsia="ru-RU"/>
              </w:rPr>
              <w:t>0,63</w:t>
            </w:r>
          </w:p>
        </w:tc>
      </w:tr>
      <w:tr w:rsidR="00A71245" w:rsidRPr="00A71245" w14:paraId="680DEA35" w14:textId="77777777" w:rsidTr="00216D64">
        <w:trPr>
          <w:gridBefore w:val="1"/>
          <w:gridAfter w:val="1"/>
          <w:wBefore w:w="714" w:type="dxa"/>
          <w:wAfter w:w="490" w:type="dxa"/>
        </w:trPr>
        <w:tc>
          <w:tcPr>
            <w:tcW w:w="2830" w:type="dxa"/>
          </w:tcPr>
          <w:p w14:paraId="4605A9CF" w14:textId="023C85C9" w:rsidR="00A71245" w:rsidRPr="00216D64" w:rsidRDefault="00A71245" w:rsidP="00216D64">
            <w:pPr>
              <w:tabs>
                <w:tab w:val="left" w:pos="2614"/>
              </w:tabs>
              <w:rPr>
                <w:rFonts w:ascii="Times New Roman" w:eastAsia="Times New Roman" w:hAnsi="Times New Roman" w:cs="Times New Roman"/>
                <w:sz w:val="20"/>
                <w:szCs w:val="20"/>
                <w:lang w:eastAsia="ru-RU"/>
              </w:rPr>
            </w:pPr>
            <w:r w:rsidRPr="00216D64">
              <w:rPr>
                <w:rFonts w:ascii="Times New Roman" w:eastAsia="Times New Roman" w:hAnsi="Times New Roman" w:cs="Times New Roman"/>
                <w:color w:val="000000"/>
                <w:sz w:val="20"/>
                <w:szCs w:val="20"/>
                <w:lang w:eastAsia="ru-RU"/>
              </w:rPr>
              <w:t xml:space="preserve">Увеличение стоимости материальных запасов, </w:t>
            </w:r>
            <w:r w:rsidR="00216D64" w:rsidRPr="00216D64">
              <w:rPr>
                <w:rFonts w:ascii="Times New Roman" w:eastAsia="Times New Roman" w:hAnsi="Times New Roman" w:cs="Times New Roman"/>
                <w:color w:val="000000"/>
                <w:sz w:val="20"/>
                <w:szCs w:val="20"/>
                <w:lang w:eastAsia="ru-RU"/>
              </w:rPr>
              <w:t>из них</w:t>
            </w:r>
          </w:p>
        </w:tc>
        <w:tc>
          <w:tcPr>
            <w:tcW w:w="1016" w:type="dxa"/>
          </w:tcPr>
          <w:p w14:paraId="625039D9" w14:textId="77777777" w:rsidR="00A71245" w:rsidRPr="00216D64" w:rsidRDefault="00A71245" w:rsidP="00216D64">
            <w:pPr>
              <w:jc w:val="right"/>
              <w:rPr>
                <w:rFonts w:ascii="Times New Roman" w:eastAsia="Times New Roman" w:hAnsi="Times New Roman" w:cs="Times New Roman"/>
                <w:sz w:val="20"/>
                <w:szCs w:val="20"/>
                <w:lang w:eastAsia="ru-RU"/>
              </w:rPr>
            </w:pPr>
            <w:r w:rsidRPr="00216D64">
              <w:rPr>
                <w:rFonts w:ascii="Times New Roman" w:eastAsia="Times New Roman" w:hAnsi="Times New Roman" w:cs="Times New Roman"/>
                <w:sz w:val="20"/>
                <w:szCs w:val="20"/>
                <w:lang w:eastAsia="ru-RU"/>
              </w:rPr>
              <w:t>3 101,07</w:t>
            </w:r>
          </w:p>
        </w:tc>
        <w:tc>
          <w:tcPr>
            <w:tcW w:w="685" w:type="dxa"/>
          </w:tcPr>
          <w:p w14:paraId="3AC816E5" w14:textId="77777777" w:rsidR="00A71245" w:rsidRPr="00216D64" w:rsidRDefault="00A71245" w:rsidP="00216D64">
            <w:pPr>
              <w:jc w:val="right"/>
              <w:rPr>
                <w:rFonts w:ascii="Times New Roman" w:eastAsia="Times New Roman" w:hAnsi="Times New Roman" w:cs="Times New Roman"/>
                <w:sz w:val="20"/>
                <w:szCs w:val="20"/>
                <w:lang w:eastAsia="ru-RU"/>
              </w:rPr>
            </w:pPr>
            <w:r w:rsidRPr="00216D64">
              <w:rPr>
                <w:rFonts w:ascii="Times New Roman" w:eastAsia="Times New Roman" w:hAnsi="Times New Roman" w:cs="Times New Roman"/>
                <w:sz w:val="20"/>
                <w:szCs w:val="20"/>
                <w:lang w:eastAsia="ru-RU"/>
              </w:rPr>
              <w:t>18,40</w:t>
            </w:r>
          </w:p>
        </w:tc>
        <w:tc>
          <w:tcPr>
            <w:tcW w:w="1016" w:type="dxa"/>
            <w:gridSpan w:val="2"/>
          </w:tcPr>
          <w:p w14:paraId="29231999" w14:textId="77777777" w:rsidR="00A71245" w:rsidRPr="00216D64" w:rsidRDefault="00A71245" w:rsidP="00216D64">
            <w:pPr>
              <w:jc w:val="right"/>
              <w:rPr>
                <w:rFonts w:ascii="Times New Roman" w:eastAsia="Times New Roman" w:hAnsi="Times New Roman" w:cs="Times New Roman"/>
                <w:sz w:val="20"/>
                <w:szCs w:val="20"/>
                <w:lang w:eastAsia="ru-RU"/>
              </w:rPr>
            </w:pPr>
            <w:r w:rsidRPr="00216D64">
              <w:rPr>
                <w:rFonts w:ascii="Times New Roman" w:eastAsia="Times New Roman" w:hAnsi="Times New Roman" w:cs="Times New Roman"/>
                <w:sz w:val="20"/>
                <w:szCs w:val="20"/>
                <w:lang w:eastAsia="ru-RU"/>
              </w:rPr>
              <w:t>3 105,52</w:t>
            </w:r>
          </w:p>
        </w:tc>
        <w:tc>
          <w:tcPr>
            <w:tcW w:w="827" w:type="dxa"/>
          </w:tcPr>
          <w:p w14:paraId="4299C438" w14:textId="77777777" w:rsidR="00A71245" w:rsidRPr="00216D64" w:rsidRDefault="00A71245" w:rsidP="00216D64">
            <w:pPr>
              <w:jc w:val="right"/>
              <w:rPr>
                <w:rFonts w:ascii="Times New Roman" w:eastAsia="Times New Roman" w:hAnsi="Times New Roman" w:cs="Times New Roman"/>
                <w:sz w:val="20"/>
                <w:szCs w:val="20"/>
                <w:lang w:eastAsia="ru-RU"/>
              </w:rPr>
            </w:pPr>
            <w:r w:rsidRPr="00216D64">
              <w:rPr>
                <w:rFonts w:ascii="Times New Roman" w:eastAsia="Times New Roman" w:hAnsi="Times New Roman" w:cs="Times New Roman"/>
                <w:sz w:val="20"/>
                <w:szCs w:val="20"/>
                <w:lang w:eastAsia="ru-RU"/>
              </w:rPr>
              <w:t>19,03</w:t>
            </w:r>
          </w:p>
        </w:tc>
        <w:tc>
          <w:tcPr>
            <w:tcW w:w="1016" w:type="dxa"/>
          </w:tcPr>
          <w:p w14:paraId="200976AE" w14:textId="77777777" w:rsidR="00A71245" w:rsidRPr="00216D64" w:rsidRDefault="00A71245" w:rsidP="00216D64">
            <w:pPr>
              <w:jc w:val="right"/>
              <w:rPr>
                <w:rFonts w:ascii="Times New Roman" w:eastAsia="Times New Roman" w:hAnsi="Times New Roman" w:cs="Times New Roman"/>
                <w:sz w:val="20"/>
                <w:szCs w:val="20"/>
                <w:lang w:eastAsia="ru-RU"/>
              </w:rPr>
            </w:pPr>
            <w:r w:rsidRPr="00216D64">
              <w:rPr>
                <w:rFonts w:ascii="Times New Roman" w:eastAsia="Times New Roman" w:hAnsi="Times New Roman" w:cs="Times New Roman"/>
                <w:sz w:val="20"/>
                <w:szCs w:val="20"/>
                <w:lang w:eastAsia="ru-RU"/>
              </w:rPr>
              <w:t>3 214,10</w:t>
            </w:r>
          </w:p>
        </w:tc>
        <w:tc>
          <w:tcPr>
            <w:tcW w:w="705" w:type="dxa"/>
          </w:tcPr>
          <w:p w14:paraId="261ABEFD" w14:textId="77777777" w:rsidR="00A71245" w:rsidRPr="00216D64" w:rsidRDefault="00A71245" w:rsidP="00216D64">
            <w:pPr>
              <w:jc w:val="right"/>
              <w:rPr>
                <w:rFonts w:ascii="Times New Roman" w:eastAsia="Times New Roman" w:hAnsi="Times New Roman" w:cs="Times New Roman"/>
                <w:sz w:val="20"/>
                <w:szCs w:val="20"/>
                <w:lang w:eastAsia="ru-RU"/>
              </w:rPr>
            </w:pPr>
            <w:r w:rsidRPr="00216D64">
              <w:rPr>
                <w:rFonts w:ascii="Times New Roman" w:eastAsia="Times New Roman" w:hAnsi="Times New Roman" w:cs="Times New Roman"/>
                <w:sz w:val="20"/>
                <w:szCs w:val="20"/>
                <w:lang w:eastAsia="ru-RU"/>
              </w:rPr>
              <w:t>19,27</w:t>
            </w:r>
          </w:p>
        </w:tc>
        <w:tc>
          <w:tcPr>
            <w:tcW w:w="1016" w:type="dxa"/>
          </w:tcPr>
          <w:p w14:paraId="6B1DB837" w14:textId="77777777" w:rsidR="00A71245" w:rsidRPr="00216D64" w:rsidRDefault="00A71245" w:rsidP="00216D64">
            <w:pPr>
              <w:jc w:val="right"/>
              <w:rPr>
                <w:rFonts w:ascii="Times New Roman" w:eastAsia="Times New Roman" w:hAnsi="Times New Roman" w:cs="Times New Roman"/>
                <w:sz w:val="20"/>
                <w:szCs w:val="20"/>
                <w:lang w:eastAsia="ru-RU"/>
              </w:rPr>
            </w:pPr>
            <w:r w:rsidRPr="00216D64">
              <w:rPr>
                <w:rFonts w:ascii="Times New Roman" w:eastAsia="Times New Roman" w:hAnsi="Times New Roman" w:cs="Times New Roman"/>
                <w:sz w:val="20"/>
                <w:szCs w:val="20"/>
                <w:lang w:eastAsia="ru-RU"/>
              </w:rPr>
              <w:t>2 865,11</w:t>
            </w:r>
          </w:p>
        </w:tc>
        <w:tc>
          <w:tcPr>
            <w:tcW w:w="766" w:type="dxa"/>
          </w:tcPr>
          <w:p w14:paraId="6E30FAAE" w14:textId="77777777" w:rsidR="00A71245" w:rsidRPr="00216D64" w:rsidRDefault="00A71245" w:rsidP="00216D64">
            <w:pPr>
              <w:jc w:val="right"/>
              <w:rPr>
                <w:rFonts w:ascii="Times New Roman" w:eastAsia="Times New Roman" w:hAnsi="Times New Roman" w:cs="Times New Roman"/>
                <w:sz w:val="20"/>
                <w:szCs w:val="20"/>
                <w:lang w:eastAsia="ru-RU"/>
              </w:rPr>
            </w:pPr>
            <w:r w:rsidRPr="00216D64">
              <w:rPr>
                <w:rFonts w:ascii="Times New Roman" w:eastAsia="Times New Roman" w:hAnsi="Times New Roman" w:cs="Times New Roman"/>
                <w:sz w:val="20"/>
                <w:szCs w:val="20"/>
                <w:lang w:eastAsia="ru-RU"/>
              </w:rPr>
              <w:t>18,22</w:t>
            </w:r>
          </w:p>
        </w:tc>
      </w:tr>
      <w:tr w:rsidR="00A71245" w:rsidRPr="00A71245" w14:paraId="3EDB6807" w14:textId="77777777" w:rsidTr="00216D64">
        <w:trPr>
          <w:gridBefore w:val="1"/>
          <w:gridAfter w:val="1"/>
          <w:wBefore w:w="714" w:type="dxa"/>
          <w:wAfter w:w="490" w:type="dxa"/>
        </w:trPr>
        <w:tc>
          <w:tcPr>
            <w:tcW w:w="2830" w:type="dxa"/>
          </w:tcPr>
          <w:p w14:paraId="78DEDCF9" w14:textId="77777777" w:rsidR="00A71245" w:rsidRPr="00216D64" w:rsidRDefault="00A71245" w:rsidP="00216D64">
            <w:pPr>
              <w:tabs>
                <w:tab w:val="left" w:pos="2614"/>
              </w:tabs>
              <w:rPr>
                <w:rFonts w:ascii="Times New Roman" w:eastAsia="Times New Roman" w:hAnsi="Times New Roman" w:cs="Times New Roman"/>
                <w:sz w:val="20"/>
                <w:szCs w:val="20"/>
                <w:lang w:eastAsia="ru-RU"/>
              </w:rPr>
            </w:pPr>
            <w:r w:rsidRPr="00216D64">
              <w:rPr>
                <w:rFonts w:ascii="Times New Roman" w:eastAsia="Times New Roman" w:hAnsi="Times New Roman" w:cs="Times New Roman"/>
                <w:color w:val="000000"/>
                <w:sz w:val="20"/>
                <w:szCs w:val="20"/>
                <w:lang w:eastAsia="ru-RU"/>
              </w:rPr>
              <w:t>- медикаментов и перевязочных средств</w:t>
            </w:r>
          </w:p>
        </w:tc>
        <w:tc>
          <w:tcPr>
            <w:tcW w:w="1016" w:type="dxa"/>
          </w:tcPr>
          <w:p w14:paraId="18D047FA" w14:textId="77777777" w:rsidR="00A71245" w:rsidRPr="00216D64" w:rsidRDefault="00A71245" w:rsidP="00216D64">
            <w:pPr>
              <w:jc w:val="right"/>
              <w:rPr>
                <w:rFonts w:ascii="Times New Roman" w:eastAsia="Times New Roman" w:hAnsi="Times New Roman" w:cs="Times New Roman"/>
                <w:sz w:val="20"/>
                <w:szCs w:val="20"/>
                <w:lang w:eastAsia="ru-RU"/>
              </w:rPr>
            </w:pPr>
            <w:r w:rsidRPr="00216D64">
              <w:rPr>
                <w:rFonts w:ascii="Times New Roman" w:eastAsia="Times New Roman" w:hAnsi="Times New Roman" w:cs="Times New Roman"/>
                <w:sz w:val="20"/>
                <w:szCs w:val="20"/>
                <w:lang w:eastAsia="ru-RU"/>
              </w:rPr>
              <w:t>2 149,77</w:t>
            </w:r>
          </w:p>
        </w:tc>
        <w:tc>
          <w:tcPr>
            <w:tcW w:w="685" w:type="dxa"/>
          </w:tcPr>
          <w:p w14:paraId="0965FDB1" w14:textId="77777777" w:rsidR="00A71245" w:rsidRPr="00216D64" w:rsidRDefault="00A71245" w:rsidP="00216D64">
            <w:pPr>
              <w:jc w:val="right"/>
              <w:rPr>
                <w:rFonts w:ascii="Times New Roman" w:eastAsia="Times New Roman" w:hAnsi="Times New Roman" w:cs="Times New Roman"/>
                <w:sz w:val="20"/>
                <w:szCs w:val="20"/>
                <w:lang w:eastAsia="ru-RU"/>
              </w:rPr>
            </w:pPr>
            <w:r w:rsidRPr="00216D64">
              <w:rPr>
                <w:rFonts w:ascii="Times New Roman" w:eastAsia="Times New Roman" w:hAnsi="Times New Roman" w:cs="Times New Roman"/>
                <w:sz w:val="20"/>
                <w:szCs w:val="20"/>
                <w:lang w:eastAsia="ru-RU"/>
              </w:rPr>
              <w:t>12,75</w:t>
            </w:r>
          </w:p>
        </w:tc>
        <w:tc>
          <w:tcPr>
            <w:tcW w:w="1016" w:type="dxa"/>
            <w:gridSpan w:val="2"/>
          </w:tcPr>
          <w:p w14:paraId="28C227CC" w14:textId="77777777" w:rsidR="00A71245" w:rsidRPr="00216D64" w:rsidRDefault="00A71245" w:rsidP="00216D64">
            <w:pPr>
              <w:jc w:val="right"/>
              <w:rPr>
                <w:rFonts w:ascii="Times New Roman" w:eastAsia="Times New Roman" w:hAnsi="Times New Roman" w:cs="Times New Roman"/>
                <w:sz w:val="20"/>
                <w:szCs w:val="20"/>
                <w:lang w:eastAsia="ru-RU"/>
              </w:rPr>
            </w:pPr>
            <w:r w:rsidRPr="00216D64">
              <w:rPr>
                <w:rFonts w:ascii="Times New Roman" w:eastAsia="Times New Roman" w:hAnsi="Times New Roman" w:cs="Times New Roman"/>
                <w:sz w:val="20"/>
                <w:szCs w:val="20"/>
                <w:lang w:eastAsia="ru-RU"/>
              </w:rPr>
              <w:t>2 109,48</w:t>
            </w:r>
          </w:p>
        </w:tc>
        <w:tc>
          <w:tcPr>
            <w:tcW w:w="827" w:type="dxa"/>
          </w:tcPr>
          <w:p w14:paraId="3B7D954D" w14:textId="77777777" w:rsidR="00A71245" w:rsidRPr="00216D64" w:rsidRDefault="00A71245" w:rsidP="00216D64">
            <w:pPr>
              <w:jc w:val="right"/>
              <w:rPr>
                <w:rFonts w:ascii="Times New Roman" w:eastAsia="Times New Roman" w:hAnsi="Times New Roman" w:cs="Times New Roman"/>
                <w:sz w:val="20"/>
                <w:szCs w:val="20"/>
                <w:lang w:eastAsia="ru-RU"/>
              </w:rPr>
            </w:pPr>
            <w:r w:rsidRPr="00216D64">
              <w:rPr>
                <w:rFonts w:ascii="Times New Roman" w:eastAsia="Times New Roman" w:hAnsi="Times New Roman" w:cs="Times New Roman"/>
                <w:sz w:val="20"/>
                <w:szCs w:val="20"/>
                <w:lang w:eastAsia="ru-RU"/>
              </w:rPr>
              <w:t>12,9</w:t>
            </w:r>
          </w:p>
        </w:tc>
        <w:tc>
          <w:tcPr>
            <w:tcW w:w="1016" w:type="dxa"/>
          </w:tcPr>
          <w:p w14:paraId="5BD57CCB" w14:textId="77777777" w:rsidR="00A71245" w:rsidRPr="00216D64" w:rsidRDefault="00A71245" w:rsidP="00216D64">
            <w:pPr>
              <w:jc w:val="right"/>
              <w:rPr>
                <w:rFonts w:ascii="Times New Roman" w:eastAsia="Times New Roman" w:hAnsi="Times New Roman" w:cs="Times New Roman"/>
                <w:sz w:val="20"/>
                <w:szCs w:val="20"/>
                <w:lang w:eastAsia="ru-RU"/>
              </w:rPr>
            </w:pPr>
            <w:r w:rsidRPr="00216D64">
              <w:rPr>
                <w:rFonts w:ascii="Times New Roman" w:eastAsia="Times New Roman" w:hAnsi="Times New Roman" w:cs="Times New Roman"/>
                <w:sz w:val="20"/>
                <w:szCs w:val="20"/>
                <w:lang w:eastAsia="ru-RU"/>
              </w:rPr>
              <w:t>2 138,34</w:t>
            </w:r>
          </w:p>
        </w:tc>
        <w:tc>
          <w:tcPr>
            <w:tcW w:w="705" w:type="dxa"/>
          </w:tcPr>
          <w:p w14:paraId="28215F13" w14:textId="77777777" w:rsidR="00A71245" w:rsidRPr="00216D64" w:rsidRDefault="00A71245" w:rsidP="00216D64">
            <w:pPr>
              <w:jc w:val="right"/>
              <w:rPr>
                <w:rFonts w:ascii="Times New Roman" w:eastAsia="Times New Roman" w:hAnsi="Times New Roman" w:cs="Times New Roman"/>
                <w:sz w:val="20"/>
                <w:szCs w:val="20"/>
                <w:lang w:eastAsia="ru-RU"/>
              </w:rPr>
            </w:pPr>
            <w:r w:rsidRPr="00216D64">
              <w:rPr>
                <w:rFonts w:ascii="Times New Roman" w:eastAsia="Times New Roman" w:hAnsi="Times New Roman" w:cs="Times New Roman"/>
                <w:sz w:val="20"/>
                <w:szCs w:val="20"/>
                <w:lang w:eastAsia="ru-RU"/>
              </w:rPr>
              <w:t>12,82</w:t>
            </w:r>
          </w:p>
        </w:tc>
        <w:tc>
          <w:tcPr>
            <w:tcW w:w="1016" w:type="dxa"/>
          </w:tcPr>
          <w:p w14:paraId="234921E3" w14:textId="77777777" w:rsidR="00A71245" w:rsidRPr="00216D64" w:rsidRDefault="00A71245" w:rsidP="00216D64">
            <w:pPr>
              <w:jc w:val="right"/>
              <w:rPr>
                <w:rFonts w:ascii="Times New Roman" w:eastAsia="Times New Roman" w:hAnsi="Times New Roman" w:cs="Times New Roman"/>
                <w:sz w:val="20"/>
                <w:szCs w:val="20"/>
                <w:lang w:eastAsia="ru-RU"/>
              </w:rPr>
            </w:pPr>
            <w:r w:rsidRPr="00216D64">
              <w:rPr>
                <w:rFonts w:ascii="Times New Roman" w:eastAsia="Times New Roman" w:hAnsi="Times New Roman" w:cs="Times New Roman"/>
                <w:sz w:val="20"/>
                <w:szCs w:val="20"/>
                <w:lang w:eastAsia="ru-RU"/>
              </w:rPr>
              <w:t>1 915,25</w:t>
            </w:r>
          </w:p>
        </w:tc>
        <w:tc>
          <w:tcPr>
            <w:tcW w:w="766" w:type="dxa"/>
          </w:tcPr>
          <w:p w14:paraId="47A5CDF7" w14:textId="77777777" w:rsidR="00A71245" w:rsidRPr="00216D64" w:rsidRDefault="00A71245" w:rsidP="00216D64">
            <w:pPr>
              <w:jc w:val="right"/>
              <w:rPr>
                <w:rFonts w:ascii="Times New Roman" w:eastAsia="Times New Roman" w:hAnsi="Times New Roman" w:cs="Times New Roman"/>
                <w:sz w:val="20"/>
                <w:szCs w:val="20"/>
                <w:lang w:eastAsia="ru-RU"/>
              </w:rPr>
            </w:pPr>
            <w:r w:rsidRPr="00216D64">
              <w:rPr>
                <w:rFonts w:ascii="Times New Roman" w:eastAsia="Times New Roman" w:hAnsi="Times New Roman" w:cs="Times New Roman"/>
                <w:sz w:val="20"/>
                <w:szCs w:val="20"/>
                <w:lang w:eastAsia="ru-RU"/>
              </w:rPr>
              <w:t>12,18</w:t>
            </w:r>
          </w:p>
        </w:tc>
      </w:tr>
      <w:tr w:rsidR="00A71245" w:rsidRPr="00A71245" w14:paraId="676124D8" w14:textId="77777777" w:rsidTr="00216D64">
        <w:trPr>
          <w:gridBefore w:val="1"/>
          <w:gridAfter w:val="1"/>
          <w:wBefore w:w="714" w:type="dxa"/>
          <w:wAfter w:w="490" w:type="dxa"/>
        </w:trPr>
        <w:tc>
          <w:tcPr>
            <w:tcW w:w="2830" w:type="dxa"/>
          </w:tcPr>
          <w:p w14:paraId="0232B295" w14:textId="77777777" w:rsidR="00A71245" w:rsidRPr="00216D64" w:rsidRDefault="00A71245" w:rsidP="00216D64">
            <w:pPr>
              <w:tabs>
                <w:tab w:val="left" w:pos="2614"/>
              </w:tabs>
              <w:rPr>
                <w:rFonts w:ascii="Times New Roman" w:eastAsia="Times New Roman" w:hAnsi="Times New Roman" w:cs="Times New Roman"/>
                <w:color w:val="000000"/>
                <w:sz w:val="20"/>
                <w:szCs w:val="20"/>
                <w:lang w:eastAsia="ru-RU"/>
              </w:rPr>
            </w:pPr>
            <w:r w:rsidRPr="00216D64">
              <w:rPr>
                <w:rFonts w:ascii="Times New Roman" w:eastAsia="Times New Roman" w:hAnsi="Times New Roman" w:cs="Times New Roman"/>
                <w:color w:val="000000"/>
                <w:sz w:val="20"/>
                <w:szCs w:val="20"/>
                <w:lang w:eastAsia="ru-RU"/>
              </w:rPr>
              <w:t>Итого</w:t>
            </w:r>
          </w:p>
        </w:tc>
        <w:tc>
          <w:tcPr>
            <w:tcW w:w="1016" w:type="dxa"/>
          </w:tcPr>
          <w:p w14:paraId="6DF9B007" w14:textId="77777777" w:rsidR="00A71245" w:rsidRPr="00216D64" w:rsidRDefault="00A71245" w:rsidP="00216D64">
            <w:pPr>
              <w:jc w:val="right"/>
              <w:rPr>
                <w:rFonts w:ascii="Times New Roman" w:eastAsia="Times New Roman" w:hAnsi="Times New Roman" w:cs="Times New Roman"/>
                <w:sz w:val="20"/>
                <w:szCs w:val="20"/>
                <w:lang w:eastAsia="ru-RU"/>
              </w:rPr>
            </w:pPr>
            <w:r w:rsidRPr="00216D64">
              <w:rPr>
                <w:rFonts w:ascii="Times New Roman" w:eastAsia="Times New Roman" w:hAnsi="Times New Roman" w:cs="Times New Roman"/>
                <w:sz w:val="20"/>
                <w:szCs w:val="20"/>
                <w:lang w:eastAsia="ru-RU"/>
              </w:rPr>
              <w:t>16 859,64</w:t>
            </w:r>
          </w:p>
        </w:tc>
        <w:tc>
          <w:tcPr>
            <w:tcW w:w="685" w:type="dxa"/>
          </w:tcPr>
          <w:p w14:paraId="1EE2FBB3" w14:textId="77777777" w:rsidR="00A71245" w:rsidRPr="00216D64" w:rsidRDefault="00A71245" w:rsidP="00216D64">
            <w:pPr>
              <w:jc w:val="right"/>
              <w:rPr>
                <w:rFonts w:ascii="Times New Roman" w:eastAsia="Times New Roman" w:hAnsi="Times New Roman" w:cs="Times New Roman"/>
                <w:sz w:val="20"/>
                <w:szCs w:val="20"/>
                <w:lang w:eastAsia="ru-RU"/>
              </w:rPr>
            </w:pPr>
            <w:r w:rsidRPr="00216D64">
              <w:rPr>
                <w:rFonts w:ascii="Times New Roman" w:eastAsia="Times New Roman" w:hAnsi="Times New Roman" w:cs="Times New Roman"/>
                <w:sz w:val="20"/>
                <w:szCs w:val="20"/>
                <w:lang w:eastAsia="ru-RU"/>
              </w:rPr>
              <w:t>100,0</w:t>
            </w:r>
          </w:p>
        </w:tc>
        <w:tc>
          <w:tcPr>
            <w:tcW w:w="1016" w:type="dxa"/>
            <w:gridSpan w:val="2"/>
          </w:tcPr>
          <w:p w14:paraId="04DED5E0" w14:textId="77777777" w:rsidR="00A71245" w:rsidRPr="00216D64" w:rsidRDefault="00A71245" w:rsidP="00216D64">
            <w:pPr>
              <w:jc w:val="right"/>
              <w:rPr>
                <w:rFonts w:ascii="Times New Roman" w:eastAsia="Times New Roman" w:hAnsi="Times New Roman" w:cs="Times New Roman"/>
                <w:sz w:val="20"/>
                <w:szCs w:val="20"/>
                <w:lang w:eastAsia="ru-RU"/>
              </w:rPr>
            </w:pPr>
            <w:r w:rsidRPr="00216D64">
              <w:rPr>
                <w:rFonts w:ascii="Times New Roman" w:eastAsia="Times New Roman" w:hAnsi="Times New Roman" w:cs="Times New Roman"/>
                <w:sz w:val="20"/>
                <w:szCs w:val="20"/>
                <w:lang w:eastAsia="ru-RU"/>
              </w:rPr>
              <w:t>16 321,20</w:t>
            </w:r>
          </w:p>
        </w:tc>
        <w:tc>
          <w:tcPr>
            <w:tcW w:w="827" w:type="dxa"/>
          </w:tcPr>
          <w:p w14:paraId="73BFAFAA" w14:textId="77777777" w:rsidR="00A71245" w:rsidRPr="00216D64" w:rsidRDefault="00A71245" w:rsidP="00216D64">
            <w:pPr>
              <w:jc w:val="right"/>
              <w:rPr>
                <w:rFonts w:ascii="Times New Roman" w:eastAsia="Times New Roman" w:hAnsi="Times New Roman" w:cs="Times New Roman"/>
                <w:sz w:val="20"/>
                <w:szCs w:val="20"/>
                <w:lang w:eastAsia="ru-RU"/>
              </w:rPr>
            </w:pPr>
            <w:r w:rsidRPr="00216D64">
              <w:rPr>
                <w:rFonts w:ascii="Times New Roman" w:eastAsia="Times New Roman" w:hAnsi="Times New Roman" w:cs="Times New Roman"/>
                <w:sz w:val="20"/>
                <w:szCs w:val="20"/>
                <w:lang w:eastAsia="ru-RU"/>
              </w:rPr>
              <w:t>100,0</w:t>
            </w:r>
          </w:p>
        </w:tc>
        <w:tc>
          <w:tcPr>
            <w:tcW w:w="1016" w:type="dxa"/>
          </w:tcPr>
          <w:p w14:paraId="1BC2FCEE" w14:textId="77777777" w:rsidR="00A71245" w:rsidRPr="00216D64" w:rsidRDefault="00A71245" w:rsidP="00216D64">
            <w:pPr>
              <w:jc w:val="right"/>
              <w:rPr>
                <w:rFonts w:ascii="Times New Roman" w:eastAsia="Times New Roman" w:hAnsi="Times New Roman" w:cs="Times New Roman"/>
                <w:sz w:val="20"/>
                <w:szCs w:val="20"/>
                <w:lang w:eastAsia="ru-RU"/>
              </w:rPr>
            </w:pPr>
            <w:r w:rsidRPr="00216D64">
              <w:rPr>
                <w:rFonts w:ascii="Times New Roman" w:eastAsia="Times New Roman" w:hAnsi="Times New Roman" w:cs="Times New Roman"/>
                <w:sz w:val="20"/>
                <w:szCs w:val="20"/>
                <w:lang w:eastAsia="ru-RU"/>
              </w:rPr>
              <w:t>16 674,11</w:t>
            </w:r>
          </w:p>
        </w:tc>
        <w:tc>
          <w:tcPr>
            <w:tcW w:w="705" w:type="dxa"/>
          </w:tcPr>
          <w:p w14:paraId="226DE6CB" w14:textId="77777777" w:rsidR="00A71245" w:rsidRPr="00216D64" w:rsidRDefault="00A71245" w:rsidP="00216D64">
            <w:pPr>
              <w:jc w:val="right"/>
              <w:rPr>
                <w:rFonts w:ascii="Times New Roman" w:eastAsia="Times New Roman" w:hAnsi="Times New Roman" w:cs="Times New Roman"/>
                <w:sz w:val="20"/>
                <w:szCs w:val="20"/>
                <w:lang w:eastAsia="ru-RU"/>
              </w:rPr>
            </w:pPr>
            <w:r w:rsidRPr="00216D64">
              <w:rPr>
                <w:rFonts w:ascii="Times New Roman" w:eastAsia="Times New Roman" w:hAnsi="Times New Roman" w:cs="Times New Roman"/>
                <w:sz w:val="20"/>
                <w:szCs w:val="20"/>
                <w:lang w:eastAsia="ru-RU"/>
              </w:rPr>
              <w:t>100,0</w:t>
            </w:r>
          </w:p>
        </w:tc>
        <w:tc>
          <w:tcPr>
            <w:tcW w:w="1016" w:type="dxa"/>
          </w:tcPr>
          <w:p w14:paraId="6D3BB34A" w14:textId="77777777" w:rsidR="00A71245" w:rsidRPr="00216D64" w:rsidRDefault="00A71245" w:rsidP="00216D64">
            <w:pPr>
              <w:jc w:val="right"/>
              <w:rPr>
                <w:rFonts w:ascii="Times New Roman" w:eastAsia="Times New Roman" w:hAnsi="Times New Roman" w:cs="Times New Roman"/>
                <w:sz w:val="20"/>
                <w:szCs w:val="20"/>
                <w:lang w:eastAsia="ru-RU"/>
              </w:rPr>
            </w:pPr>
            <w:r w:rsidRPr="00216D64">
              <w:rPr>
                <w:rFonts w:ascii="Times New Roman" w:eastAsia="Times New Roman" w:hAnsi="Times New Roman" w:cs="Times New Roman"/>
                <w:sz w:val="20"/>
                <w:szCs w:val="20"/>
                <w:lang w:eastAsia="ru-RU"/>
              </w:rPr>
              <w:t>15 725,73</w:t>
            </w:r>
          </w:p>
        </w:tc>
        <w:tc>
          <w:tcPr>
            <w:tcW w:w="766" w:type="dxa"/>
          </w:tcPr>
          <w:p w14:paraId="265A0AE8" w14:textId="77777777" w:rsidR="00A71245" w:rsidRPr="00216D64" w:rsidRDefault="00A71245" w:rsidP="00216D64">
            <w:pPr>
              <w:jc w:val="right"/>
              <w:rPr>
                <w:rFonts w:ascii="Times New Roman" w:eastAsia="Times New Roman" w:hAnsi="Times New Roman" w:cs="Times New Roman"/>
                <w:sz w:val="20"/>
                <w:szCs w:val="20"/>
                <w:lang w:eastAsia="ru-RU"/>
              </w:rPr>
            </w:pPr>
            <w:r w:rsidRPr="00216D64">
              <w:rPr>
                <w:rFonts w:ascii="Times New Roman" w:eastAsia="Times New Roman" w:hAnsi="Times New Roman" w:cs="Times New Roman"/>
                <w:sz w:val="20"/>
                <w:szCs w:val="20"/>
                <w:lang w:eastAsia="ru-RU"/>
              </w:rPr>
              <w:t>100,0</w:t>
            </w:r>
          </w:p>
        </w:tc>
      </w:tr>
      <w:tr w:rsidR="00A71245" w:rsidRPr="00A71245" w14:paraId="7236AA65" w14:textId="77777777" w:rsidTr="00216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52" w:type="dxa"/>
            <w:gridSpan w:val="5"/>
          </w:tcPr>
          <w:p w14:paraId="14CF6603" w14:textId="77777777" w:rsidR="00A71245" w:rsidRPr="00A71245" w:rsidRDefault="00A71245" w:rsidP="00216D64">
            <w:pPr>
              <w:jc w:val="both"/>
              <w:rPr>
                <w:rFonts w:ascii="Times New Roman" w:eastAsia="Times New Roman" w:hAnsi="Times New Roman" w:cs="Times New Roman"/>
                <w:sz w:val="16"/>
                <w:szCs w:val="16"/>
                <w:highlight w:val="yellow"/>
                <w:lang w:eastAsia="ru-RU"/>
              </w:rPr>
            </w:pPr>
          </w:p>
        </w:tc>
        <w:tc>
          <w:tcPr>
            <w:tcW w:w="5529" w:type="dxa"/>
            <w:gridSpan w:val="7"/>
          </w:tcPr>
          <w:p w14:paraId="73893802" w14:textId="77777777" w:rsidR="00A71245" w:rsidRPr="00A71245" w:rsidRDefault="00A71245" w:rsidP="00216D64">
            <w:pPr>
              <w:jc w:val="both"/>
              <w:rPr>
                <w:rFonts w:ascii="Times New Roman" w:eastAsia="Times New Roman" w:hAnsi="Times New Roman" w:cs="Times New Roman"/>
                <w:sz w:val="16"/>
                <w:szCs w:val="16"/>
                <w:highlight w:val="yellow"/>
                <w:lang w:eastAsia="ru-RU"/>
              </w:rPr>
            </w:pPr>
          </w:p>
        </w:tc>
      </w:tr>
    </w:tbl>
    <w:p w14:paraId="3633E6B1" w14:textId="77777777" w:rsidR="00A71245" w:rsidRPr="00A71245" w:rsidRDefault="00A71245" w:rsidP="00A71245">
      <w:pPr>
        <w:spacing w:after="0" w:line="240" w:lineRule="auto"/>
        <w:ind w:firstLine="567"/>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Согласно сведениям, отраженным в таблице, в структуре расходов на медицинскую помощь за счет ОМС, как и в предыдущих периодах преобладают расходы:</w:t>
      </w:r>
    </w:p>
    <w:p w14:paraId="0025F3D7" w14:textId="77777777" w:rsidR="00A71245" w:rsidRPr="00A71245" w:rsidRDefault="00A71245" w:rsidP="004F738C">
      <w:pPr>
        <w:numPr>
          <w:ilvl w:val="0"/>
          <w:numId w:val="25"/>
        </w:numPr>
        <w:tabs>
          <w:tab w:val="left" w:pos="567"/>
        </w:tabs>
        <w:spacing w:after="0" w:line="240" w:lineRule="auto"/>
        <w:ind w:left="0" w:firstLine="0"/>
        <w:contextualSpacing/>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на оплату труда с начислениями – 67,49 %;</w:t>
      </w:r>
    </w:p>
    <w:p w14:paraId="4B0822EC" w14:textId="77777777" w:rsidR="00A71245" w:rsidRPr="00A71245" w:rsidRDefault="00A71245" w:rsidP="004F738C">
      <w:pPr>
        <w:numPr>
          <w:ilvl w:val="0"/>
          <w:numId w:val="25"/>
        </w:numPr>
        <w:tabs>
          <w:tab w:val="left" w:pos="567"/>
        </w:tabs>
        <w:spacing w:after="0" w:line="240" w:lineRule="auto"/>
        <w:ind w:left="0" w:firstLine="0"/>
        <w:contextualSpacing/>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lastRenderedPageBreak/>
        <w:t>на увеличение стоимости материальных запасов (приобретение медицинского инструментария, продуктов питания, мягкого инвентаря и т.п.) – 18,40 %, в том числе расходы на приобретение медикаментов и перевязочных материалов – 12,75 % (или 69,32 % от общей суммы увеличения материальных запасов);</w:t>
      </w:r>
    </w:p>
    <w:p w14:paraId="12308AD6" w14:textId="77777777" w:rsidR="00A71245" w:rsidRPr="00A71245" w:rsidRDefault="00A71245" w:rsidP="004F738C">
      <w:pPr>
        <w:numPr>
          <w:ilvl w:val="0"/>
          <w:numId w:val="25"/>
        </w:numPr>
        <w:tabs>
          <w:tab w:val="left" w:pos="567"/>
        </w:tabs>
        <w:spacing w:after="0" w:line="240" w:lineRule="auto"/>
        <w:ind w:left="0" w:firstLine="0"/>
        <w:contextualSpacing/>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 xml:space="preserve">на приобретение работ, услуг (коммунальные услуги, транспортные расходы, работы и услуги по содержанию имущества и т.п.) – 12,38 %. </w:t>
      </w:r>
    </w:p>
    <w:p w14:paraId="6B4AE019" w14:textId="77777777" w:rsidR="00A71245" w:rsidRPr="00A71245" w:rsidRDefault="00A71245" w:rsidP="00A71245">
      <w:pPr>
        <w:spacing w:after="0" w:line="240" w:lineRule="auto"/>
        <w:ind w:firstLine="567"/>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 xml:space="preserve">Следует отметить, что доля расходов на увеличение стоимости материальных запасов в общей сумме расходов снижается, (в 2017 году – 18,40 %, в 2016 году – 19,03 %, 2015 году – 19,27 %), а доля расходов на приобретение работ, услуг наоборот, возрастает (2014 год – 10,36 %, 2015 год – 10,8 %, 2016 год – 12,07 %, 2017 год – 12,38 %). </w:t>
      </w:r>
    </w:p>
    <w:p w14:paraId="32840D4D" w14:textId="77777777" w:rsidR="00A71245" w:rsidRPr="00A71245" w:rsidRDefault="00A71245" w:rsidP="00A71245">
      <w:pPr>
        <w:spacing w:after="0" w:line="240" w:lineRule="auto"/>
        <w:ind w:firstLine="567"/>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Как отмечалось выше, наибольшую долю расходов медицинских организаций при оказании медицинской помощи составляют расходы на заработную плату с начислениями (67,49 %), причем в наибольшей степени на протяжении нескольких лет при оказании амбулаторно-поликлинической помощи – 78,53 % (в 2016 году - 79,43 %, в 2015 году - 80,26 %, в 2014 году - 81,36 %). Наименьший процент расходов по оплате труда наблюдается по медицинской помощи в условиях дневного стационара – 44,02 % (в 2016 году - 44,87 %, в 2015 году - 46,16 %, в 2014 году - 46,98 %), при этом, по дневному стационару наблюдается наибольшая доля расходов по приобретению материальных запасов – 42,34 % (в 2016 году - 40,79 %, в 2015 году - 39,59 %, в 2014 году – 39,02 %), в том числе на приобретение медикаментов и перевязочных средств – 36,25 % (в 2016 году - 33,53 %, в 2015 году - 33,44 %, в 2014 году - 33,42 %).</w:t>
      </w:r>
    </w:p>
    <w:p w14:paraId="0EFF244F" w14:textId="77777777" w:rsidR="00A71245" w:rsidRPr="00A71245" w:rsidRDefault="00A71245" w:rsidP="00A71245">
      <w:pPr>
        <w:spacing w:after="0" w:line="240" w:lineRule="auto"/>
        <w:ind w:firstLine="567"/>
        <w:jc w:val="both"/>
        <w:rPr>
          <w:rFonts w:ascii="Times New Roman" w:eastAsia="Times New Roman" w:hAnsi="Times New Roman" w:cs="Times New Roman"/>
          <w:sz w:val="16"/>
          <w:szCs w:val="16"/>
          <w:lang w:eastAsia="ru-RU"/>
        </w:rPr>
      </w:pPr>
      <w:r w:rsidRPr="00A71245">
        <w:rPr>
          <w:rFonts w:ascii="Times New Roman" w:eastAsia="Times New Roman" w:hAnsi="Times New Roman" w:cs="Times New Roman"/>
          <w:sz w:val="28"/>
          <w:szCs w:val="28"/>
          <w:lang w:eastAsia="ru-RU"/>
        </w:rPr>
        <w:t>Необходимо отметить, что в 2017 году по сравнению с предыдущими годами произошло снижение затрат по оплате «продуктов питания» (с 3,18 % (2012 год) до 0,67 % (2017 год), это связано с переводом МО расходов по питанию на систему аутсорсинга.</w:t>
      </w:r>
    </w:p>
    <w:p w14:paraId="6D209C4D" w14:textId="77777777" w:rsidR="00A71245" w:rsidRPr="00A71245" w:rsidRDefault="00A71245" w:rsidP="00A71245">
      <w:pPr>
        <w:spacing w:after="0" w:line="240" w:lineRule="auto"/>
        <w:ind w:firstLine="567"/>
        <w:jc w:val="both"/>
        <w:rPr>
          <w:rFonts w:ascii="Times New Roman" w:hAnsi="Times New Roman" w:cs="Times New Roman"/>
          <w:sz w:val="16"/>
          <w:szCs w:val="16"/>
        </w:rPr>
      </w:pPr>
    </w:p>
    <w:p w14:paraId="17191941"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В приложении № 4 к территориальной программе госгарантий установлен перечень целевых критериев доступности и качества медицинской помощи при реализации территориальной программы госгарантий и их значения, которые необходимо достичь в 2017 году.</w:t>
      </w:r>
    </w:p>
    <w:p w14:paraId="38EAA004"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Одним из показателей, относящихся к критерию качества медицинской помощи, определен показатель «Удовлетворенность населения медицинской помощью».</w:t>
      </w:r>
    </w:p>
    <w:p w14:paraId="1C098548"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Согласно представленной минздравом АО информации о выполнении целевых значений критериев доступности и качества медицинской помощи, утвержденных территориальной программой госгарантий за 2017 год (далее – информация минздрава АО о выполнении целевых значений за 2017 год), исполнение данного показателя представлено в таблице:</w:t>
      </w:r>
    </w:p>
    <w:tbl>
      <w:tblPr>
        <w:tblStyle w:val="5"/>
        <w:tblW w:w="10059" w:type="dxa"/>
        <w:tblInd w:w="-147" w:type="dxa"/>
        <w:tblLook w:val="04A0" w:firstRow="1" w:lastRow="0" w:firstColumn="1" w:lastColumn="0" w:noHBand="0" w:noVBand="1"/>
      </w:tblPr>
      <w:tblGrid>
        <w:gridCol w:w="5529"/>
        <w:gridCol w:w="1276"/>
        <w:gridCol w:w="1134"/>
        <w:gridCol w:w="1134"/>
        <w:gridCol w:w="986"/>
      </w:tblGrid>
      <w:tr w:rsidR="00A71245" w:rsidRPr="00A71245" w14:paraId="123DFDB0" w14:textId="77777777" w:rsidTr="00216D64">
        <w:trPr>
          <w:tblHeader/>
        </w:trPr>
        <w:tc>
          <w:tcPr>
            <w:tcW w:w="5529" w:type="dxa"/>
            <w:vAlign w:val="center"/>
          </w:tcPr>
          <w:p w14:paraId="344AEE1A" w14:textId="77777777" w:rsidR="00A71245" w:rsidRPr="00A71245" w:rsidRDefault="00A71245" w:rsidP="00216D64">
            <w:pPr>
              <w:ind w:firstLine="0"/>
              <w:jc w:val="center"/>
              <w:rPr>
                <w:rFonts w:ascii="Times New Roman" w:hAnsi="Times New Roman" w:cs="Times New Roman"/>
                <w:sz w:val="16"/>
                <w:szCs w:val="16"/>
              </w:rPr>
            </w:pPr>
            <w:r w:rsidRPr="00A71245">
              <w:rPr>
                <w:rFonts w:ascii="Times New Roman" w:hAnsi="Times New Roman" w:cs="Times New Roman"/>
                <w:sz w:val="16"/>
                <w:szCs w:val="16"/>
              </w:rPr>
              <w:t>Наименование показателя</w:t>
            </w:r>
          </w:p>
        </w:tc>
        <w:tc>
          <w:tcPr>
            <w:tcW w:w="1276" w:type="dxa"/>
            <w:vAlign w:val="center"/>
          </w:tcPr>
          <w:p w14:paraId="399D3835" w14:textId="77777777" w:rsidR="00A71245" w:rsidRPr="00A71245" w:rsidRDefault="00A71245" w:rsidP="00216D64">
            <w:pPr>
              <w:ind w:firstLine="0"/>
              <w:jc w:val="center"/>
              <w:rPr>
                <w:rFonts w:ascii="Times New Roman" w:hAnsi="Times New Roman" w:cs="Times New Roman"/>
                <w:sz w:val="16"/>
                <w:szCs w:val="16"/>
              </w:rPr>
            </w:pPr>
            <w:r w:rsidRPr="00A71245">
              <w:rPr>
                <w:rFonts w:ascii="Times New Roman" w:hAnsi="Times New Roman" w:cs="Times New Roman"/>
                <w:sz w:val="16"/>
                <w:szCs w:val="16"/>
              </w:rPr>
              <w:t>Единица измерения</w:t>
            </w:r>
          </w:p>
        </w:tc>
        <w:tc>
          <w:tcPr>
            <w:tcW w:w="1134" w:type="dxa"/>
            <w:vAlign w:val="center"/>
          </w:tcPr>
          <w:p w14:paraId="5F821E25" w14:textId="77777777" w:rsidR="00A71245" w:rsidRPr="00A71245" w:rsidRDefault="00A71245" w:rsidP="00216D64">
            <w:pPr>
              <w:ind w:firstLine="0"/>
              <w:jc w:val="center"/>
              <w:rPr>
                <w:rFonts w:ascii="Times New Roman" w:hAnsi="Times New Roman" w:cs="Times New Roman"/>
                <w:sz w:val="16"/>
                <w:szCs w:val="16"/>
              </w:rPr>
            </w:pPr>
            <w:r w:rsidRPr="00A71245">
              <w:rPr>
                <w:rFonts w:ascii="Times New Roman" w:hAnsi="Times New Roman" w:cs="Times New Roman"/>
                <w:sz w:val="16"/>
                <w:szCs w:val="16"/>
              </w:rPr>
              <w:t>Целевое значение показателя</w:t>
            </w:r>
          </w:p>
        </w:tc>
        <w:tc>
          <w:tcPr>
            <w:tcW w:w="1134" w:type="dxa"/>
            <w:vAlign w:val="center"/>
          </w:tcPr>
          <w:p w14:paraId="1DCB69EE" w14:textId="77777777" w:rsidR="00A71245" w:rsidRPr="00A71245" w:rsidRDefault="00A71245" w:rsidP="00216D64">
            <w:pPr>
              <w:ind w:firstLine="0"/>
              <w:jc w:val="center"/>
              <w:rPr>
                <w:rFonts w:ascii="Times New Roman" w:hAnsi="Times New Roman" w:cs="Times New Roman"/>
                <w:sz w:val="16"/>
                <w:szCs w:val="16"/>
              </w:rPr>
            </w:pPr>
            <w:r w:rsidRPr="00A71245">
              <w:rPr>
                <w:rFonts w:ascii="Times New Roman" w:hAnsi="Times New Roman" w:cs="Times New Roman"/>
                <w:sz w:val="16"/>
                <w:szCs w:val="16"/>
              </w:rPr>
              <w:t>Фактическое значение показателя</w:t>
            </w:r>
          </w:p>
        </w:tc>
        <w:tc>
          <w:tcPr>
            <w:tcW w:w="986" w:type="dxa"/>
            <w:vAlign w:val="center"/>
          </w:tcPr>
          <w:p w14:paraId="1FAB85F0" w14:textId="77777777" w:rsidR="00A71245" w:rsidRPr="00A71245" w:rsidRDefault="00A71245" w:rsidP="00216D64">
            <w:pPr>
              <w:ind w:firstLine="0"/>
              <w:jc w:val="center"/>
              <w:rPr>
                <w:rFonts w:ascii="Times New Roman" w:hAnsi="Times New Roman" w:cs="Times New Roman"/>
                <w:sz w:val="16"/>
                <w:szCs w:val="16"/>
              </w:rPr>
            </w:pPr>
            <w:r w:rsidRPr="00A71245">
              <w:rPr>
                <w:rFonts w:ascii="Times New Roman" w:hAnsi="Times New Roman" w:cs="Times New Roman"/>
                <w:sz w:val="16"/>
                <w:szCs w:val="16"/>
              </w:rPr>
              <w:t>% исполнения</w:t>
            </w:r>
          </w:p>
        </w:tc>
      </w:tr>
      <w:tr w:rsidR="00A71245" w:rsidRPr="00A71245" w14:paraId="02DD0006" w14:textId="77777777" w:rsidTr="00216D64">
        <w:tc>
          <w:tcPr>
            <w:tcW w:w="5529" w:type="dxa"/>
          </w:tcPr>
          <w:p w14:paraId="6F3A16EF" w14:textId="77777777" w:rsidR="00A71245" w:rsidRPr="00A71245" w:rsidRDefault="00A71245" w:rsidP="00216D64">
            <w:pPr>
              <w:ind w:firstLine="0"/>
              <w:rPr>
                <w:rFonts w:ascii="Times New Roman" w:hAnsi="Times New Roman" w:cs="Times New Roman"/>
                <w:sz w:val="20"/>
                <w:szCs w:val="20"/>
              </w:rPr>
            </w:pPr>
            <w:r w:rsidRPr="00A71245">
              <w:rPr>
                <w:rFonts w:ascii="Times New Roman" w:hAnsi="Times New Roman" w:cs="Times New Roman"/>
                <w:sz w:val="20"/>
                <w:szCs w:val="20"/>
              </w:rPr>
              <w:t>Удовлетворенность населения медицинской помощью</w:t>
            </w:r>
          </w:p>
        </w:tc>
        <w:tc>
          <w:tcPr>
            <w:tcW w:w="1276" w:type="dxa"/>
            <w:vMerge w:val="restart"/>
          </w:tcPr>
          <w:p w14:paraId="228ED267" w14:textId="77777777" w:rsidR="00A71245" w:rsidRPr="00A71245" w:rsidRDefault="00A71245" w:rsidP="00216D64">
            <w:pPr>
              <w:ind w:firstLine="0"/>
              <w:jc w:val="center"/>
              <w:rPr>
                <w:rFonts w:ascii="Times New Roman" w:hAnsi="Times New Roman" w:cs="Times New Roman"/>
                <w:sz w:val="16"/>
                <w:szCs w:val="16"/>
              </w:rPr>
            </w:pPr>
            <w:r w:rsidRPr="00A71245">
              <w:rPr>
                <w:rFonts w:ascii="Times New Roman" w:hAnsi="Times New Roman" w:cs="Times New Roman"/>
                <w:sz w:val="16"/>
                <w:szCs w:val="16"/>
              </w:rPr>
              <w:t>% от числа опрошенных</w:t>
            </w:r>
          </w:p>
        </w:tc>
        <w:tc>
          <w:tcPr>
            <w:tcW w:w="1134" w:type="dxa"/>
          </w:tcPr>
          <w:p w14:paraId="5C2A6B65" w14:textId="77777777" w:rsidR="00A71245" w:rsidRPr="00A71245" w:rsidRDefault="00A71245" w:rsidP="00216D64">
            <w:pPr>
              <w:ind w:firstLine="0"/>
              <w:jc w:val="center"/>
              <w:rPr>
                <w:rFonts w:ascii="Times New Roman" w:hAnsi="Times New Roman" w:cs="Times New Roman"/>
                <w:sz w:val="20"/>
                <w:szCs w:val="20"/>
              </w:rPr>
            </w:pPr>
            <w:r w:rsidRPr="00A71245">
              <w:rPr>
                <w:rFonts w:ascii="Times New Roman" w:hAnsi="Times New Roman" w:cs="Times New Roman"/>
                <w:sz w:val="20"/>
                <w:szCs w:val="20"/>
              </w:rPr>
              <w:t>58</w:t>
            </w:r>
          </w:p>
        </w:tc>
        <w:tc>
          <w:tcPr>
            <w:tcW w:w="1134" w:type="dxa"/>
          </w:tcPr>
          <w:p w14:paraId="6266E173" w14:textId="77777777" w:rsidR="00A71245" w:rsidRPr="00A71245" w:rsidRDefault="00A71245" w:rsidP="00216D64">
            <w:pPr>
              <w:ind w:firstLine="0"/>
              <w:jc w:val="center"/>
              <w:rPr>
                <w:rFonts w:ascii="Times New Roman" w:hAnsi="Times New Roman" w:cs="Times New Roman"/>
                <w:sz w:val="20"/>
                <w:szCs w:val="20"/>
              </w:rPr>
            </w:pPr>
            <w:r w:rsidRPr="00A71245">
              <w:rPr>
                <w:rFonts w:ascii="Times New Roman" w:hAnsi="Times New Roman" w:cs="Times New Roman"/>
                <w:sz w:val="20"/>
                <w:szCs w:val="20"/>
              </w:rPr>
              <w:t>59</w:t>
            </w:r>
          </w:p>
        </w:tc>
        <w:tc>
          <w:tcPr>
            <w:tcW w:w="986" w:type="dxa"/>
          </w:tcPr>
          <w:p w14:paraId="1FE3D7DD" w14:textId="77777777" w:rsidR="00A71245" w:rsidRPr="00A71245" w:rsidRDefault="00A71245" w:rsidP="00216D64">
            <w:pPr>
              <w:ind w:firstLine="0"/>
              <w:jc w:val="center"/>
              <w:rPr>
                <w:rFonts w:ascii="Times New Roman" w:hAnsi="Times New Roman" w:cs="Times New Roman"/>
                <w:sz w:val="20"/>
                <w:szCs w:val="20"/>
              </w:rPr>
            </w:pPr>
            <w:r w:rsidRPr="00A71245">
              <w:rPr>
                <w:rFonts w:ascii="Times New Roman" w:hAnsi="Times New Roman" w:cs="Times New Roman"/>
                <w:sz w:val="20"/>
                <w:szCs w:val="20"/>
              </w:rPr>
              <w:t>101,7</w:t>
            </w:r>
          </w:p>
        </w:tc>
      </w:tr>
      <w:tr w:rsidR="00A71245" w:rsidRPr="00A71245" w14:paraId="60B8FD6F" w14:textId="77777777" w:rsidTr="00216D64">
        <w:tc>
          <w:tcPr>
            <w:tcW w:w="5529" w:type="dxa"/>
          </w:tcPr>
          <w:p w14:paraId="73568546" w14:textId="77777777" w:rsidR="00A71245" w:rsidRPr="00A71245" w:rsidRDefault="00A71245" w:rsidP="00216D64">
            <w:pPr>
              <w:ind w:firstLine="0"/>
              <w:rPr>
                <w:rFonts w:ascii="Times New Roman" w:hAnsi="Times New Roman" w:cs="Times New Roman"/>
                <w:sz w:val="20"/>
                <w:szCs w:val="20"/>
              </w:rPr>
            </w:pPr>
            <w:r w:rsidRPr="00A71245">
              <w:rPr>
                <w:rFonts w:ascii="Times New Roman" w:hAnsi="Times New Roman" w:cs="Times New Roman"/>
                <w:sz w:val="20"/>
                <w:szCs w:val="20"/>
              </w:rPr>
              <w:t>городское население</w:t>
            </w:r>
          </w:p>
        </w:tc>
        <w:tc>
          <w:tcPr>
            <w:tcW w:w="1276" w:type="dxa"/>
            <w:vMerge/>
          </w:tcPr>
          <w:p w14:paraId="5943B6E1" w14:textId="77777777" w:rsidR="00A71245" w:rsidRPr="00A71245" w:rsidRDefault="00A71245" w:rsidP="00216D64">
            <w:pPr>
              <w:ind w:firstLine="0"/>
              <w:rPr>
                <w:rFonts w:ascii="Times New Roman" w:hAnsi="Times New Roman" w:cs="Times New Roman"/>
                <w:sz w:val="20"/>
                <w:szCs w:val="20"/>
              </w:rPr>
            </w:pPr>
          </w:p>
        </w:tc>
        <w:tc>
          <w:tcPr>
            <w:tcW w:w="1134" w:type="dxa"/>
          </w:tcPr>
          <w:p w14:paraId="15CBCE9A" w14:textId="77777777" w:rsidR="00A71245" w:rsidRPr="00A71245" w:rsidRDefault="00A71245" w:rsidP="00216D64">
            <w:pPr>
              <w:ind w:firstLine="0"/>
              <w:jc w:val="center"/>
              <w:rPr>
                <w:rFonts w:ascii="Times New Roman" w:hAnsi="Times New Roman" w:cs="Times New Roman"/>
                <w:sz w:val="20"/>
                <w:szCs w:val="20"/>
              </w:rPr>
            </w:pPr>
            <w:r w:rsidRPr="00A71245">
              <w:rPr>
                <w:rFonts w:ascii="Times New Roman" w:hAnsi="Times New Roman" w:cs="Times New Roman"/>
                <w:sz w:val="20"/>
                <w:szCs w:val="20"/>
              </w:rPr>
              <w:t>50</w:t>
            </w:r>
          </w:p>
        </w:tc>
        <w:tc>
          <w:tcPr>
            <w:tcW w:w="1134" w:type="dxa"/>
          </w:tcPr>
          <w:p w14:paraId="46C19CE5" w14:textId="77777777" w:rsidR="00A71245" w:rsidRPr="00A71245" w:rsidRDefault="00A71245" w:rsidP="00216D64">
            <w:pPr>
              <w:ind w:firstLine="0"/>
              <w:jc w:val="center"/>
              <w:rPr>
                <w:rFonts w:ascii="Times New Roman" w:hAnsi="Times New Roman" w:cs="Times New Roman"/>
                <w:sz w:val="20"/>
                <w:szCs w:val="20"/>
              </w:rPr>
            </w:pPr>
            <w:r w:rsidRPr="00A71245">
              <w:rPr>
                <w:rFonts w:ascii="Times New Roman" w:hAnsi="Times New Roman" w:cs="Times New Roman"/>
                <w:sz w:val="20"/>
                <w:szCs w:val="20"/>
              </w:rPr>
              <w:t>48</w:t>
            </w:r>
          </w:p>
        </w:tc>
        <w:tc>
          <w:tcPr>
            <w:tcW w:w="986" w:type="dxa"/>
          </w:tcPr>
          <w:p w14:paraId="0CACEAD1" w14:textId="77777777" w:rsidR="00A71245" w:rsidRPr="00A71245" w:rsidRDefault="00A71245" w:rsidP="00216D64">
            <w:pPr>
              <w:ind w:firstLine="0"/>
              <w:jc w:val="center"/>
              <w:rPr>
                <w:rFonts w:ascii="Times New Roman" w:hAnsi="Times New Roman" w:cs="Times New Roman"/>
                <w:sz w:val="20"/>
                <w:szCs w:val="20"/>
              </w:rPr>
            </w:pPr>
            <w:r w:rsidRPr="00A71245">
              <w:rPr>
                <w:rFonts w:ascii="Times New Roman" w:hAnsi="Times New Roman" w:cs="Times New Roman"/>
                <w:sz w:val="20"/>
                <w:szCs w:val="20"/>
              </w:rPr>
              <w:t>96,0</w:t>
            </w:r>
          </w:p>
        </w:tc>
      </w:tr>
      <w:tr w:rsidR="00A71245" w:rsidRPr="00A71245" w14:paraId="6EA95C80" w14:textId="77777777" w:rsidTr="00216D64">
        <w:tc>
          <w:tcPr>
            <w:tcW w:w="5529" w:type="dxa"/>
          </w:tcPr>
          <w:p w14:paraId="33DF7D4B" w14:textId="77777777" w:rsidR="00A71245" w:rsidRPr="00A71245" w:rsidRDefault="00A71245" w:rsidP="00216D64">
            <w:pPr>
              <w:ind w:firstLine="0"/>
              <w:rPr>
                <w:rFonts w:ascii="Times New Roman" w:hAnsi="Times New Roman" w:cs="Times New Roman"/>
                <w:sz w:val="20"/>
                <w:szCs w:val="20"/>
              </w:rPr>
            </w:pPr>
            <w:r w:rsidRPr="00A71245">
              <w:rPr>
                <w:rFonts w:ascii="Times New Roman" w:hAnsi="Times New Roman" w:cs="Times New Roman"/>
                <w:sz w:val="20"/>
                <w:szCs w:val="20"/>
              </w:rPr>
              <w:t>сельское население</w:t>
            </w:r>
          </w:p>
        </w:tc>
        <w:tc>
          <w:tcPr>
            <w:tcW w:w="1276" w:type="dxa"/>
            <w:vMerge/>
          </w:tcPr>
          <w:p w14:paraId="1FD6644A" w14:textId="77777777" w:rsidR="00A71245" w:rsidRPr="00A71245" w:rsidRDefault="00A71245" w:rsidP="00216D64">
            <w:pPr>
              <w:ind w:firstLine="0"/>
              <w:rPr>
                <w:rFonts w:ascii="Times New Roman" w:hAnsi="Times New Roman" w:cs="Times New Roman"/>
                <w:sz w:val="20"/>
                <w:szCs w:val="20"/>
              </w:rPr>
            </w:pPr>
          </w:p>
        </w:tc>
        <w:tc>
          <w:tcPr>
            <w:tcW w:w="1134" w:type="dxa"/>
          </w:tcPr>
          <w:p w14:paraId="7ED22DA4" w14:textId="77777777" w:rsidR="00A71245" w:rsidRPr="00A71245" w:rsidRDefault="00A71245" w:rsidP="00216D64">
            <w:pPr>
              <w:ind w:firstLine="0"/>
              <w:jc w:val="center"/>
              <w:rPr>
                <w:rFonts w:ascii="Times New Roman" w:hAnsi="Times New Roman" w:cs="Times New Roman"/>
                <w:sz w:val="20"/>
                <w:szCs w:val="20"/>
              </w:rPr>
            </w:pPr>
            <w:r w:rsidRPr="00A71245">
              <w:rPr>
                <w:rFonts w:ascii="Times New Roman" w:hAnsi="Times New Roman" w:cs="Times New Roman"/>
                <w:sz w:val="20"/>
                <w:szCs w:val="20"/>
              </w:rPr>
              <w:t>71</w:t>
            </w:r>
          </w:p>
        </w:tc>
        <w:tc>
          <w:tcPr>
            <w:tcW w:w="1134" w:type="dxa"/>
          </w:tcPr>
          <w:p w14:paraId="602DE6B6" w14:textId="77777777" w:rsidR="00A71245" w:rsidRPr="00A71245" w:rsidRDefault="00A71245" w:rsidP="00216D64">
            <w:pPr>
              <w:ind w:firstLine="0"/>
              <w:jc w:val="center"/>
              <w:rPr>
                <w:rFonts w:ascii="Times New Roman" w:hAnsi="Times New Roman" w:cs="Times New Roman"/>
                <w:sz w:val="20"/>
                <w:szCs w:val="20"/>
              </w:rPr>
            </w:pPr>
            <w:r w:rsidRPr="00A71245">
              <w:rPr>
                <w:rFonts w:ascii="Times New Roman" w:hAnsi="Times New Roman" w:cs="Times New Roman"/>
                <w:sz w:val="20"/>
                <w:szCs w:val="20"/>
              </w:rPr>
              <w:t>72</w:t>
            </w:r>
          </w:p>
        </w:tc>
        <w:tc>
          <w:tcPr>
            <w:tcW w:w="986" w:type="dxa"/>
          </w:tcPr>
          <w:p w14:paraId="5BF8B0F4" w14:textId="77777777" w:rsidR="00A71245" w:rsidRPr="00A71245" w:rsidRDefault="00A71245" w:rsidP="00216D64">
            <w:pPr>
              <w:ind w:firstLine="0"/>
              <w:jc w:val="center"/>
              <w:rPr>
                <w:rFonts w:ascii="Times New Roman" w:hAnsi="Times New Roman" w:cs="Times New Roman"/>
                <w:sz w:val="20"/>
                <w:szCs w:val="20"/>
              </w:rPr>
            </w:pPr>
            <w:r w:rsidRPr="00A71245">
              <w:rPr>
                <w:rFonts w:ascii="Times New Roman" w:hAnsi="Times New Roman" w:cs="Times New Roman"/>
                <w:sz w:val="20"/>
                <w:szCs w:val="20"/>
              </w:rPr>
              <w:t>101,4</w:t>
            </w:r>
          </w:p>
        </w:tc>
      </w:tr>
    </w:tbl>
    <w:p w14:paraId="724E8EDC"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lastRenderedPageBreak/>
        <w:t>Как следует из таблицы, в целом показатель «Удовлетворенность населения медицинской помощью» выполнен на 101,7 %, в том числе городское население удовлетворено медицинской помощью на 96,0 %, сельское население – на 101,4 %.</w:t>
      </w:r>
    </w:p>
    <w:p w14:paraId="4ACB9192" w14:textId="77777777" w:rsidR="00A71245" w:rsidRPr="00A71245" w:rsidRDefault="00A71245" w:rsidP="00A71245">
      <w:pPr>
        <w:spacing w:after="0" w:line="240" w:lineRule="auto"/>
        <w:ind w:firstLine="567"/>
        <w:jc w:val="both"/>
        <w:rPr>
          <w:rFonts w:ascii="Times New Roman" w:eastAsia="Calibri" w:hAnsi="Times New Roman" w:cs="Times New Roman"/>
          <w:sz w:val="28"/>
          <w:szCs w:val="28"/>
        </w:rPr>
      </w:pPr>
      <w:r w:rsidRPr="00A71245">
        <w:rPr>
          <w:rFonts w:ascii="Times New Roman" w:eastAsia="Calibri" w:hAnsi="Times New Roman" w:cs="Times New Roman"/>
          <w:sz w:val="28"/>
          <w:szCs w:val="28"/>
        </w:rPr>
        <w:t>Оценка удовлетворенности населения оказанными медицинскими услугами контрольно-счетной палатой производилась на основании независимой оценки медицинских организаций в амбулаторных условиях и стационарных условиях «Рейтинг организаций», размещенной на официальном сайте (</w:t>
      </w:r>
      <w:hyperlink r:id="rId33" w:history="1">
        <w:r w:rsidRPr="00A71245">
          <w:rPr>
            <w:rFonts w:ascii="Times New Roman" w:eastAsia="Calibri" w:hAnsi="Times New Roman" w:cs="Times New Roman"/>
            <w:sz w:val="28"/>
            <w:szCs w:val="28"/>
            <w:u w:val="single"/>
            <w:lang w:val="en-US"/>
          </w:rPr>
          <w:t>http</w:t>
        </w:r>
        <w:r w:rsidRPr="00A71245">
          <w:rPr>
            <w:rFonts w:ascii="Times New Roman" w:eastAsia="Calibri" w:hAnsi="Times New Roman" w:cs="Times New Roman"/>
            <w:sz w:val="28"/>
            <w:szCs w:val="28"/>
            <w:u w:val="single"/>
          </w:rPr>
          <w:t>://</w:t>
        </w:r>
        <w:r w:rsidRPr="00A71245">
          <w:rPr>
            <w:rFonts w:ascii="Times New Roman" w:eastAsia="Calibri" w:hAnsi="Times New Roman" w:cs="Times New Roman"/>
            <w:sz w:val="28"/>
            <w:szCs w:val="28"/>
            <w:u w:val="single"/>
            <w:lang w:val="en-US"/>
          </w:rPr>
          <w:t>bus</w:t>
        </w:r>
        <w:r w:rsidRPr="00A71245">
          <w:rPr>
            <w:rFonts w:ascii="Times New Roman" w:eastAsia="Calibri" w:hAnsi="Times New Roman" w:cs="Times New Roman"/>
            <w:sz w:val="28"/>
            <w:szCs w:val="28"/>
            <w:u w:val="single"/>
          </w:rPr>
          <w:t>.</w:t>
        </w:r>
        <w:proofErr w:type="spellStart"/>
        <w:r w:rsidRPr="00A71245">
          <w:rPr>
            <w:rFonts w:ascii="Times New Roman" w:eastAsia="Calibri" w:hAnsi="Times New Roman" w:cs="Times New Roman"/>
            <w:sz w:val="28"/>
            <w:szCs w:val="28"/>
            <w:u w:val="single"/>
            <w:lang w:val="en-US"/>
          </w:rPr>
          <w:t>gov</w:t>
        </w:r>
        <w:proofErr w:type="spellEnd"/>
        <w:r w:rsidRPr="00A71245">
          <w:rPr>
            <w:rFonts w:ascii="Times New Roman" w:eastAsia="Calibri" w:hAnsi="Times New Roman" w:cs="Times New Roman"/>
            <w:sz w:val="28"/>
            <w:szCs w:val="28"/>
            <w:u w:val="single"/>
          </w:rPr>
          <w:t>.</w:t>
        </w:r>
        <w:r w:rsidRPr="00A71245">
          <w:rPr>
            <w:rFonts w:ascii="Times New Roman" w:eastAsia="Calibri" w:hAnsi="Times New Roman" w:cs="Times New Roman"/>
            <w:sz w:val="28"/>
            <w:szCs w:val="28"/>
            <w:u w:val="single"/>
            <w:lang w:val="en-US"/>
          </w:rPr>
          <w:t>ru</w:t>
        </w:r>
      </w:hyperlink>
      <w:r w:rsidRPr="00A71245">
        <w:rPr>
          <w:rFonts w:ascii="Times New Roman" w:eastAsia="Calibri" w:hAnsi="Times New Roman" w:cs="Times New Roman"/>
          <w:sz w:val="28"/>
          <w:szCs w:val="28"/>
        </w:rPr>
        <w:t xml:space="preserve">) и сайте минздрава АО, по состоянию на 15.03.2018 (далее - независимая оценка медицинских организаций «Рейтинг организаций»). </w:t>
      </w:r>
    </w:p>
    <w:p w14:paraId="7E9C6D6B" w14:textId="77777777" w:rsidR="00A71245" w:rsidRPr="00A71245" w:rsidRDefault="00A71245" w:rsidP="00A71245">
      <w:pPr>
        <w:spacing w:after="0" w:line="240" w:lineRule="auto"/>
        <w:ind w:firstLine="567"/>
        <w:jc w:val="both"/>
        <w:rPr>
          <w:rFonts w:ascii="Times New Roman" w:eastAsia="Calibri" w:hAnsi="Times New Roman" w:cs="Times New Roman"/>
          <w:sz w:val="28"/>
          <w:szCs w:val="28"/>
        </w:rPr>
      </w:pPr>
      <w:r w:rsidRPr="00A71245">
        <w:rPr>
          <w:rFonts w:ascii="Times New Roman" w:eastAsia="Calibri" w:hAnsi="Times New Roman" w:cs="Times New Roman"/>
          <w:sz w:val="28"/>
          <w:szCs w:val="28"/>
        </w:rPr>
        <w:t>1) Согласно независимой оценке медицинских организаций «Рейтинг организаций», оказывающих медицинскую помощь в стационарных условиях, в рейтинге принимали участие 33 медицинские организации. Максимальное количество баллов набрано ГБУЗ АО «Красноборская ЦРБ» - 72,8 баллов (1 место в рейтинге). Минимальное количество баллов (4 балла) и соответственно 30 место в рейтинге, набрали 4 медицинские организации (ГБУЗ АО «Северодвинский психоневрологический диспансер», ГБУЗ АО «Архангельский психоневрологический диспансер», ГБУЗ АО «Архангельская городская клиническая больница № 7» и ГБУЗ АО «Лешуконская ЦРБ»).</w:t>
      </w:r>
    </w:p>
    <w:p w14:paraId="521EAAD7" w14:textId="77777777" w:rsidR="00A71245" w:rsidRPr="00A71245" w:rsidRDefault="00A71245" w:rsidP="00A71245">
      <w:pPr>
        <w:spacing w:after="0" w:line="240" w:lineRule="auto"/>
        <w:ind w:firstLine="567"/>
        <w:jc w:val="both"/>
        <w:rPr>
          <w:rFonts w:ascii="Times New Roman" w:eastAsia="Calibri" w:hAnsi="Times New Roman" w:cs="Times New Roman"/>
          <w:sz w:val="28"/>
          <w:szCs w:val="28"/>
        </w:rPr>
      </w:pPr>
      <w:r w:rsidRPr="00A71245">
        <w:rPr>
          <w:rFonts w:ascii="Times New Roman" w:eastAsia="Calibri" w:hAnsi="Times New Roman" w:cs="Times New Roman"/>
          <w:sz w:val="28"/>
          <w:szCs w:val="28"/>
        </w:rPr>
        <w:t>Общая сумма баллов, набранная ГБУЗ АО «Няндомская ЦРБ», организаций, оказывающих медицинскую помощь в стационарных условиях составила 15 баллов из 100 (26 место в рейтинге), в том числе по показателям:</w:t>
      </w:r>
    </w:p>
    <w:p w14:paraId="7D8CD571" w14:textId="77777777" w:rsidR="00A71245" w:rsidRPr="00A71245" w:rsidRDefault="00A71245" w:rsidP="004F738C">
      <w:pPr>
        <w:numPr>
          <w:ilvl w:val="0"/>
          <w:numId w:val="26"/>
        </w:numPr>
        <w:tabs>
          <w:tab w:val="left" w:pos="567"/>
        </w:tabs>
        <w:spacing w:after="0" w:line="240" w:lineRule="auto"/>
        <w:ind w:left="0" w:firstLine="0"/>
        <w:contextualSpacing/>
        <w:jc w:val="both"/>
        <w:rPr>
          <w:rFonts w:ascii="Times New Roman" w:eastAsia="Calibri" w:hAnsi="Times New Roman" w:cs="Times New Roman"/>
          <w:sz w:val="28"/>
          <w:szCs w:val="28"/>
        </w:rPr>
      </w:pPr>
      <w:r w:rsidRPr="00A71245">
        <w:rPr>
          <w:rFonts w:ascii="Times New Roman" w:eastAsia="Calibri" w:hAnsi="Times New Roman" w:cs="Times New Roman"/>
          <w:sz w:val="28"/>
          <w:szCs w:val="28"/>
        </w:rPr>
        <w:t>открытость и доступность информации – 4 балла;</w:t>
      </w:r>
    </w:p>
    <w:p w14:paraId="1EE53A00" w14:textId="77777777" w:rsidR="00A71245" w:rsidRPr="00A71245" w:rsidRDefault="00A71245" w:rsidP="004F738C">
      <w:pPr>
        <w:numPr>
          <w:ilvl w:val="0"/>
          <w:numId w:val="26"/>
        </w:numPr>
        <w:tabs>
          <w:tab w:val="left" w:pos="567"/>
        </w:tabs>
        <w:spacing w:after="0" w:line="240" w:lineRule="auto"/>
        <w:ind w:left="0" w:firstLine="0"/>
        <w:contextualSpacing/>
        <w:jc w:val="both"/>
        <w:rPr>
          <w:rFonts w:ascii="Times New Roman" w:eastAsia="Calibri" w:hAnsi="Times New Roman" w:cs="Times New Roman"/>
          <w:sz w:val="28"/>
          <w:szCs w:val="28"/>
        </w:rPr>
      </w:pPr>
      <w:r w:rsidRPr="00A71245">
        <w:rPr>
          <w:rFonts w:ascii="Times New Roman" w:eastAsia="Calibri" w:hAnsi="Times New Roman" w:cs="Times New Roman"/>
          <w:sz w:val="28"/>
          <w:szCs w:val="28"/>
        </w:rPr>
        <w:t>комфортность условий предоставления медицинских услуг и доступность их получения – 0 баллов;</w:t>
      </w:r>
    </w:p>
    <w:p w14:paraId="5AEEE5D8" w14:textId="77777777" w:rsidR="00A71245" w:rsidRPr="00A71245" w:rsidRDefault="00A71245" w:rsidP="004F738C">
      <w:pPr>
        <w:numPr>
          <w:ilvl w:val="0"/>
          <w:numId w:val="26"/>
        </w:numPr>
        <w:tabs>
          <w:tab w:val="left" w:pos="567"/>
        </w:tabs>
        <w:spacing w:after="0" w:line="240" w:lineRule="auto"/>
        <w:ind w:left="0" w:firstLine="0"/>
        <w:contextualSpacing/>
        <w:jc w:val="both"/>
        <w:rPr>
          <w:rFonts w:ascii="Times New Roman" w:eastAsia="Calibri" w:hAnsi="Times New Roman" w:cs="Times New Roman"/>
          <w:sz w:val="28"/>
          <w:szCs w:val="28"/>
        </w:rPr>
      </w:pPr>
      <w:r w:rsidRPr="00A71245">
        <w:rPr>
          <w:rFonts w:ascii="Times New Roman" w:eastAsia="Calibri" w:hAnsi="Times New Roman" w:cs="Times New Roman"/>
          <w:sz w:val="28"/>
          <w:szCs w:val="28"/>
        </w:rPr>
        <w:t>время ожидания предоставления медицинской услуги - 11 баллов;</w:t>
      </w:r>
    </w:p>
    <w:p w14:paraId="19F47320" w14:textId="77777777" w:rsidR="00A71245" w:rsidRPr="00A71245" w:rsidRDefault="00A71245" w:rsidP="004F738C">
      <w:pPr>
        <w:numPr>
          <w:ilvl w:val="0"/>
          <w:numId w:val="26"/>
        </w:numPr>
        <w:tabs>
          <w:tab w:val="left" w:pos="567"/>
        </w:tabs>
        <w:spacing w:after="0" w:line="240" w:lineRule="auto"/>
        <w:ind w:left="0" w:firstLine="0"/>
        <w:contextualSpacing/>
        <w:jc w:val="both"/>
        <w:rPr>
          <w:rFonts w:ascii="Times New Roman" w:eastAsia="Calibri" w:hAnsi="Times New Roman" w:cs="Times New Roman"/>
          <w:sz w:val="28"/>
          <w:szCs w:val="28"/>
        </w:rPr>
      </w:pPr>
      <w:r w:rsidRPr="00A71245">
        <w:rPr>
          <w:rFonts w:ascii="Times New Roman" w:eastAsia="Calibri" w:hAnsi="Times New Roman" w:cs="Times New Roman"/>
          <w:sz w:val="28"/>
          <w:szCs w:val="28"/>
        </w:rPr>
        <w:t>доброжелательность, вежливость и компетентность работников медицинской организации – 0 баллов;</w:t>
      </w:r>
    </w:p>
    <w:p w14:paraId="51F15C6E" w14:textId="77777777" w:rsidR="00A71245" w:rsidRPr="00A71245" w:rsidRDefault="00A71245" w:rsidP="004F738C">
      <w:pPr>
        <w:numPr>
          <w:ilvl w:val="0"/>
          <w:numId w:val="26"/>
        </w:numPr>
        <w:tabs>
          <w:tab w:val="left" w:pos="567"/>
        </w:tabs>
        <w:spacing w:after="0" w:line="240" w:lineRule="auto"/>
        <w:ind w:left="0" w:firstLine="0"/>
        <w:contextualSpacing/>
        <w:jc w:val="both"/>
        <w:rPr>
          <w:rFonts w:ascii="Times New Roman" w:eastAsia="Calibri" w:hAnsi="Times New Roman" w:cs="Times New Roman"/>
          <w:sz w:val="28"/>
          <w:szCs w:val="28"/>
        </w:rPr>
      </w:pPr>
      <w:r w:rsidRPr="00A71245">
        <w:rPr>
          <w:rFonts w:ascii="Times New Roman" w:eastAsia="Calibri" w:hAnsi="Times New Roman" w:cs="Times New Roman"/>
          <w:sz w:val="28"/>
          <w:szCs w:val="28"/>
        </w:rPr>
        <w:t>удовлетворенность оказанными услугами в медицинской организации – 0 баллов.</w:t>
      </w:r>
    </w:p>
    <w:p w14:paraId="3373BE94" w14:textId="77777777" w:rsidR="00A71245" w:rsidRPr="00A71245" w:rsidRDefault="00A71245" w:rsidP="00A71245">
      <w:pPr>
        <w:spacing w:after="0" w:line="240" w:lineRule="auto"/>
        <w:ind w:firstLine="567"/>
        <w:jc w:val="both"/>
        <w:rPr>
          <w:rFonts w:ascii="Times New Roman" w:eastAsia="Calibri" w:hAnsi="Times New Roman" w:cs="Times New Roman"/>
          <w:sz w:val="28"/>
          <w:szCs w:val="28"/>
        </w:rPr>
      </w:pPr>
      <w:r w:rsidRPr="00A71245">
        <w:rPr>
          <w:rFonts w:ascii="Times New Roman" w:hAnsi="Times New Roman" w:cs="Times New Roman"/>
          <w:sz w:val="28"/>
          <w:szCs w:val="28"/>
        </w:rPr>
        <w:t xml:space="preserve">2) </w:t>
      </w:r>
      <w:r w:rsidRPr="00A71245">
        <w:rPr>
          <w:rFonts w:ascii="Times New Roman" w:eastAsia="Calibri" w:hAnsi="Times New Roman" w:cs="Times New Roman"/>
          <w:sz w:val="28"/>
          <w:szCs w:val="28"/>
        </w:rPr>
        <w:t>Согласно независимой оценке медицинских организаций «Рейтинг организаций», оказывающих медицинскую помощь в амбулаторных условиях, в рейтинге принимали участие 61 медицинская организация. Максимальное количество баллов набрано ГАУЗ АО «Вельская стоматологическая поликлиника» - 67,0 баллов (1 место в рейтинге). Минимальное количество баллов (4 балла) и соответственно 36 место в рейтинге, набрали 25 медицинских организаций (ООО «</w:t>
      </w:r>
      <w:proofErr w:type="spellStart"/>
      <w:r w:rsidRPr="00A71245">
        <w:rPr>
          <w:rFonts w:ascii="Times New Roman" w:eastAsia="Calibri" w:hAnsi="Times New Roman" w:cs="Times New Roman"/>
          <w:sz w:val="28"/>
          <w:szCs w:val="28"/>
        </w:rPr>
        <w:t>Медгрупп</w:t>
      </w:r>
      <w:proofErr w:type="spellEnd"/>
      <w:r w:rsidRPr="00A71245">
        <w:rPr>
          <w:rFonts w:ascii="Times New Roman" w:eastAsia="Calibri" w:hAnsi="Times New Roman" w:cs="Times New Roman"/>
          <w:sz w:val="28"/>
          <w:szCs w:val="28"/>
        </w:rPr>
        <w:t xml:space="preserve">», ООО «Центр амбулаторного гемодиализа Архангельск», ООО «Медицина-Сервис», ГУП АО «Фармация», ООО «Офтальмологическая лазерная клиника», ЗАО «Никс </w:t>
      </w:r>
      <w:proofErr w:type="spellStart"/>
      <w:r w:rsidRPr="00A71245">
        <w:rPr>
          <w:rFonts w:ascii="Times New Roman" w:eastAsia="Calibri" w:hAnsi="Times New Roman" w:cs="Times New Roman"/>
          <w:sz w:val="28"/>
          <w:szCs w:val="28"/>
        </w:rPr>
        <w:t>Трейдинг</w:t>
      </w:r>
      <w:proofErr w:type="spellEnd"/>
      <w:r w:rsidRPr="00A71245">
        <w:rPr>
          <w:rFonts w:ascii="Times New Roman" w:eastAsia="Calibri" w:hAnsi="Times New Roman" w:cs="Times New Roman"/>
          <w:sz w:val="28"/>
          <w:szCs w:val="28"/>
        </w:rPr>
        <w:t>», ООО «Университетская клиника», ООО «</w:t>
      </w:r>
      <w:proofErr w:type="spellStart"/>
      <w:r w:rsidRPr="00A71245">
        <w:rPr>
          <w:rFonts w:ascii="Times New Roman" w:eastAsia="Calibri" w:hAnsi="Times New Roman" w:cs="Times New Roman"/>
          <w:sz w:val="28"/>
          <w:szCs w:val="28"/>
        </w:rPr>
        <w:t>Ленс</w:t>
      </w:r>
      <w:proofErr w:type="spellEnd"/>
      <w:r w:rsidRPr="00A71245">
        <w:rPr>
          <w:rFonts w:ascii="Times New Roman" w:eastAsia="Calibri" w:hAnsi="Times New Roman" w:cs="Times New Roman"/>
          <w:sz w:val="28"/>
          <w:szCs w:val="28"/>
        </w:rPr>
        <w:t>» и др.).</w:t>
      </w:r>
    </w:p>
    <w:p w14:paraId="7A630CB4" w14:textId="77777777" w:rsidR="00A71245" w:rsidRPr="00A71245" w:rsidRDefault="00A71245" w:rsidP="00A71245">
      <w:pPr>
        <w:spacing w:after="0" w:line="240" w:lineRule="auto"/>
        <w:ind w:firstLine="567"/>
        <w:jc w:val="both"/>
        <w:rPr>
          <w:rFonts w:ascii="Times New Roman" w:eastAsia="Calibri" w:hAnsi="Times New Roman" w:cs="Times New Roman"/>
          <w:sz w:val="28"/>
          <w:szCs w:val="28"/>
        </w:rPr>
      </w:pPr>
      <w:r w:rsidRPr="00A71245">
        <w:rPr>
          <w:rFonts w:ascii="Times New Roman" w:eastAsia="Calibri" w:hAnsi="Times New Roman" w:cs="Times New Roman"/>
          <w:sz w:val="28"/>
          <w:szCs w:val="28"/>
        </w:rPr>
        <w:t>Общая сумма баллов, набранная ГБУЗ АО «АОДКБ» в рейтинге организаций, оказывающих медицинскую помощь в амбулаторных условиях, составила 22 балла из 100, в том числе по показателям:</w:t>
      </w:r>
    </w:p>
    <w:p w14:paraId="44EB4688" w14:textId="77777777" w:rsidR="00A71245" w:rsidRPr="00A71245" w:rsidRDefault="00A71245" w:rsidP="004F738C">
      <w:pPr>
        <w:numPr>
          <w:ilvl w:val="0"/>
          <w:numId w:val="27"/>
        </w:numPr>
        <w:tabs>
          <w:tab w:val="left" w:pos="567"/>
        </w:tabs>
        <w:spacing w:after="0" w:line="240" w:lineRule="auto"/>
        <w:ind w:left="0" w:firstLine="142"/>
        <w:contextualSpacing/>
        <w:jc w:val="both"/>
        <w:rPr>
          <w:rFonts w:ascii="Times New Roman" w:eastAsia="Calibri" w:hAnsi="Times New Roman" w:cs="Times New Roman"/>
          <w:sz w:val="28"/>
          <w:szCs w:val="28"/>
        </w:rPr>
      </w:pPr>
      <w:r w:rsidRPr="00A71245">
        <w:rPr>
          <w:rFonts w:ascii="Times New Roman" w:eastAsia="Calibri" w:hAnsi="Times New Roman" w:cs="Times New Roman"/>
          <w:sz w:val="28"/>
          <w:szCs w:val="28"/>
        </w:rPr>
        <w:t>открытость и доступность информации – 4 балла;</w:t>
      </w:r>
    </w:p>
    <w:p w14:paraId="10FDB40A" w14:textId="77777777" w:rsidR="00A71245" w:rsidRPr="00A71245" w:rsidRDefault="00A71245" w:rsidP="004F738C">
      <w:pPr>
        <w:numPr>
          <w:ilvl w:val="0"/>
          <w:numId w:val="27"/>
        </w:numPr>
        <w:tabs>
          <w:tab w:val="left" w:pos="567"/>
        </w:tabs>
        <w:spacing w:after="0" w:line="240" w:lineRule="auto"/>
        <w:ind w:left="0" w:firstLine="142"/>
        <w:contextualSpacing/>
        <w:jc w:val="both"/>
        <w:rPr>
          <w:rFonts w:ascii="Times New Roman" w:eastAsia="Calibri" w:hAnsi="Times New Roman" w:cs="Times New Roman"/>
          <w:sz w:val="28"/>
          <w:szCs w:val="28"/>
        </w:rPr>
      </w:pPr>
      <w:r w:rsidRPr="00A71245">
        <w:rPr>
          <w:rFonts w:ascii="Times New Roman" w:eastAsia="Calibri" w:hAnsi="Times New Roman" w:cs="Times New Roman"/>
          <w:sz w:val="28"/>
          <w:szCs w:val="28"/>
        </w:rPr>
        <w:lastRenderedPageBreak/>
        <w:t>комфортность условий предоставления медицинских услуг и доступность их получения – 8 баллов;</w:t>
      </w:r>
    </w:p>
    <w:p w14:paraId="6FF094EF" w14:textId="77777777" w:rsidR="00A71245" w:rsidRPr="00A71245" w:rsidRDefault="00A71245" w:rsidP="004F738C">
      <w:pPr>
        <w:numPr>
          <w:ilvl w:val="0"/>
          <w:numId w:val="27"/>
        </w:numPr>
        <w:tabs>
          <w:tab w:val="left" w:pos="567"/>
        </w:tabs>
        <w:spacing w:after="0" w:line="240" w:lineRule="auto"/>
        <w:ind w:left="0" w:firstLine="142"/>
        <w:contextualSpacing/>
        <w:jc w:val="both"/>
        <w:rPr>
          <w:rFonts w:ascii="Times New Roman" w:eastAsia="Calibri" w:hAnsi="Times New Roman" w:cs="Times New Roman"/>
          <w:sz w:val="28"/>
          <w:szCs w:val="28"/>
        </w:rPr>
      </w:pPr>
      <w:r w:rsidRPr="00A71245">
        <w:rPr>
          <w:rFonts w:ascii="Times New Roman" w:eastAsia="Calibri" w:hAnsi="Times New Roman" w:cs="Times New Roman"/>
          <w:sz w:val="28"/>
          <w:szCs w:val="28"/>
        </w:rPr>
        <w:t>время ожидания предоставления медицинской услуги - 4 балла;</w:t>
      </w:r>
    </w:p>
    <w:p w14:paraId="7B8E8297" w14:textId="77777777" w:rsidR="00A71245" w:rsidRPr="00A71245" w:rsidRDefault="00A71245" w:rsidP="004F738C">
      <w:pPr>
        <w:numPr>
          <w:ilvl w:val="0"/>
          <w:numId w:val="27"/>
        </w:numPr>
        <w:tabs>
          <w:tab w:val="left" w:pos="567"/>
        </w:tabs>
        <w:spacing w:after="0" w:line="240" w:lineRule="auto"/>
        <w:ind w:left="0" w:firstLine="142"/>
        <w:contextualSpacing/>
        <w:jc w:val="both"/>
        <w:rPr>
          <w:rFonts w:ascii="Times New Roman" w:eastAsia="Calibri" w:hAnsi="Times New Roman" w:cs="Times New Roman"/>
          <w:sz w:val="28"/>
          <w:szCs w:val="28"/>
        </w:rPr>
      </w:pPr>
      <w:r w:rsidRPr="00A71245">
        <w:rPr>
          <w:rFonts w:ascii="Times New Roman" w:eastAsia="Calibri" w:hAnsi="Times New Roman" w:cs="Times New Roman"/>
          <w:sz w:val="28"/>
          <w:szCs w:val="28"/>
        </w:rPr>
        <w:t>доброжелательность, вежливость и компетентность работников медицинской организации – 6 баллов;</w:t>
      </w:r>
    </w:p>
    <w:p w14:paraId="2534DF1B" w14:textId="77777777" w:rsidR="00A71245" w:rsidRPr="00A71245" w:rsidRDefault="00A71245" w:rsidP="004F738C">
      <w:pPr>
        <w:numPr>
          <w:ilvl w:val="0"/>
          <w:numId w:val="27"/>
        </w:numPr>
        <w:tabs>
          <w:tab w:val="left" w:pos="567"/>
        </w:tabs>
        <w:spacing w:after="0" w:line="240" w:lineRule="auto"/>
        <w:ind w:left="0" w:firstLine="142"/>
        <w:contextualSpacing/>
        <w:jc w:val="both"/>
        <w:rPr>
          <w:rFonts w:ascii="Times New Roman" w:eastAsia="Calibri" w:hAnsi="Times New Roman" w:cs="Times New Roman"/>
          <w:sz w:val="28"/>
          <w:szCs w:val="28"/>
        </w:rPr>
      </w:pPr>
      <w:r w:rsidRPr="00A71245">
        <w:rPr>
          <w:rFonts w:ascii="Times New Roman" w:eastAsia="Calibri" w:hAnsi="Times New Roman" w:cs="Times New Roman"/>
          <w:sz w:val="28"/>
          <w:szCs w:val="28"/>
        </w:rPr>
        <w:t>удовлетворенность оказанными услугами в медицинской организации – 0 баллов.</w:t>
      </w:r>
    </w:p>
    <w:p w14:paraId="785FD936" w14:textId="77777777" w:rsidR="00A71245" w:rsidRPr="00A71245" w:rsidRDefault="00A71245" w:rsidP="00A71245">
      <w:pPr>
        <w:tabs>
          <w:tab w:val="left" w:pos="567"/>
        </w:tabs>
        <w:spacing w:after="0" w:line="240" w:lineRule="auto"/>
        <w:jc w:val="both"/>
        <w:rPr>
          <w:rFonts w:ascii="Times New Roman" w:eastAsia="Calibri" w:hAnsi="Times New Roman" w:cs="Times New Roman"/>
          <w:sz w:val="28"/>
          <w:szCs w:val="28"/>
        </w:rPr>
      </w:pPr>
    </w:p>
    <w:p w14:paraId="101CD49F"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 xml:space="preserve">К критерию качества медицинской помощи относится показатель «Количество обоснованных жалоб, в том числе на отказ в оказании медицинской помощи, предоставляемой в рамках территориальной программы госгарантий бесплатного оказания медицинской помощи», значение целевого показателя на 2017 год установлено равным «0». </w:t>
      </w:r>
    </w:p>
    <w:p w14:paraId="3D158FBC"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Согласно представленной минздравом АО информации о выполнении целевых значений за 2017 год, фактическое значение данного показателя равно «0», что означает отсутствие в 2017 году обоснованных жалоб граждан.</w:t>
      </w:r>
    </w:p>
    <w:p w14:paraId="7F37ED12"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eastAsia="Calibri" w:hAnsi="Times New Roman" w:cs="Times New Roman"/>
          <w:sz w:val="28"/>
          <w:szCs w:val="28"/>
        </w:rPr>
        <w:t>В ходе проверок, проведенных в медицинских учреждениях АО установлено наличие</w:t>
      </w:r>
      <w:r w:rsidRPr="00A71245">
        <w:rPr>
          <w:rFonts w:ascii="Times New Roman" w:hAnsi="Times New Roman" w:cs="Times New Roman"/>
          <w:sz w:val="28"/>
          <w:szCs w:val="28"/>
        </w:rPr>
        <w:t xml:space="preserve"> за 2017 год</w:t>
      </w:r>
      <w:r w:rsidRPr="00A71245">
        <w:rPr>
          <w:rFonts w:ascii="Times New Roman" w:eastAsia="Calibri" w:hAnsi="Times New Roman" w:cs="Times New Roman"/>
          <w:sz w:val="28"/>
          <w:szCs w:val="28"/>
        </w:rPr>
        <w:t xml:space="preserve"> </w:t>
      </w:r>
      <w:r w:rsidRPr="00A71245">
        <w:rPr>
          <w:rFonts w:ascii="Times New Roman" w:hAnsi="Times New Roman" w:cs="Times New Roman"/>
          <w:sz w:val="28"/>
          <w:szCs w:val="28"/>
        </w:rPr>
        <w:t>удовлетворенных (обоснованных) жалоб, в том числе частично удовлетворенных (обоснованных):</w:t>
      </w:r>
    </w:p>
    <w:p w14:paraId="1F8EBA36" w14:textId="77777777" w:rsidR="00A71245" w:rsidRPr="00A71245" w:rsidRDefault="00A71245" w:rsidP="004F738C">
      <w:pPr>
        <w:numPr>
          <w:ilvl w:val="0"/>
          <w:numId w:val="28"/>
        </w:numPr>
        <w:tabs>
          <w:tab w:val="left" w:pos="851"/>
        </w:tabs>
        <w:suppressAutoHyphens/>
        <w:spacing w:after="0" w:line="240" w:lineRule="auto"/>
        <w:ind w:left="0" w:firstLine="425"/>
        <w:contextualSpacing/>
        <w:jc w:val="both"/>
        <w:rPr>
          <w:rFonts w:ascii="Times New Roman" w:hAnsi="Times New Roman" w:cs="Times New Roman"/>
          <w:sz w:val="28"/>
          <w:szCs w:val="28"/>
        </w:rPr>
      </w:pPr>
      <w:r w:rsidRPr="00A71245">
        <w:rPr>
          <w:rFonts w:ascii="Times New Roman" w:hAnsi="Times New Roman" w:cs="Times New Roman"/>
          <w:sz w:val="28"/>
          <w:szCs w:val="28"/>
        </w:rPr>
        <w:t>ГБУЗ АО «Няндомская ЦРБ» (акт от 30.03.2018). По данным проверки за 2017 год поступило 40 жалоб в отношении медицинского персонала, признаны обоснованными – 3 жалобы в отношении медицинского персонала (1 частично обоснованная), в том числе 1 жалоба по факту отказа в медицинской помощи ребенку;</w:t>
      </w:r>
    </w:p>
    <w:p w14:paraId="418A6808" w14:textId="77777777" w:rsidR="00A71245" w:rsidRPr="00A71245" w:rsidRDefault="00A71245" w:rsidP="004F738C">
      <w:pPr>
        <w:numPr>
          <w:ilvl w:val="0"/>
          <w:numId w:val="28"/>
        </w:numPr>
        <w:tabs>
          <w:tab w:val="left" w:pos="851"/>
        </w:tabs>
        <w:suppressAutoHyphens/>
        <w:spacing w:after="0" w:line="240" w:lineRule="auto"/>
        <w:ind w:left="0" w:firstLine="425"/>
        <w:contextualSpacing/>
        <w:jc w:val="both"/>
        <w:rPr>
          <w:rFonts w:ascii="Times New Roman" w:hAnsi="Times New Roman" w:cs="Times New Roman"/>
          <w:sz w:val="28"/>
          <w:szCs w:val="28"/>
        </w:rPr>
      </w:pPr>
      <w:r w:rsidRPr="00A71245">
        <w:rPr>
          <w:rFonts w:ascii="Times New Roman" w:hAnsi="Times New Roman" w:cs="Times New Roman"/>
          <w:bCs/>
          <w:sz w:val="28"/>
          <w:szCs w:val="28"/>
        </w:rPr>
        <w:t>ГБУЗ АО «Архангельска областная детская клиническая больница» (акт от 11.04.2018).</w:t>
      </w:r>
    </w:p>
    <w:p w14:paraId="75C5E082" w14:textId="77777777" w:rsidR="00A71245" w:rsidRPr="00A71245" w:rsidRDefault="00A71245" w:rsidP="00A71245">
      <w:pPr>
        <w:suppressAutoHyphens/>
        <w:spacing w:after="0" w:line="240" w:lineRule="auto"/>
        <w:ind w:left="15" w:firstLine="567"/>
        <w:jc w:val="both"/>
        <w:rPr>
          <w:rFonts w:ascii="Times New Roman" w:eastAsia="Calibri" w:hAnsi="Times New Roman" w:cs="Times New Roman"/>
          <w:sz w:val="28"/>
          <w:szCs w:val="28"/>
        </w:rPr>
      </w:pPr>
      <w:r w:rsidRPr="00A71245">
        <w:rPr>
          <w:rFonts w:ascii="Times New Roman" w:eastAsia="Calibri" w:hAnsi="Times New Roman" w:cs="Times New Roman"/>
          <w:sz w:val="28"/>
          <w:szCs w:val="28"/>
        </w:rPr>
        <w:t xml:space="preserve">По данным проверки, за 2017 год поступило в учреждение 61 обращение (жалоба), минздравом АО признаны обоснованными 11 жалоб граждан, в том числе: 8 жалоб в полном объеме, (из них: 2 жалобы </w:t>
      </w:r>
      <w:r w:rsidRPr="00A71245">
        <w:rPr>
          <w:rFonts w:ascii="Times New Roman" w:hAnsi="Times New Roman" w:cs="Times New Roman"/>
          <w:sz w:val="28"/>
          <w:szCs w:val="28"/>
        </w:rPr>
        <w:t>по проблемам записи к врачам-специалистам консультативной поликлиники учреждения, 2 жалобы на действия медицинского персонала)</w:t>
      </w:r>
      <w:r w:rsidRPr="00A71245">
        <w:rPr>
          <w:rFonts w:ascii="Times New Roman" w:eastAsia="Calibri" w:hAnsi="Times New Roman" w:cs="Times New Roman"/>
          <w:sz w:val="28"/>
          <w:szCs w:val="28"/>
        </w:rPr>
        <w:t xml:space="preserve"> и 3 жалобы - частично обоснованные. </w:t>
      </w:r>
    </w:p>
    <w:p w14:paraId="4342C0C1" w14:textId="77777777" w:rsidR="00A71245" w:rsidRPr="00A71245" w:rsidRDefault="00A71245" w:rsidP="00A71245">
      <w:pPr>
        <w:suppressAutoHyphens/>
        <w:spacing w:after="0" w:line="240" w:lineRule="auto"/>
        <w:ind w:left="15" w:firstLine="567"/>
        <w:jc w:val="both"/>
        <w:rPr>
          <w:rFonts w:ascii="Times New Roman" w:hAnsi="Times New Roman" w:cs="Times New Roman"/>
          <w:sz w:val="28"/>
          <w:szCs w:val="28"/>
        </w:rPr>
      </w:pPr>
      <w:r w:rsidRPr="00A71245">
        <w:rPr>
          <w:rFonts w:ascii="Times New Roman" w:hAnsi="Times New Roman" w:cs="Times New Roman"/>
          <w:sz w:val="28"/>
          <w:szCs w:val="28"/>
        </w:rPr>
        <w:t>Следовательно, фактические значения достижения целевого показателя количества обоснованных жалоб за 2017 год, отраженные минздравом АО в представленной информации, являются не достоверными.</w:t>
      </w:r>
    </w:p>
    <w:p w14:paraId="72E98ABF" w14:textId="77777777" w:rsidR="00A71245" w:rsidRPr="00A71245" w:rsidRDefault="00A71245" w:rsidP="00A71245">
      <w:pPr>
        <w:spacing w:after="0" w:line="240" w:lineRule="auto"/>
        <w:ind w:firstLine="567"/>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В целевых значениях критериев доступности медицинской помощи, установленных территориальной программой госгарантий, есть показатели, характеризующие долю расходов по видам медицинской помощи в общих расходах на территориальную программу, так:</w:t>
      </w:r>
    </w:p>
    <w:p w14:paraId="047CAB0A" w14:textId="77777777" w:rsidR="00A71245" w:rsidRPr="00A71245" w:rsidRDefault="00A71245" w:rsidP="004F738C">
      <w:pPr>
        <w:numPr>
          <w:ilvl w:val="0"/>
          <w:numId w:val="4"/>
        </w:numPr>
        <w:tabs>
          <w:tab w:val="left" w:pos="567"/>
        </w:tabs>
        <w:spacing w:after="0" w:line="240" w:lineRule="auto"/>
        <w:ind w:left="0" w:firstLine="0"/>
        <w:contextualSpacing/>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t>значение показателя «Доля расходов на оказание медицинской помощи в условиях дневных стационаров в общих расходах на территориальную программу» установлено 7,3 % (в дорожной карте 8,4%), фактическое значение составило – 6,0 %, доля расходов по территориальной программе ОМС составила - 7,3 %;</w:t>
      </w:r>
    </w:p>
    <w:p w14:paraId="3DBA569B" w14:textId="77777777" w:rsidR="00A71245" w:rsidRPr="00A71245" w:rsidRDefault="00A71245" w:rsidP="004F738C">
      <w:pPr>
        <w:numPr>
          <w:ilvl w:val="0"/>
          <w:numId w:val="4"/>
        </w:numPr>
        <w:tabs>
          <w:tab w:val="left" w:pos="567"/>
        </w:tabs>
        <w:spacing w:after="0" w:line="240" w:lineRule="auto"/>
        <w:ind w:left="0" w:firstLine="0"/>
        <w:contextualSpacing/>
        <w:jc w:val="both"/>
        <w:rPr>
          <w:rFonts w:ascii="Times New Roman" w:eastAsia="Times New Roman" w:hAnsi="Times New Roman" w:cs="Times New Roman"/>
          <w:sz w:val="28"/>
          <w:szCs w:val="28"/>
          <w:lang w:eastAsia="ru-RU"/>
        </w:rPr>
      </w:pPr>
      <w:r w:rsidRPr="00A71245">
        <w:rPr>
          <w:rFonts w:ascii="Times New Roman" w:eastAsia="Times New Roman" w:hAnsi="Times New Roman" w:cs="Times New Roman"/>
          <w:sz w:val="28"/>
          <w:szCs w:val="28"/>
          <w:lang w:eastAsia="ru-RU"/>
        </w:rPr>
        <w:lastRenderedPageBreak/>
        <w:t>значение показателя «Доля расходов на оказание медицинской помощи в амбулаторных условиях в неотложной форме в общих расходах на территориальную программу» установлено 2,5 % (в дорожной карте 2,6 %), фактическое значение составило – 2,5 %, доля расходов по территориальной программе ОМС составила - 3,13 %.</w:t>
      </w:r>
    </w:p>
    <w:p w14:paraId="30994616" w14:textId="77777777" w:rsidR="00A71245" w:rsidRPr="00A71245" w:rsidRDefault="00A71245" w:rsidP="00A71245">
      <w:pPr>
        <w:spacing w:after="0" w:line="240" w:lineRule="auto"/>
        <w:ind w:firstLine="567"/>
        <w:jc w:val="both"/>
        <w:rPr>
          <w:rFonts w:ascii="Times New Roman" w:hAnsi="Times New Roman" w:cs="Times New Roman"/>
          <w:sz w:val="28"/>
          <w:szCs w:val="28"/>
        </w:rPr>
      </w:pPr>
    </w:p>
    <w:p w14:paraId="0322824D"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 xml:space="preserve">Контроль за использованием средств ОМС осуществляет ТФОМС АО, в соответствии с Положением о контроле за деятельностью страховых медицинских организаций и медицинских организаций в сфере обязательного медицинского страхования территориальными фондами обязательного медицинского страхования, утвержденным приказом ФФОМС от 16.04.2012 № 73. По данным Пояснительной записки к отчету об исполнении консолидированного бюджета ТФОМС на 01.01.2018 за 2017 год проведено 59 проверок или 113,3% от запланированного количества, из них 45 комплексных, 30 тематических, 2 комплексные проверки в филиалах страховых медицинских организаций, 3 проверки в филиалах страховых медицинских организаций, в связи с запросом средств из нормированного страхового запаса на оплату медицинской помощи. </w:t>
      </w:r>
    </w:p>
    <w:p w14:paraId="5DED8250" w14:textId="77777777" w:rsidR="00A71245" w:rsidRPr="00A71245" w:rsidRDefault="00A71245" w:rsidP="00A71245">
      <w:pPr>
        <w:spacing w:after="0" w:line="240" w:lineRule="auto"/>
        <w:ind w:firstLine="567"/>
        <w:jc w:val="both"/>
        <w:rPr>
          <w:rFonts w:ascii="Times New Roman" w:hAnsi="Times New Roman" w:cs="Times New Roman"/>
          <w:sz w:val="28"/>
          <w:szCs w:val="28"/>
        </w:rPr>
      </w:pPr>
    </w:p>
    <w:p w14:paraId="7BAD15B2" w14:textId="77777777" w:rsidR="00A71245" w:rsidRPr="00A71245" w:rsidRDefault="00A71245" w:rsidP="00A71245">
      <w:pPr>
        <w:spacing w:after="0" w:line="240" w:lineRule="auto"/>
        <w:ind w:firstLine="567"/>
        <w:jc w:val="both"/>
        <w:rPr>
          <w:rFonts w:ascii="Times New Roman" w:hAnsi="Times New Roman" w:cs="Times New Roman"/>
          <w:sz w:val="28"/>
          <w:szCs w:val="28"/>
        </w:rPr>
      </w:pPr>
    </w:p>
    <w:p w14:paraId="3A264E51"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 xml:space="preserve">Исходя из результатов проведенной внешней проверки отчета об исполнении бюджета ТФОМС за 2017 год, контрольно-счетная палата отмечает, что при исполнении бюджета ТФОМС нормы бюджетного законодательства соблюдены. </w:t>
      </w:r>
    </w:p>
    <w:p w14:paraId="6A974E9E" w14:textId="77777777" w:rsidR="00A71245" w:rsidRPr="00A71245" w:rsidRDefault="00A71245" w:rsidP="00A71245">
      <w:pPr>
        <w:spacing w:after="0" w:line="240" w:lineRule="auto"/>
        <w:ind w:firstLine="567"/>
        <w:jc w:val="both"/>
        <w:rPr>
          <w:rFonts w:ascii="Times New Roman" w:hAnsi="Times New Roman" w:cs="Times New Roman"/>
          <w:sz w:val="28"/>
          <w:szCs w:val="28"/>
        </w:rPr>
      </w:pPr>
      <w:r w:rsidRPr="00A71245">
        <w:rPr>
          <w:rFonts w:ascii="Times New Roman" w:hAnsi="Times New Roman" w:cs="Times New Roman"/>
          <w:sz w:val="28"/>
          <w:szCs w:val="28"/>
        </w:rPr>
        <w:t>Контрольно-счетная палата Архангельской области полагает возможным утверждение отчета об исполнении бюджета ТФОМС за 2017 год.</w:t>
      </w:r>
    </w:p>
    <w:p w14:paraId="49AFF165" w14:textId="77777777" w:rsidR="00A71245" w:rsidRPr="00A71245" w:rsidRDefault="00A71245" w:rsidP="00A71245">
      <w:pPr>
        <w:spacing w:after="0" w:line="240" w:lineRule="auto"/>
        <w:ind w:firstLine="709"/>
        <w:jc w:val="both"/>
        <w:rPr>
          <w:rFonts w:ascii="Times New Roman" w:hAnsi="Times New Roman" w:cs="Times New Roman"/>
          <w:sz w:val="28"/>
          <w:szCs w:val="28"/>
        </w:rPr>
      </w:pPr>
    </w:p>
    <w:p w14:paraId="7DCC7C0A" w14:textId="77777777" w:rsidR="00A71245" w:rsidRPr="00A71245" w:rsidRDefault="00A71245" w:rsidP="00A71245">
      <w:pPr>
        <w:spacing w:after="0" w:line="240" w:lineRule="auto"/>
        <w:ind w:firstLine="709"/>
        <w:jc w:val="both"/>
        <w:rPr>
          <w:rFonts w:ascii="Times New Roman" w:hAnsi="Times New Roman" w:cs="Times New Roman"/>
          <w:sz w:val="28"/>
          <w:szCs w:val="28"/>
        </w:rPr>
      </w:pPr>
    </w:p>
    <w:p w14:paraId="28BF8F5C" w14:textId="01753769" w:rsidR="00A71245" w:rsidRPr="00A71245" w:rsidRDefault="00A71245" w:rsidP="00A71245">
      <w:pPr>
        <w:spacing w:after="0" w:line="240" w:lineRule="auto"/>
        <w:jc w:val="both"/>
        <w:rPr>
          <w:rFonts w:ascii="Times New Roman" w:hAnsi="Times New Roman" w:cs="Times New Roman"/>
          <w:sz w:val="28"/>
          <w:szCs w:val="28"/>
        </w:rPr>
      </w:pPr>
      <w:r w:rsidRPr="00A71245">
        <w:rPr>
          <w:rFonts w:ascii="Times New Roman" w:hAnsi="Times New Roman" w:cs="Times New Roman"/>
          <w:sz w:val="28"/>
          <w:szCs w:val="28"/>
        </w:rPr>
        <w:t>Председатель</w:t>
      </w:r>
    </w:p>
    <w:p w14:paraId="57EB7C7C" w14:textId="7E5AEBB7" w:rsidR="00A71245" w:rsidRPr="00A71245" w:rsidRDefault="00A71245" w:rsidP="00A71245">
      <w:pPr>
        <w:spacing w:after="0" w:line="240" w:lineRule="auto"/>
        <w:jc w:val="both"/>
        <w:rPr>
          <w:rFonts w:ascii="Times New Roman" w:hAnsi="Times New Roman" w:cs="Times New Roman"/>
          <w:sz w:val="28"/>
          <w:szCs w:val="28"/>
        </w:rPr>
      </w:pPr>
      <w:r w:rsidRPr="00A71245">
        <w:rPr>
          <w:rFonts w:ascii="Times New Roman" w:hAnsi="Times New Roman" w:cs="Times New Roman"/>
          <w:sz w:val="28"/>
          <w:szCs w:val="28"/>
        </w:rPr>
        <w:t>контрольно-счетной палаты</w:t>
      </w:r>
    </w:p>
    <w:p w14:paraId="414E0CF4" w14:textId="0BEE323C" w:rsidR="00D54DE3" w:rsidRPr="00216D64" w:rsidRDefault="00A71245" w:rsidP="00216D64">
      <w:pPr>
        <w:spacing w:after="0" w:line="240" w:lineRule="auto"/>
        <w:jc w:val="both"/>
      </w:pPr>
      <w:r w:rsidRPr="00A71245">
        <w:rPr>
          <w:rFonts w:ascii="Times New Roman" w:hAnsi="Times New Roman" w:cs="Times New Roman"/>
          <w:sz w:val="28"/>
          <w:szCs w:val="28"/>
        </w:rPr>
        <w:t xml:space="preserve">Архангельской области             </w:t>
      </w:r>
      <w:r w:rsidR="00216D64">
        <w:rPr>
          <w:rFonts w:ascii="Times New Roman" w:hAnsi="Times New Roman" w:cs="Times New Roman"/>
          <w:sz w:val="28"/>
          <w:szCs w:val="28"/>
        </w:rPr>
        <w:t xml:space="preserve">       </w:t>
      </w:r>
      <w:r w:rsidRPr="00A71245">
        <w:rPr>
          <w:rFonts w:ascii="Times New Roman" w:hAnsi="Times New Roman" w:cs="Times New Roman"/>
          <w:sz w:val="28"/>
          <w:szCs w:val="28"/>
        </w:rPr>
        <w:t xml:space="preserve">                                                    </w:t>
      </w:r>
      <w:bookmarkStart w:id="0" w:name="_GoBack"/>
      <w:bookmarkEnd w:id="0"/>
      <w:r w:rsidRPr="00A71245">
        <w:rPr>
          <w:rFonts w:ascii="Times New Roman" w:hAnsi="Times New Roman" w:cs="Times New Roman"/>
          <w:sz w:val="28"/>
          <w:szCs w:val="28"/>
        </w:rPr>
        <w:t>А.А. Дементьев</w:t>
      </w:r>
    </w:p>
    <w:p w14:paraId="42734E97" w14:textId="77777777" w:rsidR="00D54DE3" w:rsidRDefault="00D54DE3" w:rsidP="00841BF2">
      <w:pPr>
        <w:spacing w:after="0" w:line="240" w:lineRule="auto"/>
        <w:jc w:val="right"/>
        <w:rPr>
          <w:rFonts w:ascii="Times New Roman" w:hAnsi="Times New Roman" w:cs="Times New Roman"/>
          <w:sz w:val="28"/>
          <w:szCs w:val="28"/>
        </w:rPr>
        <w:sectPr w:rsidR="00D54DE3" w:rsidSect="005A0B0B">
          <w:footerReference w:type="default" r:id="rId34"/>
          <w:pgSz w:w="11906" w:h="16838"/>
          <w:pgMar w:top="1134" w:right="851" w:bottom="1134" w:left="1276" w:header="709" w:footer="709" w:gutter="0"/>
          <w:cols w:space="708"/>
          <w:titlePg/>
          <w:docGrid w:linePitch="360"/>
        </w:sectPr>
      </w:pPr>
    </w:p>
    <w:p w14:paraId="6A53D5C3" w14:textId="2A251214" w:rsidR="00D54DE3" w:rsidRPr="002829E1" w:rsidRDefault="002829E1" w:rsidP="006212E4">
      <w:pPr>
        <w:spacing w:after="0" w:line="240" w:lineRule="auto"/>
        <w:ind w:hanging="1134"/>
        <w:jc w:val="right"/>
        <w:rPr>
          <w:rFonts w:ascii="Times New Roman" w:hAnsi="Times New Roman" w:cs="Times New Roman"/>
          <w:sz w:val="24"/>
          <w:szCs w:val="24"/>
        </w:rPr>
      </w:pPr>
      <w:r w:rsidRPr="002829E1">
        <w:rPr>
          <w:rFonts w:ascii="Times New Roman" w:hAnsi="Times New Roman" w:cs="Times New Roman"/>
          <w:sz w:val="24"/>
          <w:szCs w:val="24"/>
        </w:rPr>
        <w:lastRenderedPageBreak/>
        <w:t>приложение № 1 к заключению</w:t>
      </w:r>
      <w:r w:rsidR="003735B5">
        <w:rPr>
          <w:rFonts w:ascii="Times New Roman" w:hAnsi="Times New Roman" w:cs="Times New Roman"/>
          <w:sz w:val="24"/>
          <w:szCs w:val="24"/>
        </w:rPr>
        <w:t xml:space="preserve"> от 21.05.2018</w:t>
      </w:r>
    </w:p>
    <w:p w14:paraId="4E151907" w14:textId="4223A718" w:rsidR="002829E1" w:rsidRPr="00BE12DD" w:rsidRDefault="002829E1" w:rsidP="006212E4">
      <w:pPr>
        <w:spacing w:after="0" w:line="240" w:lineRule="auto"/>
        <w:ind w:hanging="1134"/>
        <w:jc w:val="right"/>
        <w:rPr>
          <w:rFonts w:ascii="Times New Roman" w:hAnsi="Times New Roman" w:cs="Times New Roman"/>
          <w:sz w:val="28"/>
          <w:szCs w:val="28"/>
        </w:rPr>
      </w:pPr>
      <w:r>
        <w:rPr>
          <w:noProof/>
          <w:lang w:eastAsia="ru-RU"/>
        </w:rPr>
        <w:drawing>
          <wp:inline distT="0" distB="0" distL="0" distR="0" wp14:anchorId="6CCE2340" wp14:editId="46870D97">
            <wp:extent cx="10553700" cy="56959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sectPr w:rsidR="002829E1" w:rsidRPr="00BE12DD" w:rsidSect="006212E4">
      <w:pgSz w:w="16838" w:h="11906" w:orient="landscape"/>
      <w:pgMar w:top="851" w:right="536"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F660F8" w14:textId="77777777" w:rsidR="00C93AA1" w:rsidRDefault="00C93AA1" w:rsidP="00E702FA">
      <w:pPr>
        <w:spacing w:after="0" w:line="240" w:lineRule="auto"/>
      </w:pPr>
      <w:r>
        <w:separator/>
      </w:r>
    </w:p>
  </w:endnote>
  <w:endnote w:type="continuationSeparator" w:id="0">
    <w:p w14:paraId="34B71BC6" w14:textId="77777777" w:rsidR="00C93AA1" w:rsidRDefault="00C93AA1" w:rsidP="00E70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9408149"/>
      <w:docPartObj>
        <w:docPartGallery w:val="Page Numbers (Bottom of Page)"/>
        <w:docPartUnique/>
      </w:docPartObj>
    </w:sdtPr>
    <w:sdtEndPr>
      <w:rPr>
        <w:rFonts w:ascii="Times New Roman" w:hAnsi="Times New Roman" w:cs="Times New Roman"/>
        <w:sz w:val="20"/>
        <w:szCs w:val="20"/>
      </w:rPr>
    </w:sdtEndPr>
    <w:sdtContent>
      <w:p w14:paraId="0869404E" w14:textId="1E612DF9" w:rsidR="0054135F" w:rsidRPr="003E1EEC" w:rsidRDefault="0054135F">
        <w:pPr>
          <w:pStyle w:val="af"/>
          <w:jc w:val="right"/>
          <w:rPr>
            <w:rFonts w:ascii="Times New Roman" w:hAnsi="Times New Roman" w:cs="Times New Roman"/>
            <w:sz w:val="20"/>
            <w:szCs w:val="20"/>
          </w:rPr>
        </w:pPr>
        <w:r w:rsidRPr="003E1EEC">
          <w:rPr>
            <w:rFonts w:ascii="Times New Roman" w:hAnsi="Times New Roman" w:cs="Times New Roman"/>
            <w:sz w:val="20"/>
            <w:szCs w:val="20"/>
          </w:rPr>
          <w:fldChar w:fldCharType="begin"/>
        </w:r>
        <w:r w:rsidRPr="003E1EEC">
          <w:rPr>
            <w:rFonts w:ascii="Times New Roman" w:hAnsi="Times New Roman" w:cs="Times New Roman"/>
            <w:sz w:val="20"/>
            <w:szCs w:val="20"/>
          </w:rPr>
          <w:instrText>PAGE   \* MERGEFORMAT</w:instrText>
        </w:r>
        <w:r w:rsidRPr="003E1EEC">
          <w:rPr>
            <w:rFonts w:ascii="Times New Roman" w:hAnsi="Times New Roman" w:cs="Times New Roman"/>
            <w:sz w:val="20"/>
            <w:szCs w:val="20"/>
          </w:rPr>
          <w:fldChar w:fldCharType="separate"/>
        </w:r>
        <w:r w:rsidR="00312ECB">
          <w:rPr>
            <w:rFonts w:ascii="Times New Roman" w:hAnsi="Times New Roman" w:cs="Times New Roman"/>
            <w:noProof/>
            <w:sz w:val="20"/>
            <w:szCs w:val="20"/>
          </w:rPr>
          <w:t>30</w:t>
        </w:r>
        <w:r w:rsidRPr="003E1EEC">
          <w:rPr>
            <w:rFonts w:ascii="Times New Roman" w:hAnsi="Times New Roman" w:cs="Times New Roman"/>
            <w:sz w:val="20"/>
            <w:szCs w:val="20"/>
          </w:rPr>
          <w:fldChar w:fldCharType="end"/>
        </w:r>
      </w:p>
    </w:sdtContent>
  </w:sdt>
  <w:p w14:paraId="26ECABC6" w14:textId="77777777" w:rsidR="0054135F" w:rsidRDefault="0054135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45153D" w14:textId="77777777" w:rsidR="00C93AA1" w:rsidRDefault="00C93AA1" w:rsidP="00E702FA">
      <w:pPr>
        <w:spacing w:after="0" w:line="240" w:lineRule="auto"/>
      </w:pPr>
      <w:r>
        <w:separator/>
      </w:r>
    </w:p>
  </w:footnote>
  <w:footnote w:type="continuationSeparator" w:id="0">
    <w:p w14:paraId="1E0EABA0" w14:textId="77777777" w:rsidR="00C93AA1" w:rsidRDefault="00C93AA1" w:rsidP="00E702FA">
      <w:pPr>
        <w:spacing w:after="0" w:line="240" w:lineRule="auto"/>
      </w:pPr>
      <w:r>
        <w:continuationSeparator/>
      </w:r>
    </w:p>
  </w:footnote>
  <w:footnote w:id="1">
    <w:p w14:paraId="64CEA251" w14:textId="77777777" w:rsidR="0054135F" w:rsidRPr="00332DD2" w:rsidRDefault="0054135F" w:rsidP="00660695">
      <w:pPr>
        <w:pStyle w:val="a4"/>
        <w:rPr>
          <w:sz w:val="16"/>
          <w:szCs w:val="16"/>
        </w:rPr>
      </w:pPr>
      <w:r w:rsidRPr="00332DD2">
        <w:rPr>
          <w:rStyle w:val="affb"/>
          <w:sz w:val="16"/>
          <w:szCs w:val="16"/>
        </w:rPr>
        <w:footnoteRef/>
      </w:r>
      <w:r w:rsidRPr="00332DD2">
        <w:rPr>
          <w:sz w:val="16"/>
          <w:szCs w:val="16"/>
        </w:rPr>
        <w:t xml:space="preserve"> медицинские организации, подведомственные федеральным органам исполнительной власти</w:t>
      </w:r>
    </w:p>
  </w:footnote>
  <w:footnote w:id="2">
    <w:p w14:paraId="18655682" w14:textId="5EBA399B" w:rsidR="0054135F" w:rsidRPr="007F6F18" w:rsidRDefault="0054135F" w:rsidP="002546CF">
      <w:pPr>
        <w:pStyle w:val="a4"/>
        <w:jc w:val="both"/>
        <w:rPr>
          <w:sz w:val="16"/>
          <w:szCs w:val="16"/>
        </w:rPr>
      </w:pPr>
      <w:r w:rsidRPr="007F6F18">
        <w:rPr>
          <w:rStyle w:val="affb"/>
          <w:sz w:val="16"/>
          <w:szCs w:val="16"/>
        </w:rPr>
        <w:footnoteRef/>
      </w:r>
      <w:r w:rsidRPr="007F6F18">
        <w:rPr>
          <w:sz w:val="16"/>
          <w:szCs w:val="16"/>
        </w:rPr>
        <w:t xml:space="preserve"> подпункт б) пункта 4 Правил использования медицинскими организациями средств нормированного страхового запаса территориального фонда обязательного медицинского страхования для финансового обеспечения мероприятий по организации дополнительного профессионального образования медицинских работников по программам повышения квалификации, а также по приобретению и проведению ремонта медицинского оборудования, утвержденных постановлением Правительства РФ от 21.04.2016 № 332 </w:t>
      </w:r>
    </w:p>
    <w:p w14:paraId="51C92C2C" w14:textId="657BED52" w:rsidR="0054135F" w:rsidRPr="007F6F18" w:rsidRDefault="0054135F" w:rsidP="002546CF">
      <w:pPr>
        <w:pStyle w:val="a4"/>
        <w:jc w:val="both"/>
        <w:rPr>
          <w:sz w:val="16"/>
          <w:szCs w:val="16"/>
        </w:rPr>
      </w:pPr>
    </w:p>
  </w:footnote>
  <w:footnote w:id="3">
    <w:p w14:paraId="3B69A591" w14:textId="089FF7C0" w:rsidR="0054135F" w:rsidRPr="007F6F18" w:rsidRDefault="0054135F" w:rsidP="002546CF">
      <w:pPr>
        <w:pStyle w:val="a4"/>
        <w:jc w:val="both"/>
        <w:rPr>
          <w:sz w:val="16"/>
          <w:szCs w:val="16"/>
        </w:rPr>
      </w:pPr>
      <w:r w:rsidRPr="007F6F18">
        <w:rPr>
          <w:rStyle w:val="affb"/>
          <w:sz w:val="16"/>
          <w:szCs w:val="16"/>
        </w:rPr>
        <w:footnoteRef/>
      </w:r>
      <w:r w:rsidRPr="007F6F18">
        <w:rPr>
          <w:sz w:val="16"/>
          <w:szCs w:val="16"/>
        </w:rPr>
        <w:t xml:space="preserve"> </w:t>
      </w:r>
      <w:r>
        <w:rPr>
          <w:sz w:val="16"/>
          <w:szCs w:val="16"/>
        </w:rPr>
        <w:t xml:space="preserve">утвержден распоряжением министерства здравоохранения Архангельской области от </w:t>
      </w:r>
      <w:r w:rsidRPr="007F5FA5">
        <w:rPr>
          <w:sz w:val="16"/>
          <w:szCs w:val="16"/>
        </w:rPr>
        <w:t>29.09.2017 № 528-рд</w:t>
      </w:r>
    </w:p>
  </w:footnote>
  <w:footnote w:id="4">
    <w:p w14:paraId="1B901BFB" w14:textId="77777777" w:rsidR="0054135F" w:rsidRPr="004C5A07" w:rsidRDefault="0054135F" w:rsidP="0090455C">
      <w:pPr>
        <w:pStyle w:val="a4"/>
        <w:jc w:val="both"/>
        <w:rPr>
          <w:sz w:val="16"/>
          <w:szCs w:val="16"/>
        </w:rPr>
      </w:pPr>
      <w:r w:rsidRPr="004C5A07">
        <w:rPr>
          <w:rStyle w:val="affb"/>
          <w:sz w:val="16"/>
          <w:szCs w:val="16"/>
        </w:rPr>
        <w:footnoteRef/>
      </w:r>
      <w:r w:rsidRPr="004C5A07">
        <w:rPr>
          <w:sz w:val="16"/>
          <w:szCs w:val="16"/>
        </w:rPr>
        <w:t xml:space="preserve"> Правил</w:t>
      </w:r>
      <w:r>
        <w:rPr>
          <w:sz w:val="16"/>
          <w:szCs w:val="16"/>
        </w:rPr>
        <w:t>а</w:t>
      </w:r>
      <w:r w:rsidRPr="004C5A07">
        <w:rPr>
          <w:sz w:val="16"/>
          <w:szCs w:val="16"/>
        </w:rPr>
        <w:t xml:space="preserve"> использования медицинскими организациями средств нормированного страхового запаса территориального фонда обязательного медицинского страхования для финансового обеспечения мероприятий по организации дополнительного профессионального образования медицинских работников по программам повышения квалификации, а также по приобретению и проведению ремонта медицинского оборудования</w:t>
      </w:r>
      <w:r>
        <w:rPr>
          <w:sz w:val="16"/>
          <w:szCs w:val="16"/>
        </w:rPr>
        <w:t>, утвержденные</w:t>
      </w:r>
      <w:r w:rsidRPr="004C5A07">
        <w:rPr>
          <w:sz w:val="16"/>
          <w:szCs w:val="16"/>
        </w:rPr>
        <w:t xml:space="preserve"> постановлением Правительства Российской Федерации от 21.04.2016 № 332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7E6CF7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806243"/>
    <w:multiLevelType w:val="hybridMultilevel"/>
    <w:tmpl w:val="F60E1BF2"/>
    <w:lvl w:ilvl="0" w:tplc="6382E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3BC752A"/>
    <w:multiLevelType w:val="hybridMultilevel"/>
    <w:tmpl w:val="D8E200E2"/>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FB6F93"/>
    <w:multiLevelType w:val="hybridMultilevel"/>
    <w:tmpl w:val="3B96675C"/>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B45EB6"/>
    <w:multiLevelType w:val="hybridMultilevel"/>
    <w:tmpl w:val="4B926DDE"/>
    <w:lvl w:ilvl="0" w:tplc="6382E324">
      <w:start w:val="1"/>
      <w:numFmt w:val="bullet"/>
      <w:lvlText w:val=""/>
      <w:lvlJc w:val="left"/>
      <w:pPr>
        <w:ind w:left="744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58536B3"/>
    <w:multiLevelType w:val="hybridMultilevel"/>
    <w:tmpl w:val="4C98E36C"/>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8285B31"/>
    <w:multiLevelType w:val="hybridMultilevel"/>
    <w:tmpl w:val="552AB558"/>
    <w:lvl w:ilvl="0" w:tplc="6382E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1963D79"/>
    <w:multiLevelType w:val="hybridMultilevel"/>
    <w:tmpl w:val="1E34F65E"/>
    <w:lvl w:ilvl="0" w:tplc="DEA03F1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2A95374"/>
    <w:multiLevelType w:val="hybridMultilevel"/>
    <w:tmpl w:val="86EA4998"/>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5FE2DF4"/>
    <w:multiLevelType w:val="hybridMultilevel"/>
    <w:tmpl w:val="58180DCE"/>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C86EEF"/>
    <w:multiLevelType w:val="hybridMultilevel"/>
    <w:tmpl w:val="32925638"/>
    <w:lvl w:ilvl="0" w:tplc="6382E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C5920EF"/>
    <w:multiLevelType w:val="hybridMultilevel"/>
    <w:tmpl w:val="316AF4F8"/>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486CFE"/>
    <w:multiLevelType w:val="hybridMultilevel"/>
    <w:tmpl w:val="98D6E17A"/>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E6A667A"/>
    <w:multiLevelType w:val="hybridMultilevel"/>
    <w:tmpl w:val="67E2E088"/>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AE6ECD"/>
    <w:multiLevelType w:val="hybridMultilevel"/>
    <w:tmpl w:val="D6A64C5C"/>
    <w:lvl w:ilvl="0" w:tplc="6382E324">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5" w15:restartNumberingAfterBreak="0">
    <w:nsid w:val="3C316FAC"/>
    <w:multiLevelType w:val="hybridMultilevel"/>
    <w:tmpl w:val="B27019C8"/>
    <w:lvl w:ilvl="0" w:tplc="6382E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2626F33"/>
    <w:multiLevelType w:val="hybridMultilevel"/>
    <w:tmpl w:val="724E9098"/>
    <w:lvl w:ilvl="0" w:tplc="6382E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4262A9D"/>
    <w:multiLevelType w:val="hybridMultilevel"/>
    <w:tmpl w:val="0E24EC8C"/>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71D5A3A"/>
    <w:multiLevelType w:val="hybridMultilevel"/>
    <w:tmpl w:val="4A5E601A"/>
    <w:lvl w:ilvl="0" w:tplc="6382E324">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484D631B"/>
    <w:multiLevelType w:val="hybridMultilevel"/>
    <w:tmpl w:val="C358BA86"/>
    <w:lvl w:ilvl="0" w:tplc="6382E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FF230D2"/>
    <w:multiLevelType w:val="hybridMultilevel"/>
    <w:tmpl w:val="4E487244"/>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7132FED"/>
    <w:multiLevelType w:val="hybridMultilevel"/>
    <w:tmpl w:val="BE925CDC"/>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B406448"/>
    <w:multiLevelType w:val="hybridMultilevel"/>
    <w:tmpl w:val="CF0EC49A"/>
    <w:lvl w:ilvl="0" w:tplc="6382E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4600D75"/>
    <w:multiLevelType w:val="hybridMultilevel"/>
    <w:tmpl w:val="FD0A0B5E"/>
    <w:lvl w:ilvl="0" w:tplc="6382E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698B5182"/>
    <w:multiLevelType w:val="hybridMultilevel"/>
    <w:tmpl w:val="71B48E8A"/>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ACA1D6D"/>
    <w:multiLevelType w:val="hybridMultilevel"/>
    <w:tmpl w:val="38546436"/>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E3705C3"/>
    <w:multiLevelType w:val="hybridMultilevel"/>
    <w:tmpl w:val="69EAB682"/>
    <w:lvl w:ilvl="0" w:tplc="04190011">
      <w:start w:val="1"/>
      <w:numFmt w:val="decimal"/>
      <w:lvlText w:val="%1)"/>
      <w:lvlJc w:val="left"/>
      <w:pPr>
        <w:ind w:left="1302" w:hanging="360"/>
      </w:pPr>
    </w:lvl>
    <w:lvl w:ilvl="1" w:tplc="04190019" w:tentative="1">
      <w:start w:val="1"/>
      <w:numFmt w:val="lowerLetter"/>
      <w:lvlText w:val="%2."/>
      <w:lvlJc w:val="left"/>
      <w:pPr>
        <w:ind w:left="2022" w:hanging="360"/>
      </w:pPr>
    </w:lvl>
    <w:lvl w:ilvl="2" w:tplc="0419001B" w:tentative="1">
      <w:start w:val="1"/>
      <w:numFmt w:val="lowerRoman"/>
      <w:lvlText w:val="%3."/>
      <w:lvlJc w:val="right"/>
      <w:pPr>
        <w:ind w:left="2742" w:hanging="180"/>
      </w:pPr>
    </w:lvl>
    <w:lvl w:ilvl="3" w:tplc="0419000F" w:tentative="1">
      <w:start w:val="1"/>
      <w:numFmt w:val="decimal"/>
      <w:lvlText w:val="%4."/>
      <w:lvlJc w:val="left"/>
      <w:pPr>
        <w:ind w:left="3462" w:hanging="360"/>
      </w:pPr>
    </w:lvl>
    <w:lvl w:ilvl="4" w:tplc="04190019" w:tentative="1">
      <w:start w:val="1"/>
      <w:numFmt w:val="lowerLetter"/>
      <w:lvlText w:val="%5."/>
      <w:lvlJc w:val="left"/>
      <w:pPr>
        <w:ind w:left="4182" w:hanging="360"/>
      </w:pPr>
    </w:lvl>
    <w:lvl w:ilvl="5" w:tplc="0419001B" w:tentative="1">
      <w:start w:val="1"/>
      <w:numFmt w:val="lowerRoman"/>
      <w:lvlText w:val="%6."/>
      <w:lvlJc w:val="right"/>
      <w:pPr>
        <w:ind w:left="4902" w:hanging="180"/>
      </w:pPr>
    </w:lvl>
    <w:lvl w:ilvl="6" w:tplc="0419000F" w:tentative="1">
      <w:start w:val="1"/>
      <w:numFmt w:val="decimal"/>
      <w:lvlText w:val="%7."/>
      <w:lvlJc w:val="left"/>
      <w:pPr>
        <w:ind w:left="5622" w:hanging="360"/>
      </w:pPr>
    </w:lvl>
    <w:lvl w:ilvl="7" w:tplc="04190019" w:tentative="1">
      <w:start w:val="1"/>
      <w:numFmt w:val="lowerLetter"/>
      <w:lvlText w:val="%8."/>
      <w:lvlJc w:val="left"/>
      <w:pPr>
        <w:ind w:left="6342" w:hanging="360"/>
      </w:pPr>
    </w:lvl>
    <w:lvl w:ilvl="8" w:tplc="0419001B" w:tentative="1">
      <w:start w:val="1"/>
      <w:numFmt w:val="lowerRoman"/>
      <w:lvlText w:val="%9."/>
      <w:lvlJc w:val="right"/>
      <w:pPr>
        <w:ind w:left="7062" w:hanging="180"/>
      </w:pPr>
    </w:lvl>
  </w:abstractNum>
  <w:abstractNum w:abstractNumId="27" w15:restartNumberingAfterBreak="0">
    <w:nsid w:val="72283A00"/>
    <w:multiLevelType w:val="hybridMultilevel"/>
    <w:tmpl w:val="C46E4FF6"/>
    <w:lvl w:ilvl="0" w:tplc="6382E324">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num w:numId="1">
    <w:abstractNumId w:val="0"/>
  </w:num>
  <w:num w:numId="2">
    <w:abstractNumId w:val="4"/>
  </w:num>
  <w:num w:numId="3">
    <w:abstractNumId w:val="2"/>
  </w:num>
  <w:num w:numId="4">
    <w:abstractNumId w:val="7"/>
  </w:num>
  <w:num w:numId="5">
    <w:abstractNumId w:val="13"/>
  </w:num>
  <w:num w:numId="6">
    <w:abstractNumId w:val="3"/>
  </w:num>
  <w:num w:numId="7">
    <w:abstractNumId w:val="5"/>
  </w:num>
  <w:num w:numId="8">
    <w:abstractNumId w:val="20"/>
  </w:num>
  <w:num w:numId="9">
    <w:abstractNumId w:val="16"/>
  </w:num>
  <w:num w:numId="10">
    <w:abstractNumId w:val="25"/>
  </w:num>
  <w:num w:numId="11">
    <w:abstractNumId w:val="11"/>
  </w:num>
  <w:num w:numId="12">
    <w:abstractNumId w:val="8"/>
  </w:num>
  <w:num w:numId="13">
    <w:abstractNumId w:val="15"/>
  </w:num>
  <w:num w:numId="14">
    <w:abstractNumId w:val="6"/>
  </w:num>
  <w:num w:numId="15">
    <w:abstractNumId w:val="1"/>
  </w:num>
  <w:num w:numId="16">
    <w:abstractNumId w:val="17"/>
  </w:num>
  <w:num w:numId="17">
    <w:abstractNumId w:val="12"/>
  </w:num>
  <w:num w:numId="18">
    <w:abstractNumId w:val="22"/>
  </w:num>
  <w:num w:numId="19">
    <w:abstractNumId w:val="24"/>
  </w:num>
  <w:num w:numId="20">
    <w:abstractNumId w:val="18"/>
  </w:num>
  <w:num w:numId="21">
    <w:abstractNumId w:val="10"/>
  </w:num>
  <w:num w:numId="22">
    <w:abstractNumId w:val="14"/>
  </w:num>
  <w:num w:numId="23">
    <w:abstractNumId w:val="27"/>
  </w:num>
  <w:num w:numId="24">
    <w:abstractNumId w:val="9"/>
  </w:num>
  <w:num w:numId="25">
    <w:abstractNumId w:val="21"/>
  </w:num>
  <w:num w:numId="26">
    <w:abstractNumId w:val="19"/>
  </w:num>
  <w:num w:numId="27">
    <w:abstractNumId w:val="23"/>
  </w:num>
  <w:num w:numId="28">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2FA"/>
    <w:rsid w:val="000019A0"/>
    <w:rsid w:val="00001BA8"/>
    <w:rsid w:val="000026BB"/>
    <w:rsid w:val="00003146"/>
    <w:rsid w:val="00003538"/>
    <w:rsid w:val="000038C4"/>
    <w:rsid w:val="00003931"/>
    <w:rsid w:val="000039FD"/>
    <w:rsid w:val="00004303"/>
    <w:rsid w:val="0000466B"/>
    <w:rsid w:val="000056CD"/>
    <w:rsid w:val="00005A44"/>
    <w:rsid w:val="00005C7C"/>
    <w:rsid w:val="0000603A"/>
    <w:rsid w:val="000069D5"/>
    <w:rsid w:val="00006FBD"/>
    <w:rsid w:val="00007B38"/>
    <w:rsid w:val="0001044B"/>
    <w:rsid w:val="00010670"/>
    <w:rsid w:val="00010683"/>
    <w:rsid w:val="00010AA2"/>
    <w:rsid w:val="000129A1"/>
    <w:rsid w:val="00012DA6"/>
    <w:rsid w:val="00014726"/>
    <w:rsid w:val="00016A10"/>
    <w:rsid w:val="00016F7B"/>
    <w:rsid w:val="000170DE"/>
    <w:rsid w:val="000175F7"/>
    <w:rsid w:val="00017AE6"/>
    <w:rsid w:val="00017C34"/>
    <w:rsid w:val="000202C5"/>
    <w:rsid w:val="000206D1"/>
    <w:rsid w:val="00023A34"/>
    <w:rsid w:val="000259D0"/>
    <w:rsid w:val="00025AD3"/>
    <w:rsid w:val="00027253"/>
    <w:rsid w:val="0002792A"/>
    <w:rsid w:val="0003021A"/>
    <w:rsid w:val="00030926"/>
    <w:rsid w:val="00030F51"/>
    <w:rsid w:val="00031D76"/>
    <w:rsid w:val="000332CA"/>
    <w:rsid w:val="00033307"/>
    <w:rsid w:val="00034ACA"/>
    <w:rsid w:val="00034D67"/>
    <w:rsid w:val="000353A0"/>
    <w:rsid w:val="00037027"/>
    <w:rsid w:val="0003718A"/>
    <w:rsid w:val="00042903"/>
    <w:rsid w:val="00043717"/>
    <w:rsid w:val="000458B9"/>
    <w:rsid w:val="00046693"/>
    <w:rsid w:val="000466BA"/>
    <w:rsid w:val="0004702C"/>
    <w:rsid w:val="000473E0"/>
    <w:rsid w:val="00047F7C"/>
    <w:rsid w:val="0005285D"/>
    <w:rsid w:val="00053174"/>
    <w:rsid w:val="00053C7E"/>
    <w:rsid w:val="00054004"/>
    <w:rsid w:val="00054CCC"/>
    <w:rsid w:val="00054EB8"/>
    <w:rsid w:val="000557CC"/>
    <w:rsid w:val="00055FFC"/>
    <w:rsid w:val="00056C59"/>
    <w:rsid w:val="000606F9"/>
    <w:rsid w:val="000607AC"/>
    <w:rsid w:val="00060842"/>
    <w:rsid w:val="00060A4A"/>
    <w:rsid w:val="000611B7"/>
    <w:rsid w:val="000617B3"/>
    <w:rsid w:val="00062187"/>
    <w:rsid w:val="00064024"/>
    <w:rsid w:val="0006553D"/>
    <w:rsid w:val="000670CC"/>
    <w:rsid w:val="000672DC"/>
    <w:rsid w:val="0007103A"/>
    <w:rsid w:val="00071237"/>
    <w:rsid w:val="0007129F"/>
    <w:rsid w:val="00071C45"/>
    <w:rsid w:val="00072006"/>
    <w:rsid w:val="0007233C"/>
    <w:rsid w:val="00073701"/>
    <w:rsid w:val="000773E1"/>
    <w:rsid w:val="000778A1"/>
    <w:rsid w:val="00081114"/>
    <w:rsid w:val="000816B0"/>
    <w:rsid w:val="00081951"/>
    <w:rsid w:val="00081AB7"/>
    <w:rsid w:val="0008235A"/>
    <w:rsid w:val="00082371"/>
    <w:rsid w:val="00085006"/>
    <w:rsid w:val="00085048"/>
    <w:rsid w:val="000854DC"/>
    <w:rsid w:val="00085A95"/>
    <w:rsid w:val="000862F1"/>
    <w:rsid w:val="00090A10"/>
    <w:rsid w:val="00090A84"/>
    <w:rsid w:val="00090F30"/>
    <w:rsid w:val="00091B49"/>
    <w:rsid w:val="0009270D"/>
    <w:rsid w:val="000930A8"/>
    <w:rsid w:val="0009411C"/>
    <w:rsid w:val="0009471A"/>
    <w:rsid w:val="00094FBD"/>
    <w:rsid w:val="000950FF"/>
    <w:rsid w:val="00095571"/>
    <w:rsid w:val="00096044"/>
    <w:rsid w:val="00096EB8"/>
    <w:rsid w:val="00097999"/>
    <w:rsid w:val="00097C8E"/>
    <w:rsid w:val="000A04B9"/>
    <w:rsid w:val="000A0F0C"/>
    <w:rsid w:val="000A1BE8"/>
    <w:rsid w:val="000A1C8F"/>
    <w:rsid w:val="000A29EB"/>
    <w:rsid w:val="000A3ABB"/>
    <w:rsid w:val="000A3DDE"/>
    <w:rsid w:val="000A5957"/>
    <w:rsid w:val="000A5D7B"/>
    <w:rsid w:val="000A61D3"/>
    <w:rsid w:val="000A6595"/>
    <w:rsid w:val="000A667B"/>
    <w:rsid w:val="000A6793"/>
    <w:rsid w:val="000A6D38"/>
    <w:rsid w:val="000A7F7F"/>
    <w:rsid w:val="000B1B02"/>
    <w:rsid w:val="000B2B98"/>
    <w:rsid w:val="000B3942"/>
    <w:rsid w:val="000B3A27"/>
    <w:rsid w:val="000B4804"/>
    <w:rsid w:val="000B4A68"/>
    <w:rsid w:val="000B5793"/>
    <w:rsid w:val="000B6E6E"/>
    <w:rsid w:val="000B7459"/>
    <w:rsid w:val="000B7C4C"/>
    <w:rsid w:val="000C0454"/>
    <w:rsid w:val="000C04A6"/>
    <w:rsid w:val="000C0B35"/>
    <w:rsid w:val="000C1846"/>
    <w:rsid w:val="000C1A81"/>
    <w:rsid w:val="000C3551"/>
    <w:rsid w:val="000C3769"/>
    <w:rsid w:val="000C40F0"/>
    <w:rsid w:val="000C4108"/>
    <w:rsid w:val="000C46C6"/>
    <w:rsid w:val="000C5452"/>
    <w:rsid w:val="000C63D3"/>
    <w:rsid w:val="000C69B9"/>
    <w:rsid w:val="000C6EF5"/>
    <w:rsid w:val="000D0866"/>
    <w:rsid w:val="000D1160"/>
    <w:rsid w:val="000D1646"/>
    <w:rsid w:val="000D273C"/>
    <w:rsid w:val="000D279E"/>
    <w:rsid w:val="000D280F"/>
    <w:rsid w:val="000D3043"/>
    <w:rsid w:val="000D3CE7"/>
    <w:rsid w:val="000D468D"/>
    <w:rsid w:val="000D4DE6"/>
    <w:rsid w:val="000D5306"/>
    <w:rsid w:val="000D5EF0"/>
    <w:rsid w:val="000D72B2"/>
    <w:rsid w:val="000D72B8"/>
    <w:rsid w:val="000D7D35"/>
    <w:rsid w:val="000E072A"/>
    <w:rsid w:val="000E49B2"/>
    <w:rsid w:val="000E4D13"/>
    <w:rsid w:val="000E4ED0"/>
    <w:rsid w:val="000E4F2A"/>
    <w:rsid w:val="000E5113"/>
    <w:rsid w:val="000E5542"/>
    <w:rsid w:val="000E593E"/>
    <w:rsid w:val="000E5E9E"/>
    <w:rsid w:val="000E744D"/>
    <w:rsid w:val="000F0210"/>
    <w:rsid w:val="000F0CCB"/>
    <w:rsid w:val="000F12ED"/>
    <w:rsid w:val="000F162D"/>
    <w:rsid w:val="000F23E8"/>
    <w:rsid w:val="000F2581"/>
    <w:rsid w:val="000F2C65"/>
    <w:rsid w:val="000F4084"/>
    <w:rsid w:val="000F502B"/>
    <w:rsid w:val="000F502C"/>
    <w:rsid w:val="000F6017"/>
    <w:rsid w:val="001004E4"/>
    <w:rsid w:val="00100DD4"/>
    <w:rsid w:val="0010126E"/>
    <w:rsid w:val="001018B7"/>
    <w:rsid w:val="00102168"/>
    <w:rsid w:val="00102E8B"/>
    <w:rsid w:val="00103420"/>
    <w:rsid w:val="00103679"/>
    <w:rsid w:val="00103844"/>
    <w:rsid w:val="00104C90"/>
    <w:rsid w:val="00105BD9"/>
    <w:rsid w:val="00107429"/>
    <w:rsid w:val="00110478"/>
    <w:rsid w:val="00110BE3"/>
    <w:rsid w:val="001110ED"/>
    <w:rsid w:val="00111C57"/>
    <w:rsid w:val="0011313F"/>
    <w:rsid w:val="0011346E"/>
    <w:rsid w:val="00113DB0"/>
    <w:rsid w:val="00114016"/>
    <w:rsid w:val="001142DE"/>
    <w:rsid w:val="00115D07"/>
    <w:rsid w:val="00116231"/>
    <w:rsid w:val="001209AF"/>
    <w:rsid w:val="0012166A"/>
    <w:rsid w:val="0012261C"/>
    <w:rsid w:val="0012391A"/>
    <w:rsid w:val="00123CC9"/>
    <w:rsid w:val="0012488E"/>
    <w:rsid w:val="001253AE"/>
    <w:rsid w:val="00125DFF"/>
    <w:rsid w:val="001312B0"/>
    <w:rsid w:val="001314CE"/>
    <w:rsid w:val="001314F5"/>
    <w:rsid w:val="00131ADC"/>
    <w:rsid w:val="00132C00"/>
    <w:rsid w:val="00133051"/>
    <w:rsid w:val="00133648"/>
    <w:rsid w:val="0013489B"/>
    <w:rsid w:val="00134D85"/>
    <w:rsid w:val="00135891"/>
    <w:rsid w:val="0013630B"/>
    <w:rsid w:val="00137B72"/>
    <w:rsid w:val="00140B2C"/>
    <w:rsid w:val="0014289F"/>
    <w:rsid w:val="00142CFE"/>
    <w:rsid w:val="00143A40"/>
    <w:rsid w:val="00145092"/>
    <w:rsid w:val="0014681E"/>
    <w:rsid w:val="001474BA"/>
    <w:rsid w:val="00147609"/>
    <w:rsid w:val="001476AC"/>
    <w:rsid w:val="00147BD7"/>
    <w:rsid w:val="00151332"/>
    <w:rsid w:val="001513D3"/>
    <w:rsid w:val="00151C10"/>
    <w:rsid w:val="001527D1"/>
    <w:rsid w:val="00152F28"/>
    <w:rsid w:val="00153B41"/>
    <w:rsid w:val="00154179"/>
    <w:rsid w:val="0015502A"/>
    <w:rsid w:val="00155264"/>
    <w:rsid w:val="00155821"/>
    <w:rsid w:val="00155E12"/>
    <w:rsid w:val="00156C30"/>
    <w:rsid w:val="0016105C"/>
    <w:rsid w:val="00163584"/>
    <w:rsid w:val="00163B29"/>
    <w:rsid w:val="001648F2"/>
    <w:rsid w:val="00167612"/>
    <w:rsid w:val="0016785E"/>
    <w:rsid w:val="00167C66"/>
    <w:rsid w:val="00167E94"/>
    <w:rsid w:val="0017098D"/>
    <w:rsid w:val="001728BB"/>
    <w:rsid w:val="00174764"/>
    <w:rsid w:val="00174A38"/>
    <w:rsid w:val="00174D79"/>
    <w:rsid w:val="00174E98"/>
    <w:rsid w:val="00175DE0"/>
    <w:rsid w:val="00176043"/>
    <w:rsid w:val="00176E06"/>
    <w:rsid w:val="00177673"/>
    <w:rsid w:val="0017784F"/>
    <w:rsid w:val="001778D7"/>
    <w:rsid w:val="00177A80"/>
    <w:rsid w:val="00180DC8"/>
    <w:rsid w:val="00182396"/>
    <w:rsid w:val="0018258D"/>
    <w:rsid w:val="00183DC2"/>
    <w:rsid w:val="0018434F"/>
    <w:rsid w:val="001845B2"/>
    <w:rsid w:val="00184E62"/>
    <w:rsid w:val="00185D7F"/>
    <w:rsid w:val="00186121"/>
    <w:rsid w:val="001863BF"/>
    <w:rsid w:val="0018690A"/>
    <w:rsid w:val="0018698A"/>
    <w:rsid w:val="00187C07"/>
    <w:rsid w:val="00190ADF"/>
    <w:rsid w:val="001914EB"/>
    <w:rsid w:val="00192147"/>
    <w:rsid w:val="00192230"/>
    <w:rsid w:val="00192D5D"/>
    <w:rsid w:val="00193002"/>
    <w:rsid w:val="001939A7"/>
    <w:rsid w:val="001951D6"/>
    <w:rsid w:val="001953FF"/>
    <w:rsid w:val="0019551C"/>
    <w:rsid w:val="00197224"/>
    <w:rsid w:val="00197293"/>
    <w:rsid w:val="00197A30"/>
    <w:rsid w:val="001A043D"/>
    <w:rsid w:val="001A09AE"/>
    <w:rsid w:val="001A1B1D"/>
    <w:rsid w:val="001A2BF0"/>
    <w:rsid w:val="001A2FB5"/>
    <w:rsid w:val="001A3129"/>
    <w:rsid w:val="001A3CC9"/>
    <w:rsid w:val="001A3EEA"/>
    <w:rsid w:val="001A451F"/>
    <w:rsid w:val="001A5D48"/>
    <w:rsid w:val="001A75C2"/>
    <w:rsid w:val="001B105B"/>
    <w:rsid w:val="001B1234"/>
    <w:rsid w:val="001B13C9"/>
    <w:rsid w:val="001B22C2"/>
    <w:rsid w:val="001B333C"/>
    <w:rsid w:val="001B4A19"/>
    <w:rsid w:val="001B4D0F"/>
    <w:rsid w:val="001B62EE"/>
    <w:rsid w:val="001B635D"/>
    <w:rsid w:val="001B66D5"/>
    <w:rsid w:val="001B6BE5"/>
    <w:rsid w:val="001B7E50"/>
    <w:rsid w:val="001C224A"/>
    <w:rsid w:val="001C238F"/>
    <w:rsid w:val="001C28F1"/>
    <w:rsid w:val="001C2CDF"/>
    <w:rsid w:val="001C43F2"/>
    <w:rsid w:val="001C4A48"/>
    <w:rsid w:val="001C5786"/>
    <w:rsid w:val="001C58B2"/>
    <w:rsid w:val="001C599C"/>
    <w:rsid w:val="001D102B"/>
    <w:rsid w:val="001D19B7"/>
    <w:rsid w:val="001D1A59"/>
    <w:rsid w:val="001D31CB"/>
    <w:rsid w:val="001D3C2F"/>
    <w:rsid w:val="001D3E5E"/>
    <w:rsid w:val="001D3FE8"/>
    <w:rsid w:val="001D4079"/>
    <w:rsid w:val="001D6105"/>
    <w:rsid w:val="001D6934"/>
    <w:rsid w:val="001D6983"/>
    <w:rsid w:val="001E0527"/>
    <w:rsid w:val="001E10D0"/>
    <w:rsid w:val="001E2592"/>
    <w:rsid w:val="001E2F19"/>
    <w:rsid w:val="001E3114"/>
    <w:rsid w:val="001E3888"/>
    <w:rsid w:val="001E52D9"/>
    <w:rsid w:val="001E5975"/>
    <w:rsid w:val="001E666C"/>
    <w:rsid w:val="001E66F0"/>
    <w:rsid w:val="001E6AA8"/>
    <w:rsid w:val="001E7CFF"/>
    <w:rsid w:val="001F07C1"/>
    <w:rsid w:val="001F0C05"/>
    <w:rsid w:val="001F1023"/>
    <w:rsid w:val="001F11FC"/>
    <w:rsid w:val="001F1287"/>
    <w:rsid w:val="001F3896"/>
    <w:rsid w:val="001F38F3"/>
    <w:rsid w:val="001F3AC1"/>
    <w:rsid w:val="001F3CC4"/>
    <w:rsid w:val="001F4DE3"/>
    <w:rsid w:val="001F6B59"/>
    <w:rsid w:val="001F6C2A"/>
    <w:rsid w:val="00201AD0"/>
    <w:rsid w:val="002036BD"/>
    <w:rsid w:val="00204162"/>
    <w:rsid w:val="002048B5"/>
    <w:rsid w:val="00205785"/>
    <w:rsid w:val="0020636D"/>
    <w:rsid w:val="00210272"/>
    <w:rsid w:val="00210D38"/>
    <w:rsid w:val="00211349"/>
    <w:rsid w:val="00211600"/>
    <w:rsid w:val="00211AD6"/>
    <w:rsid w:val="002129AF"/>
    <w:rsid w:val="00212D1D"/>
    <w:rsid w:val="0021313A"/>
    <w:rsid w:val="00213777"/>
    <w:rsid w:val="00213F07"/>
    <w:rsid w:val="00213FE3"/>
    <w:rsid w:val="002145E8"/>
    <w:rsid w:val="002152D8"/>
    <w:rsid w:val="002154D6"/>
    <w:rsid w:val="00215672"/>
    <w:rsid w:val="00215956"/>
    <w:rsid w:val="00216D64"/>
    <w:rsid w:val="002171BE"/>
    <w:rsid w:val="00220A3F"/>
    <w:rsid w:val="00221215"/>
    <w:rsid w:val="00221230"/>
    <w:rsid w:val="00221628"/>
    <w:rsid w:val="00222488"/>
    <w:rsid w:val="00224454"/>
    <w:rsid w:val="00225295"/>
    <w:rsid w:val="00225A9A"/>
    <w:rsid w:val="00226C88"/>
    <w:rsid w:val="002271EF"/>
    <w:rsid w:val="002273E9"/>
    <w:rsid w:val="0023007F"/>
    <w:rsid w:val="00230E21"/>
    <w:rsid w:val="0023111D"/>
    <w:rsid w:val="002311DE"/>
    <w:rsid w:val="002353D9"/>
    <w:rsid w:val="00235F16"/>
    <w:rsid w:val="00235FFC"/>
    <w:rsid w:val="00236D3B"/>
    <w:rsid w:val="00240218"/>
    <w:rsid w:val="0024325E"/>
    <w:rsid w:val="00243C55"/>
    <w:rsid w:val="00243C63"/>
    <w:rsid w:val="00243E88"/>
    <w:rsid w:val="00244660"/>
    <w:rsid w:val="00244743"/>
    <w:rsid w:val="00244F10"/>
    <w:rsid w:val="002473B6"/>
    <w:rsid w:val="002475E2"/>
    <w:rsid w:val="0025053C"/>
    <w:rsid w:val="00250EEF"/>
    <w:rsid w:val="00251E12"/>
    <w:rsid w:val="00252B53"/>
    <w:rsid w:val="00252E05"/>
    <w:rsid w:val="00252F56"/>
    <w:rsid w:val="002535BE"/>
    <w:rsid w:val="002538C6"/>
    <w:rsid w:val="00253C14"/>
    <w:rsid w:val="002546CF"/>
    <w:rsid w:val="0025513D"/>
    <w:rsid w:val="002552DD"/>
    <w:rsid w:val="002556EB"/>
    <w:rsid w:val="0025609A"/>
    <w:rsid w:val="00256A47"/>
    <w:rsid w:val="002574D3"/>
    <w:rsid w:val="00257D74"/>
    <w:rsid w:val="002607EA"/>
    <w:rsid w:val="0026103D"/>
    <w:rsid w:val="00261155"/>
    <w:rsid w:val="002613B8"/>
    <w:rsid w:val="002619D2"/>
    <w:rsid w:val="0026242E"/>
    <w:rsid w:val="00262A65"/>
    <w:rsid w:val="00262AD1"/>
    <w:rsid w:val="00262B94"/>
    <w:rsid w:val="00262BDD"/>
    <w:rsid w:val="00263314"/>
    <w:rsid w:val="002636DF"/>
    <w:rsid w:val="00265C56"/>
    <w:rsid w:val="00265F77"/>
    <w:rsid w:val="00265F81"/>
    <w:rsid w:val="0026634C"/>
    <w:rsid w:val="002666D0"/>
    <w:rsid w:val="002671D2"/>
    <w:rsid w:val="002713C7"/>
    <w:rsid w:val="002721E6"/>
    <w:rsid w:val="002724C5"/>
    <w:rsid w:val="00272BB7"/>
    <w:rsid w:val="00274970"/>
    <w:rsid w:val="00274CDF"/>
    <w:rsid w:val="002806A5"/>
    <w:rsid w:val="00280A6F"/>
    <w:rsid w:val="00280E2D"/>
    <w:rsid w:val="002829E1"/>
    <w:rsid w:val="00282D19"/>
    <w:rsid w:val="00282DA1"/>
    <w:rsid w:val="00284562"/>
    <w:rsid w:val="00284ADC"/>
    <w:rsid w:val="00286B4F"/>
    <w:rsid w:val="0028735F"/>
    <w:rsid w:val="00290BFE"/>
    <w:rsid w:val="00290EFC"/>
    <w:rsid w:val="0029161B"/>
    <w:rsid w:val="00291896"/>
    <w:rsid w:val="00291C8B"/>
    <w:rsid w:val="00291F69"/>
    <w:rsid w:val="00292E86"/>
    <w:rsid w:val="002943A6"/>
    <w:rsid w:val="00294CB6"/>
    <w:rsid w:val="002952A4"/>
    <w:rsid w:val="002956FD"/>
    <w:rsid w:val="00295886"/>
    <w:rsid w:val="00295AD3"/>
    <w:rsid w:val="00295BE2"/>
    <w:rsid w:val="00295C23"/>
    <w:rsid w:val="002972B5"/>
    <w:rsid w:val="002A0896"/>
    <w:rsid w:val="002A0A97"/>
    <w:rsid w:val="002A0FC1"/>
    <w:rsid w:val="002A1448"/>
    <w:rsid w:val="002A2256"/>
    <w:rsid w:val="002A410E"/>
    <w:rsid w:val="002A5857"/>
    <w:rsid w:val="002A7B77"/>
    <w:rsid w:val="002A7C92"/>
    <w:rsid w:val="002B2466"/>
    <w:rsid w:val="002B2D73"/>
    <w:rsid w:val="002B34E8"/>
    <w:rsid w:val="002B389C"/>
    <w:rsid w:val="002B3DEB"/>
    <w:rsid w:val="002B439E"/>
    <w:rsid w:val="002B500A"/>
    <w:rsid w:val="002B6E57"/>
    <w:rsid w:val="002C0792"/>
    <w:rsid w:val="002C17AF"/>
    <w:rsid w:val="002C2042"/>
    <w:rsid w:val="002C3BCD"/>
    <w:rsid w:val="002C4CED"/>
    <w:rsid w:val="002C667E"/>
    <w:rsid w:val="002C6F1B"/>
    <w:rsid w:val="002C7215"/>
    <w:rsid w:val="002C7567"/>
    <w:rsid w:val="002C76BD"/>
    <w:rsid w:val="002C7BC3"/>
    <w:rsid w:val="002C7DD8"/>
    <w:rsid w:val="002D015D"/>
    <w:rsid w:val="002D05DD"/>
    <w:rsid w:val="002D0D63"/>
    <w:rsid w:val="002D1647"/>
    <w:rsid w:val="002D197E"/>
    <w:rsid w:val="002D1B90"/>
    <w:rsid w:val="002D1D84"/>
    <w:rsid w:val="002D2FAC"/>
    <w:rsid w:val="002D6143"/>
    <w:rsid w:val="002D777A"/>
    <w:rsid w:val="002E09AB"/>
    <w:rsid w:val="002E181D"/>
    <w:rsid w:val="002E1D05"/>
    <w:rsid w:val="002E23A7"/>
    <w:rsid w:val="002E3985"/>
    <w:rsid w:val="002E4CE2"/>
    <w:rsid w:val="002E512A"/>
    <w:rsid w:val="002E6220"/>
    <w:rsid w:val="002E6A0E"/>
    <w:rsid w:val="002E6CE8"/>
    <w:rsid w:val="002E7F3A"/>
    <w:rsid w:val="002F0077"/>
    <w:rsid w:val="002F08D7"/>
    <w:rsid w:val="002F31A2"/>
    <w:rsid w:val="002F3316"/>
    <w:rsid w:val="002F57A2"/>
    <w:rsid w:val="002F6A69"/>
    <w:rsid w:val="002F6CEA"/>
    <w:rsid w:val="002F73C2"/>
    <w:rsid w:val="002F7596"/>
    <w:rsid w:val="00300642"/>
    <w:rsid w:val="003006BF"/>
    <w:rsid w:val="0030071A"/>
    <w:rsid w:val="00301EAB"/>
    <w:rsid w:val="00302D93"/>
    <w:rsid w:val="003033AB"/>
    <w:rsid w:val="003034EF"/>
    <w:rsid w:val="0030363E"/>
    <w:rsid w:val="00303CA5"/>
    <w:rsid w:val="00303E7B"/>
    <w:rsid w:val="00304942"/>
    <w:rsid w:val="00306489"/>
    <w:rsid w:val="00306DD9"/>
    <w:rsid w:val="00307265"/>
    <w:rsid w:val="00307B86"/>
    <w:rsid w:val="00311F2B"/>
    <w:rsid w:val="00311FCF"/>
    <w:rsid w:val="00312D37"/>
    <w:rsid w:val="00312ECB"/>
    <w:rsid w:val="0031324F"/>
    <w:rsid w:val="0031349E"/>
    <w:rsid w:val="003137C7"/>
    <w:rsid w:val="00313CAC"/>
    <w:rsid w:val="00313EDC"/>
    <w:rsid w:val="003154FA"/>
    <w:rsid w:val="00315CD2"/>
    <w:rsid w:val="00315D22"/>
    <w:rsid w:val="003170C3"/>
    <w:rsid w:val="003173C8"/>
    <w:rsid w:val="00317E57"/>
    <w:rsid w:val="00320A85"/>
    <w:rsid w:val="0032167D"/>
    <w:rsid w:val="0032182C"/>
    <w:rsid w:val="00321FC8"/>
    <w:rsid w:val="0032257E"/>
    <w:rsid w:val="00322A30"/>
    <w:rsid w:val="00322DA5"/>
    <w:rsid w:val="00323659"/>
    <w:rsid w:val="00323C28"/>
    <w:rsid w:val="003241CC"/>
    <w:rsid w:val="00324BD5"/>
    <w:rsid w:val="00325F27"/>
    <w:rsid w:val="00326B3B"/>
    <w:rsid w:val="00330E86"/>
    <w:rsid w:val="00331B4D"/>
    <w:rsid w:val="0033438F"/>
    <w:rsid w:val="0033689B"/>
    <w:rsid w:val="00337ED0"/>
    <w:rsid w:val="00341D85"/>
    <w:rsid w:val="003434DF"/>
    <w:rsid w:val="003445CF"/>
    <w:rsid w:val="0034498C"/>
    <w:rsid w:val="00345267"/>
    <w:rsid w:val="00345305"/>
    <w:rsid w:val="00345C18"/>
    <w:rsid w:val="00345C7A"/>
    <w:rsid w:val="003463E5"/>
    <w:rsid w:val="00347184"/>
    <w:rsid w:val="00347846"/>
    <w:rsid w:val="0035047B"/>
    <w:rsid w:val="00351339"/>
    <w:rsid w:val="0035153C"/>
    <w:rsid w:val="003517A0"/>
    <w:rsid w:val="00352673"/>
    <w:rsid w:val="0035520B"/>
    <w:rsid w:val="00355394"/>
    <w:rsid w:val="003558FB"/>
    <w:rsid w:val="00355C0D"/>
    <w:rsid w:val="00355D2A"/>
    <w:rsid w:val="00355DD4"/>
    <w:rsid w:val="0036011D"/>
    <w:rsid w:val="00360F46"/>
    <w:rsid w:val="00361F2A"/>
    <w:rsid w:val="00362743"/>
    <w:rsid w:val="0036319F"/>
    <w:rsid w:val="003631AA"/>
    <w:rsid w:val="00363B56"/>
    <w:rsid w:val="00363BDC"/>
    <w:rsid w:val="00363C88"/>
    <w:rsid w:val="00363CD1"/>
    <w:rsid w:val="0036447A"/>
    <w:rsid w:val="003649C5"/>
    <w:rsid w:val="00365B80"/>
    <w:rsid w:val="00366A32"/>
    <w:rsid w:val="003670F7"/>
    <w:rsid w:val="0037043D"/>
    <w:rsid w:val="0037045F"/>
    <w:rsid w:val="003711D5"/>
    <w:rsid w:val="003725FD"/>
    <w:rsid w:val="003729E5"/>
    <w:rsid w:val="003734AF"/>
    <w:rsid w:val="003735B5"/>
    <w:rsid w:val="0037395C"/>
    <w:rsid w:val="00374249"/>
    <w:rsid w:val="00374A3C"/>
    <w:rsid w:val="00374AEB"/>
    <w:rsid w:val="00374D24"/>
    <w:rsid w:val="003753D2"/>
    <w:rsid w:val="00376331"/>
    <w:rsid w:val="003775E5"/>
    <w:rsid w:val="00377F89"/>
    <w:rsid w:val="0038062D"/>
    <w:rsid w:val="003817C2"/>
    <w:rsid w:val="00381B2E"/>
    <w:rsid w:val="00382AC9"/>
    <w:rsid w:val="003836F2"/>
    <w:rsid w:val="00383C93"/>
    <w:rsid w:val="00383E3C"/>
    <w:rsid w:val="00384413"/>
    <w:rsid w:val="003846AE"/>
    <w:rsid w:val="00385D9D"/>
    <w:rsid w:val="003866D0"/>
    <w:rsid w:val="00387C6D"/>
    <w:rsid w:val="00387DFA"/>
    <w:rsid w:val="00390D46"/>
    <w:rsid w:val="00392DB0"/>
    <w:rsid w:val="003939CB"/>
    <w:rsid w:val="00393BA1"/>
    <w:rsid w:val="00394430"/>
    <w:rsid w:val="00394D21"/>
    <w:rsid w:val="00395612"/>
    <w:rsid w:val="00395705"/>
    <w:rsid w:val="00395A71"/>
    <w:rsid w:val="003964FF"/>
    <w:rsid w:val="003969B0"/>
    <w:rsid w:val="00397097"/>
    <w:rsid w:val="0039737F"/>
    <w:rsid w:val="003A1064"/>
    <w:rsid w:val="003A1777"/>
    <w:rsid w:val="003A1E99"/>
    <w:rsid w:val="003A201C"/>
    <w:rsid w:val="003A26B9"/>
    <w:rsid w:val="003A2A93"/>
    <w:rsid w:val="003A33D9"/>
    <w:rsid w:val="003A3429"/>
    <w:rsid w:val="003A3C07"/>
    <w:rsid w:val="003A3DC4"/>
    <w:rsid w:val="003A4039"/>
    <w:rsid w:val="003A4078"/>
    <w:rsid w:val="003B100A"/>
    <w:rsid w:val="003B11D9"/>
    <w:rsid w:val="003B136B"/>
    <w:rsid w:val="003B1D6C"/>
    <w:rsid w:val="003B235F"/>
    <w:rsid w:val="003B27DD"/>
    <w:rsid w:val="003B3038"/>
    <w:rsid w:val="003B3039"/>
    <w:rsid w:val="003B315A"/>
    <w:rsid w:val="003B43CF"/>
    <w:rsid w:val="003B59C2"/>
    <w:rsid w:val="003B5E40"/>
    <w:rsid w:val="003B6C22"/>
    <w:rsid w:val="003B73D0"/>
    <w:rsid w:val="003C037F"/>
    <w:rsid w:val="003C39DA"/>
    <w:rsid w:val="003C476B"/>
    <w:rsid w:val="003C50A0"/>
    <w:rsid w:val="003C52D4"/>
    <w:rsid w:val="003C68EF"/>
    <w:rsid w:val="003C7E0C"/>
    <w:rsid w:val="003D0820"/>
    <w:rsid w:val="003D1097"/>
    <w:rsid w:val="003D1E48"/>
    <w:rsid w:val="003D2110"/>
    <w:rsid w:val="003D24CB"/>
    <w:rsid w:val="003D287E"/>
    <w:rsid w:val="003D2CFF"/>
    <w:rsid w:val="003D3A8A"/>
    <w:rsid w:val="003D3E11"/>
    <w:rsid w:val="003D493A"/>
    <w:rsid w:val="003D6C5F"/>
    <w:rsid w:val="003D6E5A"/>
    <w:rsid w:val="003D7195"/>
    <w:rsid w:val="003D7D23"/>
    <w:rsid w:val="003E09CC"/>
    <w:rsid w:val="003E1EEC"/>
    <w:rsid w:val="003E2483"/>
    <w:rsid w:val="003E32F2"/>
    <w:rsid w:val="003E35F0"/>
    <w:rsid w:val="003E3A55"/>
    <w:rsid w:val="003E40C4"/>
    <w:rsid w:val="003E5138"/>
    <w:rsid w:val="003E5E0B"/>
    <w:rsid w:val="003E6445"/>
    <w:rsid w:val="003E67D0"/>
    <w:rsid w:val="003E6C81"/>
    <w:rsid w:val="003E7712"/>
    <w:rsid w:val="003F0690"/>
    <w:rsid w:val="003F0FD3"/>
    <w:rsid w:val="003F1186"/>
    <w:rsid w:val="003F17CD"/>
    <w:rsid w:val="003F1D95"/>
    <w:rsid w:val="003F21CE"/>
    <w:rsid w:val="003F395D"/>
    <w:rsid w:val="003F44E7"/>
    <w:rsid w:val="003F559C"/>
    <w:rsid w:val="003F6F97"/>
    <w:rsid w:val="003F76DD"/>
    <w:rsid w:val="003F78D3"/>
    <w:rsid w:val="00400093"/>
    <w:rsid w:val="00401CF3"/>
    <w:rsid w:val="0040212B"/>
    <w:rsid w:val="00402673"/>
    <w:rsid w:val="00402F4C"/>
    <w:rsid w:val="0040381B"/>
    <w:rsid w:val="0040475F"/>
    <w:rsid w:val="00404C7B"/>
    <w:rsid w:val="004057B1"/>
    <w:rsid w:val="00406F0E"/>
    <w:rsid w:val="0041005E"/>
    <w:rsid w:val="0041032D"/>
    <w:rsid w:val="00411B5E"/>
    <w:rsid w:val="00411D56"/>
    <w:rsid w:val="00414888"/>
    <w:rsid w:val="00414916"/>
    <w:rsid w:val="00415550"/>
    <w:rsid w:val="00415A19"/>
    <w:rsid w:val="00416EBD"/>
    <w:rsid w:val="0042130A"/>
    <w:rsid w:val="004227D0"/>
    <w:rsid w:val="00423DA1"/>
    <w:rsid w:val="0042416E"/>
    <w:rsid w:val="00424682"/>
    <w:rsid w:val="00424EE1"/>
    <w:rsid w:val="00425AF0"/>
    <w:rsid w:val="00426847"/>
    <w:rsid w:val="00426A72"/>
    <w:rsid w:val="00426B81"/>
    <w:rsid w:val="00430AF6"/>
    <w:rsid w:val="004312D7"/>
    <w:rsid w:val="004333E9"/>
    <w:rsid w:val="00433F51"/>
    <w:rsid w:val="00435309"/>
    <w:rsid w:val="00435979"/>
    <w:rsid w:val="00436429"/>
    <w:rsid w:val="00441908"/>
    <w:rsid w:val="00442CB3"/>
    <w:rsid w:val="004436F4"/>
    <w:rsid w:val="00443A9B"/>
    <w:rsid w:val="00443E2C"/>
    <w:rsid w:val="00444394"/>
    <w:rsid w:val="00444675"/>
    <w:rsid w:val="0044498D"/>
    <w:rsid w:val="0044539F"/>
    <w:rsid w:val="00445F24"/>
    <w:rsid w:val="00450B86"/>
    <w:rsid w:val="004517EF"/>
    <w:rsid w:val="004518D9"/>
    <w:rsid w:val="00451BC1"/>
    <w:rsid w:val="00453579"/>
    <w:rsid w:val="00454588"/>
    <w:rsid w:val="00454F7F"/>
    <w:rsid w:val="00455CEB"/>
    <w:rsid w:val="0045744B"/>
    <w:rsid w:val="0045771A"/>
    <w:rsid w:val="00457B31"/>
    <w:rsid w:val="004602FF"/>
    <w:rsid w:val="00460B27"/>
    <w:rsid w:val="00463DDC"/>
    <w:rsid w:val="00464015"/>
    <w:rsid w:val="004645F9"/>
    <w:rsid w:val="00464A18"/>
    <w:rsid w:val="004652DF"/>
    <w:rsid w:val="00465F3B"/>
    <w:rsid w:val="00466001"/>
    <w:rsid w:val="00466530"/>
    <w:rsid w:val="004665AC"/>
    <w:rsid w:val="00466E25"/>
    <w:rsid w:val="00467229"/>
    <w:rsid w:val="00467DAB"/>
    <w:rsid w:val="00467FC7"/>
    <w:rsid w:val="0047065A"/>
    <w:rsid w:val="00470914"/>
    <w:rsid w:val="004722AE"/>
    <w:rsid w:val="004726F5"/>
    <w:rsid w:val="00472B4D"/>
    <w:rsid w:val="00476690"/>
    <w:rsid w:val="00477175"/>
    <w:rsid w:val="00480023"/>
    <w:rsid w:val="004807CB"/>
    <w:rsid w:val="004812F4"/>
    <w:rsid w:val="004817EB"/>
    <w:rsid w:val="00482147"/>
    <w:rsid w:val="004840C0"/>
    <w:rsid w:val="00484188"/>
    <w:rsid w:val="004844AD"/>
    <w:rsid w:val="004844C1"/>
    <w:rsid w:val="0048502B"/>
    <w:rsid w:val="004853EA"/>
    <w:rsid w:val="004854BC"/>
    <w:rsid w:val="00485537"/>
    <w:rsid w:val="0048561D"/>
    <w:rsid w:val="00487443"/>
    <w:rsid w:val="004904FD"/>
    <w:rsid w:val="004906EC"/>
    <w:rsid w:val="0049084C"/>
    <w:rsid w:val="004912B8"/>
    <w:rsid w:val="00491604"/>
    <w:rsid w:val="00491708"/>
    <w:rsid w:val="004934BE"/>
    <w:rsid w:val="00494F83"/>
    <w:rsid w:val="00495714"/>
    <w:rsid w:val="004958C7"/>
    <w:rsid w:val="00497175"/>
    <w:rsid w:val="004A1947"/>
    <w:rsid w:val="004A33F7"/>
    <w:rsid w:val="004A394B"/>
    <w:rsid w:val="004A3ACA"/>
    <w:rsid w:val="004A5D78"/>
    <w:rsid w:val="004A6196"/>
    <w:rsid w:val="004A659A"/>
    <w:rsid w:val="004A6AB8"/>
    <w:rsid w:val="004A6BE2"/>
    <w:rsid w:val="004A72C1"/>
    <w:rsid w:val="004A7315"/>
    <w:rsid w:val="004B06EB"/>
    <w:rsid w:val="004B185E"/>
    <w:rsid w:val="004B237B"/>
    <w:rsid w:val="004B260B"/>
    <w:rsid w:val="004B2879"/>
    <w:rsid w:val="004B395E"/>
    <w:rsid w:val="004B4BAF"/>
    <w:rsid w:val="004B547A"/>
    <w:rsid w:val="004B6771"/>
    <w:rsid w:val="004B6C48"/>
    <w:rsid w:val="004C2660"/>
    <w:rsid w:val="004C3951"/>
    <w:rsid w:val="004C4006"/>
    <w:rsid w:val="004C445B"/>
    <w:rsid w:val="004C4753"/>
    <w:rsid w:val="004C4FAD"/>
    <w:rsid w:val="004C540F"/>
    <w:rsid w:val="004C5A07"/>
    <w:rsid w:val="004C5CE1"/>
    <w:rsid w:val="004C5E7B"/>
    <w:rsid w:val="004C606D"/>
    <w:rsid w:val="004C63A9"/>
    <w:rsid w:val="004C6FA3"/>
    <w:rsid w:val="004C7C1A"/>
    <w:rsid w:val="004D0406"/>
    <w:rsid w:val="004D0CC9"/>
    <w:rsid w:val="004D1640"/>
    <w:rsid w:val="004D25D7"/>
    <w:rsid w:val="004D3B0A"/>
    <w:rsid w:val="004D47B4"/>
    <w:rsid w:val="004D5A05"/>
    <w:rsid w:val="004D5A77"/>
    <w:rsid w:val="004D6BFF"/>
    <w:rsid w:val="004D6CBC"/>
    <w:rsid w:val="004E10B7"/>
    <w:rsid w:val="004E2E8E"/>
    <w:rsid w:val="004E2EF1"/>
    <w:rsid w:val="004E2F78"/>
    <w:rsid w:val="004E47B0"/>
    <w:rsid w:val="004F08EA"/>
    <w:rsid w:val="004F1198"/>
    <w:rsid w:val="004F2396"/>
    <w:rsid w:val="004F2A8B"/>
    <w:rsid w:val="004F4F3A"/>
    <w:rsid w:val="004F4F8E"/>
    <w:rsid w:val="004F58A4"/>
    <w:rsid w:val="004F5BAB"/>
    <w:rsid w:val="004F5D45"/>
    <w:rsid w:val="004F624A"/>
    <w:rsid w:val="004F65B8"/>
    <w:rsid w:val="004F738C"/>
    <w:rsid w:val="004F7650"/>
    <w:rsid w:val="004F76F0"/>
    <w:rsid w:val="00500A2F"/>
    <w:rsid w:val="00500ACD"/>
    <w:rsid w:val="005014CE"/>
    <w:rsid w:val="00501D0B"/>
    <w:rsid w:val="00501E9C"/>
    <w:rsid w:val="005020EA"/>
    <w:rsid w:val="005025F3"/>
    <w:rsid w:val="00502722"/>
    <w:rsid w:val="005029DB"/>
    <w:rsid w:val="00502D4A"/>
    <w:rsid w:val="0050346C"/>
    <w:rsid w:val="00503BA2"/>
    <w:rsid w:val="005116E4"/>
    <w:rsid w:val="005120D9"/>
    <w:rsid w:val="005127CA"/>
    <w:rsid w:val="00512D55"/>
    <w:rsid w:val="0051345A"/>
    <w:rsid w:val="005147E4"/>
    <w:rsid w:val="00514C69"/>
    <w:rsid w:val="005150FD"/>
    <w:rsid w:val="005151C3"/>
    <w:rsid w:val="00515D5D"/>
    <w:rsid w:val="005162D3"/>
    <w:rsid w:val="005164C4"/>
    <w:rsid w:val="00516A49"/>
    <w:rsid w:val="00520137"/>
    <w:rsid w:val="00520F19"/>
    <w:rsid w:val="00520F56"/>
    <w:rsid w:val="00521550"/>
    <w:rsid w:val="00522DF1"/>
    <w:rsid w:val="00522FE4"/>
    <w:rsid w:val="00523EE7"/>
    <w:rsid w:val="005240FC"/>
    <w:rsid w:val="00526037"/>
    <w:rsid w:val="00526C3E"/>
    <w:rsid w:val="00527AF0"/>
    <w:rsid w:val="0053003B"/>
    <w:rsid w:val="00530D21"/>
    <w:rsid w:val="00530F4E"/>
    <w:rsid w:val="0053104D"/>
    <w:rsid w:val="00531600"/>
    <w:rsid w:val="005317F6"/>
    <w:rsid w:val="005318B3"/>
    <w:rsid w:val="00531B4E"/>
    <w:rsid w:val="00532869"/>
    <w:rsid w:val="00532F25"/>
    <w:rsid w:val="00534F6F"/>
    <w:rsid w:val="005351A3"/>
    <w:rsid w:val="005353C4"/>
    <w:rsid w:val="005360DD"/>
    <w:rsid w:val="0053646C"/>
    <w:rsid w:val="00536D8B"/>
    <w:rsid w:val="00536FFD"/>
    <w:rsid w:val="00537294"/>
    <w:rsid w:val="005372BC"/>
    <w:rsid w:val="00537FD8"/>
    <w:rsid w:val="0054051D"/>
    <w:rsid w:val="0054135F"/>
    <w:rsid w:val="00541370"/>
    <w:rsid w:val="00542A82"/>
    <w:rsid w:val="005430F7"/>
    <w:rsid w:val="00543820"/>
    <w:rsid w:val="00544E66"/>
    <w:rsid w:val="00545E1A"/>
    <w:rsid w:val="00545EF9"/>
    <w:rsid w:val="00550F5A"/>
    <w:rsid w:val="005511B5"/>
    <w:rsid w:val="00551BB0"/>
    <w:rsid w:val="00551F38"/>
    <w:rsid w:val="00552483"/>
    <w:rsid w:val="00552EB3"/>
    <w:rsid w:val="00552EF9"/>
    <w:rsid w:val="00552FFB"/>
    <w:rsid w:val="0055360C"/>
    <w:rsid w:val="005541B6"/>
    <w:rsid w:val="00555879"/>
    <w:rsid w:val="0055664A"/>
    <w:rsid w:val="00557228"/>
    <w:rsid w:val="00557FFC"/>
    <w:rsid w:val="00560C95"/>
    <w:rsid w:val="005640E0"/>
    <w:rsid w:val="005641E8"/>
    <w:rsid w:val="00565D2A"/>
    <w:rsid w:val="005672A2"/>
    <w:rsid w:val="005677CA"/>
    <w:rsid w:val="00567B12"/>
    <w:rsid w:val="00567C68"/>
    <w:rsid w:val="005701EB"/>
    <w:rsid w:val="0057079B"/>
    <w:rsid w:val="00571DF0"/>
    <w:rsid w:val="00571E97"/>
    <w:rsid w:val="005727C4"/>
    <w:rsid w:val="005727DA"/>
    <w:rsid w:val="00572FDC"/>
    <w:rsid w:val="00573029"/>
    <w:rsid w:val="00573FE4"/>
    <w:rsid w:val="0057448D"/>
    <w:rsid w:val="00574C50"/>
    <w:rsid w:val="005755DC"/>
    <w:rsid w:val="005764A1"/>
    <w:rsid w:val="00576865"/>
    <w:rsid w:val="005772DC"/>
    <w:rsid w:val="00581940"/>
    <w:rsid w:val="00582DD0"/>
    <w:rsid w:val="00584480"/>
    <w:rsid w:val="005844AC"/>
    <w:rsid w:val="005853E3"/>
    <w:rsid w:val="0058611A"/>
    <w:rsid w:val="00586333"/>
    <w:rsid w:val="00586A5A"/>
    <w:rsid w:val="005925BD"/>
    <w:rsid w:val="005926A6"/>
    <w:rsid w:val="00594C80"/>
    <w:rsid w:val="00594EF6"/>
    <w:rsid w:val="00596C71"/>
    <w:rsid w:val="005971E3"/>
    <w:rsid w:val="005974AD"/>
    <w:rsid w:val="0059792B"/>
    <w:rsid w:val="00597B00"/>
    <w:rsid w:val="00597D3F"/>
    <w:rsid w:val="005A0B0B"/>
    <w:rsid w:val="005A0DF6"/>
    <w:rsid w:val="005A16F3"/>
    <w:rsid w:val="005A2D01"/>
    <w:rsid w:val="005A355F"/>
    <w:rsid w:val="005A42A3"/>
    <w:rsid w:val="005A6D53"/>
    <w:rsid w:val="005B093F"/>
    <w:rsid w:val="005B0A52"/>
    <w:rsid w:val="005B0C71"/>
    <w:rsid w:val="005B1376"/>
    <w:rsid w:val="005B177B"/>
    <w:rsid w:val="005B19CF"/>
    <w:rsid w:val="005B33A9"/>
    <w:rsid w:val="005B4025"/>
    <w:rsid w:val="005B453E"/>
    <w:rsid w:val="005B4D2E"/>
    <w:rsid w:val="005B4F5E"/>
    <w:rsid w:val="005B5F49"/>
    <w:rsid w:val="005B7050"/>
    <w:rsid w:val="005B70A8"/>
    <w:rsid w:val="005B70D6"/>
    <w:rsid w:val="005B7741"/>
    <w:rsid w:val="005B77C5"/>
    <w:rsid w:val="005B7F2F"/>
    <w:rsid w:val="005C0628"/>
    <w:rsid w:val="005C1AEA"/>
    <w:rsid w:val="005C2634"/>
    <w:rsid w:val="005C32A6"/>
    <w:rsid w:val="005C371F"/>
    <w:rsid w:val="005C4415"/>
    <w:rsid w:val="005C47AE"/>
    <w:rsid w:val="005C571F"/>
    <w:rsid w:val="005C65F3"/>
    <w:rsid w:val="005C6936"/>
    <w:rsid w:val="005C6A2C"/>
    <w:rsid w:val="005C6E12"/>
    <w:rsid w:val="005C6ED8"/>
    <w:rsid w:val="005C75B3"/>
    <w:rsid w:val="005C779D"/>
    <w:rsid w:val="005C7FA4"/>
    <w:rsid w:val="005D04E1"/>
    <w:rsid w:val="005D0BC9"/>
    <w:rsid w:val="005D1F6C"/>
    <w:rsid w:val="005D3276"/>
    <w:rsid w:val="005D49D0"/>
    <w:rsid w:val="005D56DD"/>
    <w:rsid w:val="005D7B85"/>
    <w:rsid w:val="005E08F7"/>
    <w:rsid w:val="005E2EF4"/>
    <w:rsid w:val="005E4757"/>
    <w:rsid w:val="005E5ECD"/>
    <w:rsid w:val="005E7D06"/>
    <w:rsid w:val="005E7D6E"/>
    <w:rsid w:val="005F1BF6"/>
    <w:rsid w:val="005F2347"/>
    <w:rsid w:val="005F2515"/>
    <w:rsid w:val="005F2C53"/>
    <w:rsid w:val="005F2E8C"/>
    <w:rsid w:val="005F3964"/>
    <w:rsid w:val="005F3D56"/>
    <w:rsid w:val="005F50D9"/>
    <w:rsid w:val="005F558A"/>
    <w:rsid w:val="005F585C"/>
    <w:rsid w:val="005F6406"/>
    <w:rsid w:val="006003FC"/>
    <w:rsid w:val="0060101F"/>
    <w:rsid w:val="00601291"/>
    <w:rsid w:val="00601DD6"/>
    <w:rsid w:val="00602130"/>
    <w:rsid w:val="006048CF"/>
    <w:rsid w:val="00604976"/>
    <w:rsid w:val="006055B6"/>
    <w:rsid w:val="00605D35"/>
    <w:rsid w:val="00606132"/>
    <w:rsid w:val="00606896"/>
    <w:rsid w:val="00606BE8"/>
    <w:rsid w:val="00607B0C"/>
    <w:rsid w:val="00607BB1"/>
    <w:rsid w:val="00610752"/>
    <w:rsid w:val="00610805"/>
    <w:rsid w:val="00610C84"/>
    <w:rsid w:val="00612632"/>
    <w:rsid w:val="0061264C"/>
    <w:rsid w:val="006127D2"/>
    <w:rsid w:val="00612D62"/>
    <w:rsid w:val="00613707"/>
    <w:rsid w:val="00614697"/>
    <w:rsid w:val="00614C3E"/>
    <w:rsid w:val="00615CB2"/>
    <w:rsid w:val="00616124"/>
    <w:rsid w:val="006166B5"/>
    <w:rsid w:val="00616713"/>
    <w:rsid w:val="00620133"/>
    <w:rsid w:val="00620349"/>
    <w:rsid w:val="006212E4"/>
    <w:rsid w:val="00621392"/>
    <w:rsid w:val="0062193C"/>
    <w:rsid w:val="00621AAD"/>
    <w:rsid w:val="0062203C"/>
    <w:rsid w:val="00622469"/>
    <w:rsid w:val="00622A03"/>
    <w:rsid w:val="00622ACD"/>
    <w:rsid w:val="00623A22"/>
    <w:rsid w:val="00624200"/>
    <w:rsid w:val="0062466D"/>
    <w:rsid w:val="0062472A"/>
    <w:rsid w:val="00624F8E"/>
    <w:rsid w:val="006265E1"/>
    <w:rsid w:val="00626947"/>
    <w:rsid w:val="00627735"/>
    <w:rsid w:val="00627D0F"/>
    <w:rsid w:val="00630532"/>
    <w:rsid w:val="00631566"/>
    <w:rsid w:val="00631E37"/>
    <w:rsid w:val="00632EFF"/>
    <w:rsid w:val="00634B66"/>
    <w:rsid w:val="00635233"/>
    <w:rsid w:val="006358D9"/>
    <w:rsid w:val="00635A3D"/>
    <w:rsid w:val="00636564"/>
    <w:rsid w:val="0063674C"/>
    <w:rsid w:val="00636DBF"/>
    <w:rsid w:val="00637BB2"/>
    <w:rsid w:val="00637C4B"/>
    <w:rsid w:val="00637D38"/>
    <w:rsid w:val="00637E14"/>
    <w:rsid w:val="006405B8"/>
    <w:rsid w:val="00643437"/>
    <w:rsid w:val="00644227"/>
    <w:rsid w:val="00644B7A"/>
    <w:rsid w:val="00645F05"/>
    <w:rsid w:val="00646B59"/>
    <w:rsid w:val="00646BBD"/>
    <w:rsid w:val="00650159"/>
    <w:rsid w:val="00650861"/>
    <w:rsid w:val="00650B03"/>
    <w:rsid w:val="006517B6"/>
    <w:rsid w:val="00653C68"/>
    <w:rsid w:val="0065413D"/>
    <w:rsid w:val="00654874"/>
    <w:rsid w:val="00654917"/>
    <w:rsid w:val="006550BB"/>
    <w:rsid w:val="006553F0"/>
    <w:rsid w:val="00655491"/>
    <w:rsid w:val="0065570D"/>
    <w:rsid w:val="00655937"/>
    <w:rsid w:val="006568AA"/>
    <w:rsid w:val="0065797E"/>
    <w:rsid w:val="00660695"/>
    <w:rsid w:val="00660A6F"/>
    <w:rsid w:val="00660B85"/>
    <w:rsid w:val="0066103A"/>
    <w:rsid w:val="006614A7"/>
    <w:rsid w:val="00662545"/>
    <w:rsid w:val="00662EC3"/>
    <w:rsid w:val="00663325"/>
    <w:rsid w:val="006633A1"/>
    <w:rsid w:val="00664447"/>
    <w:rsid w:val="006648C9"/>
    <w:rsid w:val="00665087"/>
    <w:rsid w:val="00665226"/>
    <w:rsid w:val="0066558D"/>
    <w:rsid w:val="00666510"/>
    <w:rsid w:val="006673CD"/>
    <w:rsid w:val="00667C3B"/>
    <w:rsid w:val="0067057B"/>
    <w:rsid w:val="00671E53"/>
    <w:rsid w:val="006745AA"/>
    <w:rsid w:val="006756BB"/>
    <w:rsid w:val="006758AA"/>
    <w:rsid w:val="00676B06"/>
    <w:rsid w:val="00677DD4"/>
    <w:rsid w:val="00680AAB"/>
    <w:rsid w:val="00680F7F"/>
    <w:rsid w:val="0068128E"/>
    <w:rsid w:val="0068199C"/>
    <w:rsid w:val="0068508A"/>
    <w:rsid w:val="00685D3B"/>
    <w:rsid w:val="00686258"/>
    <w:rsid w:val="006864B0"/>
    <w:rsid w:val="0068663A"/>
    <w:rsid w:val="00686975"/>
    <w:rsid w:val="00687D3A"/>
    <w:rsid w:val="006922EE"/>
    <w:rsid w:val="00692635"/>
    <w:rsid w:val="00692AA3"/>
    <w:rsid w:val="00693534"/>
    <w:rsid w:val="00694E4D"/>
    <w:rsid w:val="006959F9"/>
    <w:rsid w:val="00696B01"/>
    <w:rsid w:val="00696D7A"/>
    <w:rsid w:val="00697641"/>
    <w:rsid w:val="006A1486"/>
    <w:rsid w:val="006A33B3"/>
    <w:rsid w:val="006A3C2F"/>
    <w:rsid w:val="006A461B"/>
    <w:rsid w:val="006A4E21"/>
    <w:rsid w:val="006A51E3"/>
    <w:rsid w:val="006B1536"/>
    <w:rsid w:val="006B1AF1"/>
    <w:rsid w:val="006B2515"/>
    <w:rsid w:val="006B2A2E"/>
    <w:rsid w:val="006B40AF"/>
    <w:rsid w:val="006B5E87"/>
    <w:rsid w:val="006B6C25"/>
    <w:rsid w:val="006B6EC7"/>
    <w:rsid w:val="006B721B"/>
    <w:rsid w:val="006B79FE"/>
    <w:rsid w:val="006C105F"/>
    <w:rsid w:val="006C1D24"/>
    <w:rsid w:val="006C3C14"/>
    <w:rsid w:val="006C3CD7"/>
    <w:rsid w:val="006C577C"/>
    <w:rsid w:val="006C57C3"/>
    <w:rsid w:val="006C7482"/>
    <w:rsid w:val="006D19DE"/>
    <w:rsid w:val="006D1B56"/>
    <w:rsid w:val="006D31CB"/>
    <w:rsid w:val="006D4EFC"/>
    <w:rsid w:val="006D5442"/>
    <w:rsid w:val="006D55EC"/>
    <w:rsid w:val="006D6D73"/>
    <w:rsid w:val="006D71FC"/>
    <w:rsid w:val="006D7861"/>
    <w:rsid w:val="006E087A"/>
    <w:rsid w:val="006E0F28"/>
    <w:rsid w:val="006E19C8"/>
    <w:rsid w:val="006E2534"/>
    <w:rsid w:val="006E37CD"/>
    <w:rsid w:val="006E391E"/>
    <w:rsid w:val="006E3C5F"/>
    <w:rsid w:val="006E54A2"/>
    <w:rsid w:val="006E552C"/>
    <w:rsid w:val="006E5DC0"/>
    <w:rsid w:val="006E62FE"/>
    <w:rsid w:val="006E6753"/>
    <w:rsid w:val="006E70FA"/>
    <w:rsid w:val="006F0112"/>
    <w:rsid w:val="006F03E7"/>
    <w:rsid w:val="006F1462"/>
    <w:rsid w:val="006F1B34"/>
    <w:rsid w:val="006F27E6"/>
    <w:rsid w:val="006F28D5"/>
    <w:rsid w:val="006F3A3C"/>
    <w:rsid w:val="006F42CA"/>
    <w:rsid w:val="006F46DE"/>
    <w:rsid w:val="006F491C"/>
    <w:rsid w:val="006F49C7"/>
    <w:rsid w:val="006F5507"/>
    <w:rsid w:val="006F5793"/>
    <w:rsid w:val="006F5A39"/>
    <w:rsid w:val="006F7247"/>
    <w:rsid w:val="006F7258"/>
    <w:rsid w:val="006F787D"/>
    <w:rsid w:val="00701CFD"/>
    <w:rsid w:val="007022B8"/>
    <w:rsid w:val="00703581"/>
    <w:rsid w:val="007038BD"/>
    <w:rsid w:val="00703C54"/>
    <w:rsid w:val="0070401D"/>
    <w:rsid w:val="007046D7"/>
    <w:rsid w:val="007049C5"/>
    <w:rsid w:val="00704A4D"/>
    <w:rsid w:val="00705AE5"/>
    <w:rsid w:val="00706EB4"/>
    <w:rsid w:val="00710A7F"/>
    <w:rsid w:val="007122E6"/>
    <w:rsid w:val="00712E64"/>
    <w:rsid w:val="0071305D"/>
    <w:rsid w:val="00713446"/>
    <w:rsid w:val="00713696"/>
    <w:rsid w:val="00714622"/>
    <w:rsid w:val="007159E9"/>
    <w:rsid w:val="007175CD"/>
    <w:rsid w:val="007200DA"/>
    <w:rsid w:val="00720F9E"/>
    <w:rsid w:val="00722077"/>
    <w:rsid w:val="00722E0A"/>
    <w:rsid w:val="00726353"/>
    <w:rsid w:val="00726B31"/>
    <w:rsid w:val="00727939"/>
    <w:rsid w:val="0073046B"/>
    <w:rsid w:val="00730816"/>
    <w:rsid w:val="00730837"/>
    <w:rsid w:val="00732C2E"/>
    <w:rsid w:val="00732EC6"/>
    <w:rsid w:val="00733703"/>
    <w:rsid w:val="00733BE5"/>
    <w:rsid w:val="00733C4F"/>
    <w:rsid w:val="0073408B"/>
    <w:rsid w:val="00734291"/>
    <w:rsid w:val="0073450D"/>
    <w:rsid w:val="00735C12"/>
    <w:rsid w:val="00735F68"/>
    <w:rsid w:val="0073689E"/>
    <w:rsid w:val="00736A57"/>
    <w:rsid w:val="00736ECF"/>
    <w:rsid w:val="0073749B"/>
    <w:rsid w:val="007402F3"/>
    <w:rsid w:val="00740479"/>
    <w:rsid w:val="007424C2"/>
    <w:rsid w:val="007426F1"/>
    <w:rsid w:val="007427D8"/>
    <w:rsid w:val="00742B55"/>
    <w:rsid w:val="00742C52"/>
    <w:rsid w:val="00743330"/>
    <w:rsid w:val="0074353B"/>
    <w:rsid w:val="0074429A"/>
    <w:rsid w:val="00745234"/>
    <w:rsid w:val="00745497"/>
    <w:rsid w:val="00745560"/>
    <w:rsid w:val="00745CDC"/>
    <w:rsid w:val="007468B2"/>
    <w:rsid w:val="007475BB"/>
    <w:rsid w:val="007516BB"/>
    <w:rsid w:val="00751F59"/>
    <w:rsid w:val="00753703"/>
    <w:rsid w:val="00753D8F"/>
    <w:rsid w:val="00753DAF"/>
    <w:rsid w:val="00754595"/>
    <w:rsid w:val="00754ED5"/>
    <w:rsid w:val="00756031"/>
    <w:rsid w:val="00756F88"/>
    <w:rsid w:val="00757245"/>
    <w:rsid w:val="0075770A"/>
    <w:rsid w:val="007606DF"/>
    <w:rsid w:val="007629B7"/>
    <w:rsid w:val="00763852"/>
    <w:rsid w:val="00763B63"/>
    <w:rsid w:val="00764A39"/>
    <w:rsid w:val="00765668"/>
    <w:rsid w:val="00765DEA"/>
    <w:rsid w:val="007662F1"/>
    <w:rsid w:val="00766512"/>
    <w:rsid w:val="007668FF"/>
    <w:rsid w:val="00767427"/>
    <w:rsid w:val="0076743D"/>
    <w:rsid w:val="0077000E"/>
    <w:rsid w:val="00770243"/>
    <w:rsid w:val="00770779"/>
    <w:rsid w:val="007712E6"/>
    <w:rsid w:val="00771BE9"/>
    <w:rsid w:val="007726FA"/>
    <w:rsid w:val="00772F1E"/>
    <w:rsid w:val="00772FFA"/>
    <w:rsid w:val="00773B70"/>
    <w:rsid w:val="00775043"/>
    <w:rsid w:val="007750DB"/>
    <w:rsid w:val="00775D44"/>
    <w:rsid w:val="00775E86"/>
    <w:rsid w:val="007761F4"/>
    <w:rsid w:val="00776A94"/>
    <w:rsid w:val="007776F1"/>
    <w:rsid w:val="00777C71"/>
    <w:rsid w:val="0078040C"/>
    <w:rsid w:val="0078090F"/>
    <w:rsid w:val="00780B8A"/>
    <w:rsid w:val="007820D7"/>
    <w:rsid w:val="00782362"/>
    <w:rsid w:val="00782723"/>
    <w:rsid w:val="00782778"/>
    <w:rsid w:val="00783305"/>
    <w:rsid w:val="00783812"/>
    <w:rsid w:val="0078383F"/>
    <w:rsid w:val="00784391"/>
    <w:rsid w:val="00784EAB"/>
    <w:rsid w:val="007858F6"/>
    <w:rsid w:val="00785C8D"/>
    <w:rsid w:val="00786AB5"/>
    <w:rsid w:val="0078764C"/>
    <w:rsid w:val="007878FC"/>
    <w:rsid w:val="007901C8"/>
    <w:rsid w:val="007904A6"/>
    <w:rsid w:val="00790D53"/>
    <w:rsid w:val="00791411"/>
    <w:rsid w:val="007916B2"/>
    <w:rsid w:val="007939E4"/>
    <w:rsid w:val="00793EA2"/>
    <w:rsid w:val="00794652"/>
    <w:rsid w:val="00794DC9"/>
    <w:rsid w:val="0079576B"/>
    <w:rsid w:val="007959B4"/>
    <w:rsid w:val="007975F9"/>
    <w:rsid w:val="00797A18"/>
    <w:rsid w:val="007A1D95"/>
    <w:rsid w:val="007A1DD8"/>
    <w:rsid w:val="007A1E5E"/>
    <w:rsid w:val="007A21EA"/>
    <w:rsid w:val="007A4216"/>
    <w:rsid w:val="007A44D7"/>
    <w:rsid w:val="007A4A61"/>
    <w:rsid w:val="007A4C34"/>
    <w:rsid w:val="007A4D29"/>
    <w:rsid w:val="007A52DA"/>
    <w:rsid w:val="007A67F5"/>
    <w:rsid w:val="007B5E15"/>
    <w:rsid w:val="007C0CAB"/>
    <w:rsid w:val="007C27B6"/>
    <w:rsid w:val="007C38F9"/>
    <w:rsid w:val="007C4557"/>
    <w:rsid w:val="007C5C1E"/>
    <w:rsid w:val="007C623C"/>
    <w:rsid w:val="007C6C5E"/>
    <w:rsid w:val="007D0626"/>
    <w:rsid w:val="007D0DFF"/>
    <w:rsid w:val="007D1C61"/>
    <w:rsid w:val="007D1F86"/>
    <w:rsid w:val="007D2948"/>
    <w:rsid w:val="007D4717"/>
    <w:rsid w:val="007D5C75"/>
    <w:rsid w:val="007E05BA"/>
    <w:rsid w:val="007E2693"/>
    <w:rsid w:val="007E2AC3"/>
    <w:rsid w:val="007E39B0"/>
    <w:rsid w:val="007E3F05"/>
    <w:rsid w:val="007E5481"/>
    <w:rsid w:val="007E55E2"/>
    <w:rsid w:val="007E5712"/>
    <w:rsid w:val="007E77DF"/>
    <w:rsid w:val="007F08F5"/>
    <w:rsid w:val="007F0B09"/>
    <w:rsid w:val="007F13DB"/>
    <w:rsid w:val="007F1511"/>
    <w:rsid w:val="007F1DEA"/>
    <w:rsid w:val="007F22E8"/>
    <w:rsid w:val="007F2672"/>
    <w:rsid w:val="007F35C5"/>
    <w:rsid w:val="007F3C84"/>
    <w:rsid w:val="007F3EBB"/>
    <w:rsid w:val="007F436A"/>
    <w:rsid w:val="007F4CBD"/>
    <w:rsid w:val="007F57CC"/>
    <w:rsid w:val="007F5BFA"/>
    <w:rsid w:val="007F5FA5"/>
    <w:rsid w:val="007F6F18"/>
    <w:rsid w:val="007F7264"/>
    <w:rsid w:val="007F77FE"/>
    <w:rsid w:val="007F7F77"/>
    <w:rsid w:val="00800718"/>
    <w:rsid w:val="00800FBD"/>
    <w:rsid w:val="00802AB3"/>
    <w:rsid w:val="008030C7"/>
    <w:rsid w:val="0080327D"/>
    <w:rsid w:val="0080561E"/>
    <w:rsid w:val="00806FAD"/>
    <w:rsid w:val="00807535"/>
    <w:rsid w:val="00807908"/>
    <w:rsid w:val="008079CF"/>
    <w:rsid w:val="00807B8D"/>
    <w:rsid w:val="00810AF1"/>
    <w:rsid w:val="00810D91"/>
    <w:rsid w:val="008139C8"/>
    <w:rsid w:val="008143C3"/>
    <w:rsid w:val="0081453C"/>
    <w:rsid w:val="00814644"/>
    <w:rsid w:val="00814809"/>
    <w:rsid w:val="008157AC"/>
    <w:rsid w:val="00815977"/>
    <w:rsid w:val="00815BEA"/>
    <w:rsid w:val="00821785"/>
    <w:rsid w:val="00821C0D"/>
    <w:rsid w:val="00823741"/>
    <w:rsid w:val="00823868"/>
    <w:rsid w:val="00824AE4"/>
    <w:rsid w:val="008255B1"/>
    <w:rsid w:val="00825684"/>
    <w:rsid w:val="00826BF9"/>
    <w:rsid w:val="00827CD5"/>
    <w:rsid w:val="00830270"/>
    <w:rsid w:val="0083397D"/>
    <w:rsid w:val="00833B50"/>
    <w:rsid w:val="00833FD4"/>
    <w:rsid w:val="00835465"/>
    <w:rsid w:val="00835A49"/>
    <w:rsid w:val="008362D7"/>
    <w:rsid w:val="0083649B"/>
    <w:rsid w:val="00836D27"/>
    <w:rsid w:val="00836D56"/>
    <w:rsid w:val="008412C6"/>
    <w:rsid w:val="0084138D"/>
    <w:rsid w:val="00841BF2"/>
    <w:rsid w:val="008424EA"/>
    <w:rsid w:val="008434AD"/>
    <w:rsid w:val="00843692"/>
    <w:rsid w:val="00844BA0"/>
    <w:rsid w:val="00844CAF"/>
    <w:rsid w:val="0084501B"/>
    <w:rsid w:val="00845A1D"/>
    <w:rsid w:val="00845BD3"/>
    <w:rsid w:val="00846987"/>
    <w:rsid w:val="00846CC1"/>
    <w:rsid w:val="00847A37"/>
    <w:rsid w:val="0085067F"/>
    <w:rsid w:val="00850CED"/>
    <w:rsid w:val="00851168"/>
    <w:rsid w:val="00851399"/>
    <w:rsid w:val="0085201B"/>
    <w:rsid w:val="00854614"/>
    <w:rsid w:val="008546E0"/>
    <w:rsid w:val="0085485C"/>
    <w:rsid w:val="00855AB5"/>
    <w:rsid w:val="00857102"/>
    <w:rsid w:val="008579C8"/>
    <w:rsid w:val="00860565"/>
    <w:rsid w:val="00860F52"/>
    <w:rsid w:val="00861569"/>
    <w:rsid w:val="008621A3"/>
    <w:rsid w:val="00862C07"/>
    <w:rsid w:val="00863227"/>
    <w:rsid w:val="008634FD"/>
    <w:rsid w:val="00863620"/>
    <w:rsid w:val="00863A48"/>
    <w:rsid w:val="00864B7A"/>
    <w:rsid w:val="008661D7"/>
    <w:rsid w:val="00866B8E"/>
    <w:rsid w:val="0086714E"/>
    <w:rsid w:val="0086724A"/>
    <w:rsid w:val="0087049D"/>
    <w:rsid w:val="00870802"/>
    <w:rsid w:val="00870B1A"/>
    <w:rsid w:val="00870E6F"/>
    <w:rsid w:val="008713FB"/>
    <w:rsid w:val="008721AD"/>
    <w:rsid w:val="00873A23"/>
    <w:rsid w:val="00875265"/>
    <w:rsid w:val="0087565B"/>
    <w:rsid w:val="008762BD"/>
    <w:rsid w:val="0087659C"/>
    <w:rsid w:val="00876651"/>
    <w:rsid w:val="008778F5"/>
    <w:rsid w:val="00877ADD"/>
    <w:rsid w:val="00881704"/>
    <w:rsid w:val="008817DB"/>
    <w:rsid w:val="00881958"/>
    <w:rsid w:val="00882697"/>
    <w:rsid w:val="00883364"/>
    <w:rsid w:val="00883D7F"/>
    <w:rsid w:val="00883E2A"/>
    <w:rsid w:val="0088468A"/>
    <w:rsid w:val="00884B4C"/>
    <w:rsid w:val="00884E0D"/>
    <w:rsid w:val="00885664"/>
    <w:rsid w:val="00886749"/>
    <w:rsid w:val="00886C13"/>
    <w:rsid w:val="00886C9E"/>
    <w:rsid w:val="00890755"/>
    <w:rsid w:val="00890AF5"/>
    <w:rsid w:val="00890B11"/>
    <w:rsid w:val="00892911"/>
    <w:rsid w:val="00892AA8"/>
    <w:rsid w:val="00892CE1"/>
    <w:rsid w:val="00892D1C"/>
    <w:rsid w:val="00893140"/>
    <w:rsid w:val="0089589F"/>
    <w:rsid w:val="00897658"/>
    <w:rsid w:val="00897810"/>
    <w:rsid w:val="00897968"/>
    <w:rsid w:val="008A10E1"/>
    <w:rsid w:val="008A1993"/>
    <w:rsid w:val="008A1EBF"/>
    <w:rsid w:val="008A2151"/>
    <w:rsid w:val="008A273E"/>
    <w:rsid w:val="008A312F"/>
    <w:rsid w:val="008A32EE"/>
    <w:rsid w:val="008A3F84"/>
    <w:rsid w:val="008A4B75"/>
    <w:rsid w:val="008A4DEC"/>
    <w:rsid w:val="008A51FF"/>
    <w:rsid w:val="008A52AA"/>
    <w:rsid w:val="008A5761"/>
    <w:rsid w:val="008A6684"/>
    <w:rsid w:val="008A7E24"/>
    <w:rsid w:val="008A7EAA"/>
    <w:rsid w:val="008B028C"/>
    <w:rsid w:val="008B15BD"/>
    <w:rsid w:val="008B1746"/>
    <w:rsid w:val="008B1D09"/>
    <w:rsid w:val="008B291A"/>
    <w:rsid w:val="008B350F"/>
    <w:rsid w:val="008B36D2"/>
    <w:rsid w:val="008B461F"/>
    <w:rsid w:val="008B6CEF"/>
    <w:rsid w:val="008C0DDD"/>
    <w:rsid w:val="008C300A"/>
    <w:rsid w:val="008C30AB"/>
    <w:rsid w:val="008C557E"/>
    <w:rsid w:val="008C57A4"/>
    <w:rsid w:val="008C68E1"/>
    <w:rsid w:val="008C692C"/>
    <w:rsid w:val="008C6D2B"/>
    <w:rsid w:val="008C7312"/>
    <w:rsid w:val="008C7D85"/>
    <w:rsid w:val="008D050F"/>
    <w:rsid w:val="008D069B"/>
    <w:rsid w:val="008D0B52"/>
    <w:rsid w:val="008D11E6"/>
    <w:rsid w:val="008D16FA"/>
    <w:rsid w:val="008D1754"/>
    <w:rsid w:val="008D1F50"/>
    <w:rsid w:val="008D2D6C"/>
    <w:rsid w:val="008D45FC"/>
    <w:rsid w:val="008D47F8"/>
    <w:rsid w:val="008D5022"/>
    <w:rsid w:val="008D5950"/>
    <w:rsid w:val="008D6C88"/>
    <w:rsid w:val="008D6D33"/>
    <w:rsid w:val="008D71CC"/>
    <w:rsid w:val="008D7AE3"/>
    <w:rsid w:val="008D7B8B"/>
    <w:rsid w:val="008E0876"/>
    <w:rsid w:val="008E1D95"/>
    <w:rsid w:val="008E1E15"/>
    <w:rsid w:val="008E2053"/>
    <w:rsid w:val="008E2F5E"/>
    <w:rsid w:val="008E3161"/>
    <w:rsid w:val="008E3426"/>
    <w:rsid w:val="008E3AC4"/>
    <w:rsid w:val="008E40A5"/>
    <w:rsid w:val="008E51D5"/>
    <w:rsid w:val="008E6430"/>
    <w:rsid w:val="008E7EC7"/>
    <w:rsid w:val="008F024C"/>
    <w:rsid w:val="008F2857"/>
    <w:rsid w:val="008F2872"/>
    <w:rsid w:val="008F319B"/>
    <w:rsid w:val="008F41FD"/>
    <w:rsid w:val="008F48BB"/>
    <w:rsid w:val="008F60CE"/>
    <w:rsid w:val="008F6357"/>
    <w:rsid w:val="008F63AA"/>
    <w:rsid w:val="008F6982"/>
    <w:rsid w:val="008F6C88"/>
    <w:rsid w:val="008F70B6"/>
    <w:rsid w:val="008F7DC4"/>
    <w:rsid w:val="0090010E"/>
    <w:rsid w:val="009003F8"/>
    <w:rsid w:val="00902972"/>
    <w:rsid w:val="00902F5E"/>
    <w:rsid w:val="00903127"/>
    <w:rsid w:val="0090315A"/>
    <w:rsid w:val="00903D68"/>
    <w:rsid w:val="00903F27"/>
    <w:rsid w:val="009041B5"/>
    <w:rsid w:val="009041D5"/>
    <w:rsid w:val="0090455C"/>
    <w:rsid w:val="009060C0"/>
    <w:rsid w:val="00906208"/>
    <w:rsid w:val="00906611"/>
    <w:rsid w:val="00907B0B"/>
    <w:rsid w:val="00907D45"/>
    <w:rsid w:val="00907D5A"/>
    <w:rsid w:val="00910330"/>
    <w:rsid w:val="00910459"/>
    <w:rsid w:val="00910896"/>
    <w:rsid w:val="00911ED2"/>
    <w:rsid w:val="00912C51"/>
    <w:rsid w:val="0091568D"/>
    <w:rsid w:val="0091610D"/>
    <w:rsid w:val="00916CD6"/>
    <w:rsid w:val="00917F51"/>
    <w:rsid w:val="00920083"/>
    <w:rsid w:val="009205E5"/>
    <w:rsid w:val="00922B63"/>
    <w:rsid w:val="0092319A"/>
    <w:rsid w:val="00923C30"/>
    <w:rsid w:val="0092421A"/>
    <w:rsid w:val="0092452C"/>
    <w:rsid w:val="00924C25"/>
    <w:rsid w:val="0092518E"/>
    <w:rsid w:val="00926D09"/>
    <w:rsid w:val="009305FC"/>
    <w:rsid w:val="009311EE"/>
    <w:rsid w:val="00931E5A"/>
    <w:rsid w:val="00932967"/>
    <w:rsid w:val="00932995"/>
    <w:rsid w:val="009347B9"/>
    <w:rsid w:val="00934F64"/>
    <w:rsid w:val="00935E4B"/>
    <w:rsid w:val="0093640C"/>
    <w:rsid w:val="00936777"/>
    <w:rsid w:val="00936CAE"/>
    <w:rsid w:val="00937325"/>
    <w:rsid w:val="00937715"/>
    <w:rsid w:val="00937AD0"/>
    <w:rsid w:val="00940B75"/>
    <w:rsid w:val="00941C2C"/>
    <w:rsid w:val="00942FD4"/>
    <w:rsid w:val="00943035"/>
    <w:rsid w:val="0094353E"/>
    <w:rsid w:val="009435B7"/>
    <w:rsid w:val="00943E76"/>
    <w:rsid w:val="0094421E"/>
    <w:rsid w:val="0094460B"/>
    <w:rsid w:val="0094470B"/>
    <w:rsid w:val="00944A1E"/>
    <w:rsid w:val="00945519"/>
    <w:rsid w:val="0094707A"/>
    <w:rsid w:val="0094758B"/>
    <w:rsid w:val="00947ED8"/>
    <w:rsid w:val="009508A5"/>
    <w:rsid w:val="00952465"/>
    <w:rsid w:val="00952814"/>
    <w:rsid w:val="00953ECC"/>
    <w:rsid w:val="009549A3"/>
    <w:rsid w:val="00954D64"/>
    <w:rsid w:val="00955EC4"/>
    <w:rsid w:val="0095672F"/>
    <w:rsid w:val="0095750B"/>
    <w:rsid w:val="0096073A"/>
    <w:rsid w:val="009607A5"/>
    <w:rsid w:val="0096190F"/>
    <w:rsid w:val="00961A74"/>
    <w:rsid w:val="00962EDB"/>
    <w:rsid w:val="00963CF1"/>
    <w:rsid w:val="00966A78"/>
    <w:rsid w:val="00966B24"/>
    <w:rsid w:val="00967845"/>
    <w:rsid w:val="00970EFB"/>
    <w:rsid w:val="00971545"/>
    <w:rsid w:val="00971A6D"/>
    <w:rsid w:val="00973F4B"/>
    <w:rsid w:val="00976512"/>
    <w:rsid w:val="009767DF"/>
    <w:rsid w:val="00976E1B"/>
    <w:rsid w:val="0097740E"/>
    <w:rsid w:val="009808A0"/>
    <w:rsid w:val="00981987"/>
    <w:rsid w:val="00981AB9"/>
    <w:rsid w:val="00981E8E"/>
    <w:rsid w:val="0098215F"/>
    <w:rsid w:val="00982852"/>
    <w:rsid w:val="00983405"/>
    <w:rsid w:val="00983BED"/>
    <w:rsid w:val="00983F0D"/>
    <w:rsid w:val="00983F8A"/>
    <w:rsid w:val="00985933"/>
    <w:rsid w:val="00985C91"/>
    <w:rsid w:val="009865FF"/>
    <w:rsid w:val="0098700A"/>
    <w:rsid w:val="009900A6"/>
    <w:rsid w:val="009912A2"/>
    <w:rsid w:val="0099161E"/>
    <w:rsid w:val="00992A37"/>
    <w:rsid w:val="00993B93"/>
    <w:rsid w:val="009942BB"/>
    <w:rsid w:val="009946EE"/>
    <w:rsid w:val="00994970"/>
    <w:rsid w:val="00994C53"/>
    <w:rsid w:val="00996779"/>
    <w:rsid w:val="00996C46"/>
    <w:rsid w:val="00997432"/>
    <w:rsid w:val="009A0658"/>
    <w:rsid w:val="009A0D48"/>
    <w:rsid w:val="009A1B16"/>
    <w:rsid w:val="009A2473"/>
    <w:rsid w:val="009A2CC8"/>
    <w:rsid w:val="009A3CD9"/>
    <w:rsid w:val="009A5B61"/>
    <w:rsid w:val="009A6EB1"/>
    <w:rsid w:val="009A7A33"/>
    <w:rsid w:val="009B0811"/>
    <w:rsid w:val="009B1630"/>
    <w:rsid w:val="009B196A"/>
    <w:rsid w:val="009B1C7B"/>
    <w:rsid w:val="009B1FDB"/>
    <w:rsid w:val="009B2112"/>
    <w:rsid w:val="009B26B7"/>
    <w:rsid w:val="009B2A1D"/>
    <w:rsid w:val="009B33E4"/>
    <w:rsid w:val="009B34CA"/>
    <w:rsid w:val="009B3C7F"/>
    <w:rsid w:val="009B3E30"/>
    <w:rsid w:val="009B3F06"/>
    <w:rsid w:val="009B43C8"/>
    <w:rsid w:val="009B457C"/>
    <w:rsid w:val="009B4A89"/>
    <w:rsid w:val="009B5B80"/>
    <w:rsid w:val="009B60B0"/>
    <w:rsid w:val="009B6D20"/>
    <w:rsid w:val="009B7865"/>
    <w:rsid w:val="009B7DD0"/>
    <w:rsid w:val="009C1550"/>
    <w:rsid w:val="009C1652"/>
    <w:rsid w:val="009C3C19"/>
    <w:rsid w:val="009C41CC"/>
    <w:rsid w:val="009C4748"/>
    <w:rsid w:val="009C5367"/>
    <w:rsid w:val="009C69F2"/>
    <w:rsid w:val="009C7FA2"/>
    <w:rsid w:val="009D0124"/>
    <w:rsid w:val="009D15FD"/>
    <w:rsid w:val="009D1877"/>
    <w:rsid w:val="009D1A0B"/>
    <w:rsid w:val="009D1C14"/>
    <w:rsid w:val="009D2760"/>
    <w:rsid w:val="009D2BFC"/>
    <w:rsid w:val="009D3FFC"/>
    <w:rsid w:val="009D5256"/>
    <w:rsid w:val="009D66D7"/>
    <w:rsid w:val="009D704F"/>
    <w:rsid w:val="009D789A"/>
    <w:rsid w:val="009D7CBB"/>
    <w:rsid w:val="009D7E71"/>
    <w:rsid w:val="009E198A"/>
    <w:rsid w:val="009E1C07"/>
    <w:rsid w:val="009E4CE4"/>
    <w:rsid w:val="009E57A8"/>
    <w:rsid w:val="009E5F9D"/>
    <w:rsid w:val="009E618B"/>
    <w:rsid w:val="009E6532"/>
    <w:rsid w:val="009E6547"/>
    <w:rsid w:val="009E6A70"/>
    <w:rsid w:val="009E6F4E"/>
    <w:rsid w:val="009E7342"/>
    <w:rsid w:val="009E75C6"/>
    <w:rsid w:val="009E7BD9"/>
    <w:rsid w:val="009E7CB9"/>
    <w:rsid w:val="009F03EB"/>
    <w:rsid w:val="009F1031"/>
    <w:rsid w:val="009F2B73"/>
    <w:rsid w:val="009F319C"/>
    <w:rsid w:val="009F3933"/>
    <w:rsid w:val="009F4022"/>
    <w:rsid w:val="009F59A3"/>
    <w:rsid w:val="009F6E67"/>
    <w:rsid w:val="009F76AF"/>
    <w:rsid w:val="009F7A9C"/>
    <w:rsid w:val="009F7D31"/>
    <w:rsid w:val="00A004DE"/>
    <w:rsid w:val="00A00C44"/>
    <w:rsid w:val="00A00CC7"/>
    <w:rsid w:val="00A017FB"/>
    <w:rsid w:val="00A02862"/>
    <w:rsid w:val="00A03283"/>
    <w:rsid w:val="00A0361D"/>
    <w:rsid w:val="00A0441C"/>
    <w:rsid w:val="00A052A2"/>
    <w:rsid w:val="00A057F1"/>
    <w:rsid w:val="00A05981"/>
    <w:rsid w:val="00A05C00"/>
    <w:rsid w:val="00A06D15"/>
    <w:rsid w:val="00A10D14"/>
    <w:rsid w:val="00A10F82"/>
    <w:rsid w:val="00A10FDD"/>
    <w:rsid w:val="00A111FB"/>
    <w:rsid w:val="00A11918"/>
    <w:rsid w:val="00A11D03"/>
    <w:rsid w:val="00A15240"/>
    <w:rsid w:val="00A154F4"/>
    <w:rsid w:val="00A15717"/>
    <w:rsid w:val="00A15D1C"/>
    <w:rsid w:val="00A164A7"/>
    <w:rsid w:val="00A170E1"/>
    <w:rsid w:val="00A171A2"/>
    <w:rsid w:val="00A211D0"/>
    <w:rsid w:val="00A2385D"/>
    <w:rsid w:val="00A239FE"/>
    <w:rsid w:val="00A23CF0"/>
    <w:rsid w:val="00A2523B"/>
    <w:rsid w:val="00A25A59"/>
    <w:rsid w:val="00A27226"/>
    <w:rsid w:val="00A30637"/>
    <w:rsid w:val="00A3159B"/>
    <w:rsid w:val="00A31826"/>
    <w:rsid w:val="00A31FDF"/>
    <w:rsid w:val="00A31FFC"/>
    <w:rsid w:val="00A3255C"/>
    <w:rsid w:val="00A33B82"/>
    <w:rsid w:val="00A33D0C"/>
    <w:rsid w:val="00A33D8E"/>
    <w:rsid w:val="00A340A0"/>
    <w:rsid w:val="00A3506B"/>
    <w:rsid w:val="00A353A4"/>
    <w:rsid w:val="00A363AA"/>
    <w:rsid w:val="00A36BFC"/>
    <w:rsid w:val="00A37825"/>
    <w:rsid w:val="00A37D47"/>
    <w:rsid w:val="00A40C52"/>
    <w:rsid w:val="00A42B0F"/>
    <w:rsid w:val="00A42E1A"/>
    <w:rsid w:val="00A438FD"/>
    <w:rsid w:val="00A447A9"/>
    <w:rsid w:val="00A45582"/>
    <w:rsid w:val="00A45D53"/>
    <w:rsid w:val="00A46125"/>
    <w:rsid w:val="00A461F7"/>
    <w:rsid w:val="00A46335"/>
    <w:rsid w:val="00A46AA2"/>
    <w:rsid w:val="00A46C2B"/>
    <w:rsid w:val="00A46DFB"/>
    <w:rsid w:val="00A50E70"/>
    <w:rsid w:val="00A52933"/>
    <w:rsid w:val="00A5439D"/>
    <w:rsid w:val="00A56764"/>
    <w:rsid w:val="00A56914"/>
    <w:rsid w:val="00A56935"/>
    <w:rsid w:val="00A56F5B"/>
    <w:rsid w:val="00A57BA3"/>
    <w:rsid w:val="00A61136"/>
    <w:rsid w:val="00A613F8"/>
    <w:rsid w:val="00A61C63"/>
    <w:rsid w:val="00A62C7C"/>
    <w:rsid w:val="00A66EEA"/>
    <w:rsid w:val="00A674E0"/>
    <w:rsid w:val="00A71245"/>
    <w:rsid w:val="00A72D34"/>
    <w:rsid w:val="00A72FC8"/>
    <w:rsid w:val="00A73216"/>
    <w:rsid w:val="00A7339F"/>
    <w:rsid w:val="00A74018"/>
    <w:rsid w:val="00A7480B"/>
    <w:rsid w:val="00A74DCC"/>
    <w:rsid w:val="00A75628"/>
    <w:rsid w:val="00A75BBA"/>
    <w:rsid w:val="00A75DA9"/>
    <w:rsid w:val="00A763B0"/>
    <w:rsid w:val="00A776E7"/>
    <w:rsid w:val="00A7789C"/>
    <w:rsid w:val="00A804B2"/>
    <w:rsid w:val="00A80CE1"/>
    <w:rsid w:val="00A81498"/>
    <w:rsid w:val="00A8343B"/>
    <w:rsid w:val="00A83548"/>
    <w:rsid w:val="00A83939"/>
    <w:rsid w:val="00A83ED4"/>
    <w:rsid w:val="00A84D9F"/>
    <w:rsid w:val="00A855E7"/>
    <w:rsid w:val="00A877ED"/>
    <w:rsid w:val="00A87D76"/>
    <w:rsid w:val="00A90078"/>
    <w:rsid w:val="00A90321"/>
    <w:rsid w:val="00A90E11"/>
    <w:rsid w:val="00A915C8"/>
    <w:rsid w:val="00A91A27"/>
    <w:rsid w:val="00A92645"/>
    <w:rsid w:val="00A92A74"/>
    <w:rsid w:val="00A92AD8"/>
    <w:rsid w:val="00A92BA4"/>
    <w:rsid w:val="00A92EBE"/>
    <w:rsid w:val="00A92F9B"/>
    <w:rsid w:val="00A92FC8"/>
    <w:rsid w:val="00A93AE5"/>
    <w:rsid w:val="00A93FE4"/>
    <w:rsid w:val="00A944E0"/>
    <w:rsid w:val="00A9587D"/>
    <w:rsid w:val="00A95E05"/>
    <w:rsid w:val="00A9685C"/>
    <w:rsid w:val="00A97755"/>
    <w:rsid w:val="00AA0024"/>
    <w:rsid w:val="00AA0B90"/>
    <w:rsid w:val="00AA0ECF"/>
    <w:rsid w:val="00AA2008"/>
    <w:rsid w:val="00AA2EEC"/>
    <w:rsid w:val="00AA30CA"/>
    <w:rsid w:val="00AA370F"/>
    <w:rsid w:val="00AA3AF5"/>
    <w:rsid w:val="00AA3CEE"/>
    <w:rsid w:val="00AA413B"/>
    <w:rsid w:val="00AA4A1C"/>
    <w:rsid w:val="00AA546E"/>
    <w:rsid w:val="00AA62AB"/>
    <w:rsid w:val="00AA635D"/>
    <w:rsid w:val="00AA697A"/>
    <w:rsid w:val="00AA6AF1"/>
    <w:rsid w:val="00AB0018"/>
    <w:rsid w:val="00AB0E31"/>
    <w:rsid w:val="00AB189D"/>
    <w:rsid w:val="00AB4BF9"/>
    <w:rsid w:val="00AB4C0F"/>
    <w:rsid w:val="00AB56F2"/>
    <w:rsid w:val="00AB5BB5"/>
    <w:rsid w:val="00AB77E0"/>
    <w:rsid w:val="00AB7BEE"/>
    <w:rsid w:val="00AC2B18"/>
    <w:rsid w:val="00AC421E"/>
    <w:rsid w:val="00AC474E"/>
    <w:rsid w:val="00AC53B6"/>
    <w:rsid w:val="00AC53D8"/>
    <w:rsid w:val="00AC5920"/>
    <w:rsid w:val="00AC6770"/>
    <w:rsid w:val="00AD110F"/>
    <w:rsid w:val="00AD1599"/>
    <w:rsid w:val="00AD1A6B"/>
    <w:rsid w:val="00AD275D"/>
    <w:rsid w:val="00AD3A44"/>
    <w:rsid w:val="00AD43E7"/>
    <w:rsid w:val="00AD43EB"/>
    <w:rsid w:val="00AD45AD"/>
    <w:rsid w:val="00AD58B4"/>
    <w:rsid w:val="00AD7D06"/>
    <w:rsid w:val="00AE0FFE"/>
    <w:rsid w:val="00AE16D9"/>
    <w:rsid w:val="00AE22E1"/>
    <w:rsid w:val="00AE459E"/>
    <w:rsid w:val="00AE4894"/>
    <w:rsid w:val="00AE4CC7"/>
    <w:rsid w:val="00AE6171"/>
    <w:rsid w:val="00AE73A6"/>
    <w:rsid w:val="00AE7581"/>
    <w:rsid w:val="00AF05BB"/>
    <w:rsid w:val="00AF097D"/>
    <w:rsid w:val="00AF329A"/>
    <w:rsid w:val="00AF33CD"/>
    <w:rsid w:val="00AF36B5"/>
    <w:rsid w:val="00AF3C27"/>
    <w:rsid w:val="00AF421D"/>
    <w:rsid w:val="00AF4DB4"/>
    <w:rsid w:val="00AF52C2"/>
    <w:rsid w:val="00AF5873"/>
    <w:rsid w:val="00AF79A2"/>
    <w:rsid w:val="00B00A58"/>
    <w:rsid w:val="00B0142B"/>
    <w:rsid w:val="00B026EA"/>
    <w:rsid w:val="00B04608"/>
    <w:rsid w:val="00B04E68"/>
    <w:rsid w:val="00B057CD"/>
    <w:rsid w:val="00B059E7"/>
    <w:rsid w:val="00B05E96"/>
    <w:rsid w:val="00B06001"/>
    <w:rsid w:val="00B0607B"/>
    <w:rsid w:val="00B068A4"/>
    <w:rsid w:val="00B07BBC"/>
    <w:rsid w:val="00B07F28"/>
    <w:rsid w:val="00B10615"/>
    <w:rsid w:val="00B1106A"/>
    <w:rsid w:val="00B11B5F"/>
    <w:rsid w:val="00B123B7"/>
    <w:rsid w:val="00B130AF"/>
    <w:rsid w:val="00B13C3C"/>
    <w:rsid w:val="00B1415C"/>
    <w:rsid w:val="00B1555F"/>
    <w:rsid w:val="00B155A5"/>
    <w:rsid w:val="00B16967"/>
    <w:rsid w:val="00B20365"/>
    <w:rsid w:val="00B20538"/>
    <w:rsid w:val="00B20E40"/>
    <w:rsid w:val="00B21CB2"/>
    <w:rsid w:val="00B22ABF"/>
    <w:rsid w:val="00B233ED"/>
    <w:rsid w:val="00B235A7"/>
    <w:rsid w:val="00B23BD3"/>
    <w:rsid w:val="00B24613"/>
    <w:rsid w:val="00B253BB"/>
    <w:rsid w:val="00B26CF3"/>
    <w:rsid w:val="00B27857"/>
    <w:rsid w:val="00B304AE"/>
    <w:rsid w:val="00B30A19"/>
    <w:rsid w:val="00B3173A"/>
    <w:rsid w:val="00B32027"/>
    <w:rsid w:val="00B33872"/>
    <w:rsid w:val="00B33C61"/>
    <w:rsid w:val="00B341B9"/>
    <w:rsid w:val="00B361AD"/>
    <w:rsid w:val="00B36A5F"/>
    <w:rsid w:val="00B36A9F"/>
    <w:rsid w:val="00B41623"/>
    <w:rsid w:val="00B41DC5"/>
    <w:rsid w:val="00B4438E"/>
    <w:rsid w:val="00B456B4"/>
    <w:rsid w:val="00B462EC"/>
    <w:rsid w:val="00B46C07"/>
    <w:rsid w:val="00B47645"/>
    <w:rsid w:val="00B47A15"/>
    <w:rsid w:val="00B47D4C"/>
    <w:rsid w:val="00B51C50"/>
    <w:rsid w:val="00B53C04"/>
    <w:rsid w:val="00B54D9C"/>
    <w:rsid w:val="00B55302"/>
    <w:rsid w:val="00B55F00"/>
    <w:rsid w:val="00B56A19"/>
    <w:rsid w:val="00B56BED"/>
    <w:rsid w:val="00B56BF7"/>
    <w:rsid w:val="00B57E2A"/>
    <w:rsid w:val="00B57F2B"/>
    <w:rsid w:val="00B60CDD"/>
    <w:rsid w:val="00B6111D"/>
    <w:rsid w:val="00B6138F"/>
    <w:rsid w:val="00B613B4"/>
    <w:rsid w:val="00B6150E"/>
    <w:rsid w:val="00B6183C"/>
    <w:rsid w:val="00B61F01"/>
    <w:rsid w:val="00B629F7"/>
    <w:rsid w:val="00B632BD"/>
    <w:rsid w:val="00B63F3B"/>
    <w:rsid w:val="00B64635"/>
    <w:rsid w:val="00B64C4F"/>
    <w:rsid w:val="00B64CDE"/>
    <w:rsid w:val="00B64EAC"/>
    <w:rsid w:val="00B657F3"/>
    <w:rsid w:val="00B66179"/>
    <w:rsid w:val="00B662A4"/>
    <w:rsid w:val="00B7029F"/>
    <w:rsid w:val="00B71385"/>
    <w:rsid w:val="00B72A51"/>
    <w:rsid w:val="00B7393A"/>
    <w:rsid w:val="00B74A54"/>
    <w:rsid w:val="00B750D3"/>
    <w:rsid w:val="00B764AB"/>
    <w:rsid w:val="00B765A1"/>
    <w:rsid w:val="00B77308"/>
    <w:rsid w:val="00B77AE3"/>
    <w:rsid w:val="00B77DFE"/>
    <w:rsid w:val="00B77FCE"/>
    <w:rsid w:val="00B809A1"/>
    <w:rsid w:val="00B81CA5"/>
    <w:rsid w:val="00B82940"/>
    <w:rsid w:val="00B83835"/>
    <w:rsid w:val="00B8544C"/>
    <w:rsid w:val="00B8572C"/>
    <w:rsid w:val="00B85EE4"/>
    <w:rsid w:val="00B87048"/>
    <w:rsid w:val="00B8789D"/>
    <w:rsid w:val="00B90BE6"/>
    <w:rsid w:val="00B9278A"/>
    <w:rsid w:val="00B92F4D"/>
    <w:rsid w:val="00B936E0"/>
    <w:rsid w:val="00B9519E"/>
    <w:rsid w:val="00B959D6"/>
    <w:rsid w:val="00B97156"/>
    <w:rsid w:val="00B97C64"/>
    <w:rsid w:val="00B97EFA"/>
    <w:rsid w:val="00BA0873"/>
    <w:rsid w:val="00BA11E6"/>
    <w:rsid w:val="00BA2092"/>
    <w:rsid w:val="00BA2891"/>
    <w:rsid w:val="00BA3292"/>
    <w:rsid w:val="00BA46E6"/>
    <w:rsid w:val="00BA4B81"/>
    <w:rsid w:val="00BA5136"/>
    <w:rsid w:val="00BA6895"/>
    <w:rsid w:val="00BA700C"/>
    <w:rsid w:val="00BA73B2"/>
    <w:rsid w:val="00BB014C"/>
    <w:rsid w:val="00BB2051"/>
    <w:rsid w:val="00BB2EB6"/>
    <w:rsid w:val="00BB3C6E"/>
    <w:rsid w:val="00BB6644"/>
    <w:rsid w:val="00BB7473"/>
    <w:rsid w:val="00BB7753"/>
    <w:rsid w:val="00BB7BE9"/>
    <w:rsid w:val="00BC0348"/>
    <w:rsid w:val="00BC0ADD"/>
    <w:rsid w:val="00BC1A72"/>
    <w:rsid w:val="00BC2302"/>
    <w:rsid w:val="00BC244C"/>
    <w:rsid w:val="00BC3B9D"/>
    <w:rsid w:val="00BC41AC"/>
    <w:rsid w:val="00BC4E6F"/>
    <w:rsid w:val="00BC69FB"/>
    <w:rsid w:val="00BD07D1"/>
    <w:rsid w:val="00BD132A"/>
    <w:rsid w:val="00BD2501"/>
    <w:rsid w:val="00BD2551"/>
    <w:rsid w:val="00BD2F07"/>
    <w:rsid w:val="00BD4284"/>
    <w:rsid w:val="00BD4743"/>
    <w:rsid w:val="00BD497F"/>
    <w:rsid w:val="00BD4C53"/>
    <w:rsid w:val="00BD5C49"/>
    <w:rsid w:val="00BD65D0"/>
    <w:rsid w:val="00BD77F0"/>
    <w:rsid w:val="00BE0ED8"/>
    <w:rsid w:val="00BE12DD"/>
    <w:rsid w:val="00BE1DCF"/>
    <w:rsid w:val="00BE2C73"/>
    <w:rsid w:val="00BE31D5"/>
    <w:rsid w:val="00BE3685"/>
    <w:rsid w:val="00BE4439"/>
    <w:rsid w:val="00BE66B2"/>
    <w:rsid w:val="00BE697B"/>
    <w:rsid w:val="00BE78E8"/>
    <w:rsid w:val="00BE7EA9"/>
    <w:rsid w:val="00BF17A5"/>
    <w:rsid w:val="00BF21BC"/>
    <w:rsid w:val="00BF21C2"/>
    <w:rsid w:val="00BF24BC"/>
    <w:rsid w:val="00BF300A"/>
    <w:rsid w:val="00BF30E4"/>
    <w:rsid w:val="00BF5730"/>
    <w:rsid w:val="00BF68AC"/>
    <w:rsid w:val="00C0009A"/>
    <w:rsid w:val="00C01A5E"/>
    <w:rsid w:val="00C030D6"/>
    <w:rsid w:val="00C031BE"/>
    <w:rsid w:val="00C03251"/>
    <w:rsid w:val="00C0424B"/>
    <w:rsid w:val="00C05351"/>
    <w:rsid w:val="00C059F5"/>
    <w:rsid w:val="00C06076"/>
    <w:rsid w:val="00C064C3"/>
    <w:rsid w:val="00C066B6"/>
    <w:rsid w:val="00C06A28"/>
    <w:rsid w:val="00C06EE8"/>
    <w:rsid w:val="00C074D0"/>
    <w:rsid w:val="00C11521"/>
    <w:rsid w:val="00C12ECE"/>
    <w:rsid w:val="00C13783"/>
    <w:rsid w:val="00C145AA"/>
    <w:rsid w:val="00C1513D"/>
    <w:rsid w:val="00C15A58"/>
    <w:rsid w:val="00C1642F"/>
    <w:rsid w:val="00C1643A"/>
    <w:rsid w:val="00C171DD"/>
    <w:rsid w:val="00C203D2"/>
    <w:rsid w:val="00C213D3"/>
    <w:rsid w:val="00C22981"/>
    <w:rsid w:val="00C23D9D"/>
    <w:rsid w:val="00C243C7"/>
    <w:rsid w:val="00C252D8"/>
    <w:rsid w:val="00C253E4"/>
    <w:rsid w:val="00C25A31"/>
    <w:rsid w:val="00C2679E"/>
    <w:rsid w:val="00C26B8E"/>
    <w:rsid w:val="00C26BC2"/>
    <w:rsid w:val="00C26D4B"/>
    <w:rsid w:val="00C277B3"/>
    <w:rsid w:val="00C27B42"/>
    <w:rsid w:val="00C30153"/>
    <w:rsid w:val="00C31194"/>
    <w:rsid w:val="00C312EF"/>
    <w:rsid w:val="00C32D13"/>
    <w:rsid w:val="00C32F4D"/>
    <w:rsid w:val="00C332D1"/>
    <w:rsid w:val="00C342B9"/>
    <w:rsid w:val="00C345E2"/>
    <w:rsid w:val="00C35CE1"/>
    <w:rsid w:val="00C36107"/>
    <w:rsid w:val="00C36CAB"/>
    <w:rsid w:val="00C36FDA"/>
    <w:rsid w:val="00C37D24"/>
    <w:rsid w:val="00C407E3"/>
    <w:rsid w:val="00C4090F"/>
    <w:rsid w:val="00C40AEA"/>
    <w:rsid w:val="00C40E07"/>
    <w:rsid w:val="00C41240"/>
    <w:rsid w:val="00C415AF"/>
    <w:rsid w:val="00C415EB"/>
    <w:rsid w:val="00C41E62"/>
    <w:rsid w:val="00C4215E"/>
    <w:rsid w:val="00C433CC"/>
    <w:rsid w:val="00C43768"/>
    <w:rsid w:val="00C43CEB"/>
    <w:rsid w:val="00C45BDD"/>
    <w:rsid w:val="00C47541"/>
    <w:rsid w:val="00C50154"/>
    <w:rsid w:val="00C503D6"/>
    <w:rsid w:val="00C518EF"/>
    <w:rsid w:val="00C5428F"/>
    <w:rsid w:val="00C542E9"/>
    <w:rsid w:val="00C55320"/>
    <w:rsid w:val="00C55951"/>
    <w:rsid w:val="00C55C86"/>
    <w:rsid w:val="00C56637"/>
    <w:rsid w:val="00C56CA9"/>
    <w:rsid w:val="00C571AA"/>
    <w:rsid w:val="00C57F38"/>
    <w:rsid w:val="00C60374"/>
    <w:rsid w:val="00C6130A"/>
    <w:rsid w:val="00C613ED"/>
    <w:rsid w:val="00C6251E"/>
    <w:rsid w:val="00C62BD6"/>
    <w:rsid w:val="00C64CC3"/>
    <w:rsid w:val="00C650CC"/>
    <w:rsid w:val="00C66C34"/>
    <w:rsid w:val="00C67A5B"/>
    <w:rsid w:val="00C67E3C"/>
    <w:rsid w:val="00C67E7D"/>
    <w:rsid w:val="00C67F5F"/>
    <w:rsid w:val="00C70006"/>
    <w:rsid w:val="00C70328"/>
    <w:rsid w:val="00C70338"/>
    <w:rsid w:val="00C719B0"/>
    <w:rsid w:val="00C7275E"/>
    <w:rsid w:val="00C72C38"/>
    <w:rsid w:val="00C72D67"/>
    <w:rsid w:val="00C74A1C"/>
    <w:rsid w:val="00C74E1A"/>
    <w:rsid w:val="00C74E67"/>
    <w:rsid w:val="00C75462"/>
    <w:rsid w:val="00C754C0"/>
    <w:rsid w:val="00C762D9"/>
    <w:rsid w:val="00C773DB"/>
    <w:rsid w:val="00C80386"/>
    <w:rsid w:val="00C809CD"/>
    <w:rsid w:val="00C81358"/>
    <w:rsid w:val="00C81BC2"/>
    <w:rsid w:val="00C824AA"/>
    <w:rsid w:val="00C82970"/>
    <w:rsid w:val="00C842E1"/>
    <w:rsid w:val="00C84EA5"/>
    <w:rsid w:val="00C8722C"/>
    <w:rsid w:val="00C87C43"/>
    <w:rsid w:val="00C87FBF"/>
    <w:rsid w:val="00C9042E"/>
    <w:rsid w:val="00C90524"/>
    <w:rsid w:val="00C90B96"/>
    <w:rsid w:val="00C90D43"/>
    <w:rsid w:val="00C90ED9"/>
    <w:rsid w:val="00C91396"/>
    <w:rsid w:val="00C9245D"/>
    <w:rsid w:val="00C93412"/>
    <w:rsid w:val="00C93AA1"/>
    <w:rsid w:val="00C9430F"/>
    <w:rsid w:val="00C94571"/>
    <w:rsid w:val="00C955DA"/>
    <w:rsid w:val="00C95D31"/>
    <w:rsid w:val="00C960C2"/>
    <w:rsid w:val="00C9683B"/>
    <w:rsid w:val="00C9697F"/>
    <w:rsid w:val="00C97070"/>
    <w:rsid w:val="00C973F8"/>
    <w:rsid w:val="00CA04DA"/>
    <w:rsid w:val="00CA07B3"/>
    <w:rsid w:val="00CA13B0"/>
    <w:rsid w:val="00CA2337"/>
    <w:rsid w:val="00CA29EE"/>
    <w:rsid w:val="00CA2C45"/>
    <w:rsid w:val="00CA3096"/>
    <w:rsid w:val="00CA3378"/>
    <w:rsid w:val="00CA33DE"/>
    <w:rsid w:val="00CA38A7"/>
    <w:rsid w:val="00CA4E91"/>
    <w:rsid w:val="00CA516B"/>
    <w:rsid w:val="00CA550F"/>
    <w:rsid w:val="00CA63B1"/>
    <w:rsid w:val="00CA6518"/>
    <w:rsid w:val="00CA6601"/>
    <w:rsid w:val="00CA6E6C"/>
    <w:rsid w:val="00CA78B5"/>
    <w:rsid w:val="00CB2207"/>
    <w:rsid w:val="00CB2396"/>
    <w:rsid w:val="00CB3CBC"/>
    <w:rsid w:val="00CB54C7"/>
    <w:rsid w:val="00CB58CA"/>
    <w:rsid w:val="00CB6A29"/>
    <w:rsid w:val="00CB6A7F"/>
    <w:rsid w:val="00CB6D12"/>
    <w:rsid w:val="00CB7BB1"/>
    <w:rsid w:val="00CB7D52"/>
    <w:rsid w:val="00CB7F6B"/>
    <w:rsid w:val="00CC0632"/>
    <w:rsid w:val="00CC1BED"/>
    <w:rsid w:val="00CC2507"/>
    <w:rsid w:val="00CC32ED"/>
    <w:rsid w:val="00CC4046"/>
    <w:rsid w:val="00CC4576"/>
    <w:rsid w:val="00CC47A0"/>
    <w:rsid w:val="00CC5AD2"/>
    <w:rsid w:val="00CC72F1"/>
    <w:rsid w:val="00CC7837"/>
    <w:rsid w:val="00CC783B"/>
    <w:rsid w:val="00CD02BF"/>
    <w:rsid w:val="00CD1919"/>
    <w:rsid w:val="00CD1E7C"/>
    <w:rsid w:val="00CD2FF1"/>
    <w:rsid w:val="00CD4030"/>
    <w:rsid w:val="00CD42B2"/>
    <w:rsid w:val="00CD532D"/>
    <w:rsid w:val="00CD5394"/>
    <w:rsid w:val="00CD56CD"/>
    <w:rsid w:val="00CD5BB1"/>
    <w:rsid w:val="00CD77F5"/>
    <w:rsid w:val="00CD7F03"/>
    <w:rsid w:val="00CE0A00"/>
    <w:rsid w:val="00CE10F9"/>
    <w:rsid w:val="00CE188C"/>
    <w:rsid w:val="00CE3D0F"/>
    <w:rsid w:val="00CE4564"/>
    <w:rsid w:val="00CE458A"/>
    <w:rsid w:val="00CE4D59"/>
    <w:rsid w:val="00CE5088"/>
    <w:rsid w:val="00CE52D6"/>
    <w:rsid w:val="00CE53E7"/>
    <w:rsid w:val="00CE567D"/>
    <w:rsid w:val="00CE679C"/>
    <w:rsid w:val="00CE6F06"/>
    <w:rsid w:val="00CF0ECF"/>
    <w:rsid w:val="00CF155F"/>
    <w:rsid w:val="00CF1696"/>
    <w:rsid w:val="00CF16B3"/>
    <w:rsid w:val="00CF1D9A"/>
    <w:rsid w:val="00CF2657"/>
    <w:rsid w:val="00CF4125"/>
    <w:rsid w:val="00CF508A"/>
    <w:rsid w:val="00CF55B7"/>
    <w:rsid w:val="00CF6018"/>
    <w:rsid w:val="00CF70C4"/>
    <w:rsid w:val="00D00276"/>
    <w:rsid w:val="00D00EB2"/>
    <w:rsid w:val="00D01A15"/>
    <w:rsid w:val="00D01EB2"/>
    <w:rsid w:val="00D03853"/>
    <w:rsid w:val="00D04573"/>
    <w:rsid w:val="00D04C85"/>
    <w:rsid w:val="00D05180"/>
    <w:rsid w:val="00D055EF"/>
    <w:rsid w:val="00D05B2B"/>
    <w:rsid w:val="00D10064"/>
    <w:rsid w:val="00D11425"/>
    <w:rsid w:val="00D11A52"/>
    <w:rsid w:val="00D11D9B"/>
    <w:rsid w:val="00D14138"/>
    <w:rsid w:val="00D1454F"/>
    <w:rsid w:val="00D1495E"/>
    <w:rsid w:val="00D1557E"/>
    <w:rsid w:val="00D15A5E"/>
    <w:rsid w:val="00D162D8"/>
    <w:rsid w:val="00D16428"/>
    <w:rsid w:val="00D17248"/>
    <w:rsid w:val="00D1754F"/>
    <w:rsid w:val="00D211D2"/>
    <w:rsid w:val="00D21F8A"/>
    <w:rsid w:val="00D227EC"/>
    <w:rsid w:val="00D2283D"/>
    <w:rsid w:val="00D2305A"/>
    <w:rsid w:val="00D2336D"/>
    <w:rsid w:val="00D240CC"/>
    <w:rsid w:val="00D2489B"/>
    <w:rsid w:val="00D25247"/>
    <w:rsid w:val="00D25A5B"/>
    <w:rsid w:val="00D269B8"/>
    <w:rsid w:val="00D27EA2"/>
    <w:rsid w:val="00D31A36"/>
    <w:rsid w:val="00D32A02"/>
    <w:rsid w:val="00D3301F"/>
    <w:rsid w:val="00D340FE"/>
    <w:rsid w:val="00D34FB9"/>
    <w:rsid w:val="00D35458"/>
    <w:rsid w:val="00D3588B"/>
    <w:rsid w:val="00D37884"/>
    <w:rsid w:val="00D37B21"/>
    <w:rsid w:val="00D40352"/>
    <w:rsid w:val="00D40FC7"/>
    <w:rsid w:val="00D41167"/>
    <w:rsid w:val="00D41E2E"/>
    <w:rsid w:val="00D423C7"/>
    <w:rsid w:val="00D428A2"/>
    <w:rsid w:val="00D43179"/>
    <w:rsid w:val="00D436B9"/>
    <w:rsid w:val="00D44D5E"/>
    <w:rsid w:val="00D4652B"/>
    <w:rsid w:val="00D46AD5"/>
    <w:rsid w:val="00D46E00"/>
    <w:rsid w:val="00D505A9"/>
    <w:rsid w:val="00D50892"/>
    <w:rsid w:val="00D50EF4"/>
    <w:rsid w:val="00D51786"/>
    <w:rsid w:val="00D51B4E"/>
    <w:rsid w:val="00D51C86"/>
    <w:rsid w:val="00D5235B"/>
    <w:rsid w:val="00D52A7D"/>
    <w:rsid w:val="00D5374F"/>
    <w:rsid w:val="00D53FDD"/>
    <w:rsid w:val="00D54DE3"/>
    <w:rsid w:val="00D55BF7"/>
    <w:rsid w:val="00D55F5B"/>
    <w:rsid w:val="00D55FC2"/>
    <w:rsid w:val="00D570B2"/>
    <w:rsid w:val="00D575FE"/>
    <w:rsid w:val="00D578B4"/>
    <w:rsid w:val="00D608F9"/>
    <w:rsid w:val="00D61D18"/>
    <w:rsid w:val="00D61ECE"/>
    <w:rsid w:val="00D63A9F"/>
    <w:rsid w:val="00D651C8"/>
    <w:rsid w:val="00D65723"/>
    <w:rsid w:val="00D67AC0"/>
    <w:rsid w:val="00D700BC"/>
    <w:rsid w:val="00D709CB"/>
    <w:rsid w:val="00D712A9"/>
    <w:rsid w:val="00D717F5"/>
    <w:rsid w:val="00D71A27"/>
    <w:rsid w:val="00D72AD5"/>
    <w:rsid w:val="00D75C01"/>
    <w:rsid w:val="00D76823"/>
    <w:rsid w:val="00D7698F"/>
    <w:rsid w:val="00D76A00"/>
    <w:rsid w:val="00D7712F"/>
    <w:rsid w:val="00D771B8"/>
    <w:rsid w:val="00D80C17"/>
    <w:rsid w:val="00D81B73"/>
    <w:rsid w:val="00D8217B"/>
    <w:rsid w:val="00D827C5"/>
    <w:rsid w:val="00D837CA"/>
    <w:rsid w:val="00D845DC"/>
    <w:rsid w:val="00D84612"/>
    <w:rsid w:val="00D84AD5"/>
    <w:rsid w:val="00D85FFA"/>
    <w:rsid w:val="00D86E0B"/>
    <w:rsid w:val="00D876A4"/>
    <w:rsid w:val="00D90C1B"/>
    <w:rsid w:val="00D912E7"/>
    <w:rsid w:val="00D9145D"/>
    <w:rsid w:val="00D91974"/>
    <w:rsid w:val="00D94CA6"/>
    <w:rsid w:val="00D950FF"/>
    <w:rsid w:val="00D965E0"/>
    <w:rsid w:val="00D96BA2"/>
    <w:rsid w:val="00D97752"/>
    <w:rsid w:val="00D9781D"/>
    <w:rsid w:val="00D97EBD"/>
    <w:rsid w:val="00DA03AD"/>
    <w:rsid w:val="00DA07DC"/>
    <w:rsid w:val="00DA07FF"/>
    <w:rsid w:val="00DA12F2"/>
    <w:rsid w:val="00DA1366"/>
    <w:rsid w:val="00DA18A5"/>
    <w:rsid w:val="00DA262A"/>
    <w:rsid w:val="00DA368B"/>
    <w:rsid w:val="00DA3A87"/>
    <w:rsid w:val="00DA3C91"/>
    <w:rsid w:val="00DA419F"/>
    <w:rsid w:val="00DA5240"/>
    <w:rsid w:val="00DA533B"/>
    <w:rsid w:val="00DA6329"/>
    <w:rsid w:val="00DA67DF"/>
    <w:rsid w:val="00DA7818"/>
    <w:rsid w:val="00DA7E3B"/>
    <w:rsid w:val="00DB02CC"/>
    <w:rsid w:val="00DB0314"/>
    <w:rsid w:val="00DB0B3D"/>
    <w:rsid w:val="00DB1412"/>
    <w:rsid w:val="00DB169D"/>
    <w:rsid w:val="00DB1847"/>
    <w:rsid w:val="00DB35EA"/>
    <w:rsid w:val="00DB43B5"/>
    <w:rsid w:val="00DB6FE1"/>
    <w:rsid w:val="00DB71AE"/>
    <w:rsid w:val="00DC0602"/>
    <w:rsid w:val="00DC0615"/>
    <w:rsid w:val="00DC1C97"/>
    <w:rsid w:val="00DC580B"/>
    <w:rsid w:val="00DC7429"/>
    <w:rsid w:val="00DC74DB"/>
    <w:rsid w:val="00DC7B74"/>
    <w:rsid w:val="00DC7B96"/>
    <w:rsid w:val="00DD006B"/>
    <w:rsid w:val="00DD0192"/>
    <w:rsid w:val="00DD0939"/>
    <w:rsid w:val="00DD1282"/>
    <w:rsid w:val="00DD12A5"/>
    <w:rsid w:val="00DD1A68"/>
    <w:rsid w:val="00DD225F"/>
    <w:rsid w:val="00DD25D0"/>
    <w:rsid w:val="00DD276F"/>
    <w:rsid w:val="00DD2DF2"/>
    <w:rsid w:val="00DD381F"/>
    <w:rsid w:val="00DD3A72"/>
    <w:rsid w:val="00DD6432"/>
    <w:rsid w:val="00DD6723"/>
    <w:rsid w:val="00DD6ABC"/>
    <w:rsid w:val="00DD6DC3"/>
    <w:rsid w:val="00DD7331"/>
    <w:rsid w:val="00DD737C"/>
    <w:rsid w:val="00DD7809"/>
    <w:rsid w:val="00DD7FD9"/>
    <w:rsid w:val="00DE1160"/>
    <w:rsid w:val="00DE16EB"/>
    <w:rsid w:val="00DE1EA3"/>
    <w:rsid w:val="00DE1F5D"/>
    <w:rsid w:val="00DE210C"/>
    <w:rsid w:val="00DE22D9"/>
    <w:rsid w:val="00DE5628"/>
    <w:rsid w:val="00DE5F1F"/>
    <w:rsid w:val="00DE6468"/>
    <w:rsid w:val="00DE682F"/>
    <w:rsid w:val="00DE757C"/>
    <w:rsid w:val="00DF2019"/>
    <w:rsid w:val="00DF271C"/>
    <w:rsid w:val="00DF2809"/>
    <w:rsid w:val="00DF2856"/>
    <w:rsid w:val="00DF3C9D"/>
    <w:rsid w:val="00DF4ACB"/>
    <w:rsid w:val="00DF504F"/>
    <w:rsid w:val="00DF618D"/>
    <w:rsid w:val="00DF62D2"/>
    <w:rsid w:val="00DF6AA3"/>
    <w:rsid w:val="00DF731B"/>
    <w:rsid w:val="00E0123F"/>
    <w:rsid w:val="00E01D8C"/>
    <w:rsid w:val="00E01E4C"/>
    <w:rsid w:val="00E02045"/>
    <w:rsid w:val="00E02215"/>
    <w:rsid w:val="00E02C89"/>
    <w:rsid w:val="00E04418"/>
    <w:rsid w:val="00E05372"/>
    <w:rsid w:val="00E06364"/>
    <w:rsid w:val="00E0726A"/>
    <w:rsid w:val="00E073C2"/>
    <w:rsid w:val="00E07556"/>
    <w:rsid w:val="00E07882"/>
    <w:rsid w:val="00E07DA6"/>
    <w:rsid w:val="00E11332"/>
    <w:rsid w:val="00E1134F"/>
    <w:rsid w:val="00E130CA"/>
    <w:rsid w:val="00E149C9"/>
    <w:rsid w:val="00E15741"/>
    <w:rsid w:val="00E16BF2"/>
    <w:rsid w:val="00E17611"/>
    <w:rsid w:val="00E17C5E"/>
    <w:rsid w:val="00E210B7"/>
    <w:rsid w:val="00E23542"/>
    <w:rsid w:val="00E24BA1"/>
    <w:rsid w:val="00E24F52"/>
    <w:rsid w:val="00E250D1"/>
    <w:rsid w:val="00E253F3"/>
    <w:rsid w:val="00E254AE"/>
    <w:rsid w:val="00E30048"/>
    <w:rsid w:val="00E301F8"/>
    <w:rsid w:val="00E30C13"/>
    <w:rsid w:val="00E312A7"/>
    <w:rsid w:val="00E31B18"/>
    <w:rsid w:val="00E3288C"/>
    <w:rsid w:val="00E33B98"/>
    <w:rsid w:val="00E343F5"/>
    <w:rsid w:val="00E34F30"/>
    <w:rsid w:val="00E3586B"/>
    <w:rsid w:val="00E3603C"/>
    <w:rsid w:val="00E36662"/>
    <w:rsid w:val="00E37335"/>
    <w:rsid w:val="00E37E62"/>
    <w:rsid w:val="00E4075C"/>
    <w:rsid w:val="00E41159"/>
    <w:rsid w:val="00E41A9E"/>
    <w:rsid w:val="00E4210F"/>
    <w:rsid w:val="00E42A98"/>
    <w:rsid w:val="00E4349E"/>
    <w:rsid w:val="00E43626"/>
    <w:rsid w:val="00E442ED"/>
    <w:rsid w:val="00E44B64"/>
    <w:rsid w:val="00E4517B"/>
    <w:rsid w:val="00E451A0"/>
    <w:rsid w:val="00E4636E"/>
    <w:rsid w:val="00E472F6"/>
    <w:rsid w:val="00E4731D"/>
    <w:rsid w:val="00E47E97"/>
    <w:rsid w:val="00E505D6"/>
    <w:rsid w:val="00E5327F"/>
    <w:rsid w:val="00E53A18"/>
    <w:rsid w:val="00E55E2C"/>
    <w:rsid w:val="00E56582"/>
    <w:rsid w:val="00E565ED"/>
    <w:rsid w:val="00E56BB2"/>
    <w:rsid w:val="00E57983"/>
    <w:rsid w:val="00E6081F"/>
    <w:rsid w:val="00E613A0"/>
    <w:rsid w:val="00E6180B"/>
    <w:rsid w:val="00E61866"/>
    <w:rsid w:val="00E619DF"/>
    <w:rsid w:val="00E61F9E"/>
    <w:rsid w:val="00E6284A"/>
    <w:rsid w:val="00E62AAE"/>
    <w:rsid w:val="00E62EC6"/>
    <w:rsid w:val="00E63B3D"/>
    <w:rsid w:val="00E643AA"/>
    <w:rsid w:val="00E64E5B"/>
    <w:rsid w:val="00E6691A"/>
    <w:rsid w:val="00E66DBE"/>
    <w:rsid w:val="00E702FA"/>
    <w:rsid w:val="00E720A4"/>
    <w:rsid w:val="00E7296D"/>
    <w:rsid w:val="00E72E1C"/>
    <w:rsid w:val="00E746E5"/>
    <w:rsid w:val="00E748AA"/>
    <w:rsid w:val="00E771C6"/>
    <w:rsid w:val="00E771D8"/>
    <w:rsid w:val="00E77601"/>
    <w:rsid w:val="00E77BBE"/>
    <w:rsid w:val="00E80373"/>
    <w:rsid w:val="00E80CBB"/>
    <w:rsid w:val="00E8108D"/>
    <w:rsid w:val="00E82033"/>
    <w:rsid w:val="00E838A4"/>
    <w:rsid w:val="00E83A1B"/>
    <w:rsid w:val="00E83AF1"/>
    <w:rsid w:val="00E84F2A"/>
    <w:rsid w:val="00E85E1D"/>
    <w:rsid w:val="00E869FE"/>
    <w:rsid w:val="00E87213"/>
    <w:rsid w:val="00E87F67"/>
    <w:rsid w:val="00E90C5A"/>
    <w:rsid w:val="00E90EB1"/>
    <w:rsid w:val="00E91075"/>
    <w:rsid w:val="00E91B33"/>
    <w:rsid w:val="00E93FA7"/>
    <w:rsid w:val="00E93FDF"/>
    <w:rsid w:val="00E943D3"/>
    <w:rsid w:val="00E953BE"/>
    <w:rsid w:val="00E96BF9"/>
    <w:rsid w:val="00E972F8"/>
    <w:rsid w:val="00E97875"/>
    <w:rsid w:val="00EA04DA"/>
    <w:rsid w:val="00EA0C43"/>
    <w:rsid w:val="00EA2E36"/>
    <w:rsid w:val="00EA38C7"/>
    <w:rsid w:val="00EA4B25"/>
    <w:rsid w:val="00EA63F3"/>
    <w:rsid w:val="00EA6796"/>
    <w:rsid w:val="00EA7AFE"/>
    <w:rsid w:val="00EB061E"/>
    <w:rsid w:val="00EB0C6F"/>
    <w:rsid w:val="00EB1263"/>
    <w:rsid w:val="00EB1593"/>
    <w:rsid w:val="00EB31B8"/>
    <w:rsid w:val="00EB385A"/>
    <w:rsid w:val="00EB3867"/>
    <w:rsid w:val="00EB43FD"/>
    <w:rsid w:val="00EB4846"/>
    <w:rsid w:val="00EB5968"/>
    <w:rsid w:val="00EB6DA3"/>
    <w:rsid w:val="00EB6FE2"/>
    <w:rsid w:val="00EB7DF3"/>
    <w:rsid w:val="00EB7E0E"/>
    <w:rsid w:val="00EC0C72"/>
    <w:rsid w:val="00EC2130"/>
    <w:rsid w:val="00EC2143"/>
    <w:rsid w:val="00EC47C8"/>
    <w:rsid w:val="00EC4E62"/>
    <w:rsid w:val="00EC5E1E"/>
    <w:rsid w:val="00EC66E5"/>
    <w:rsid w:val="00EC6A38"/>
    <w:rsid w:val="00EC7FDE"/>
    <w:rsid w:val="00ED0B0A"/>
    <w:rsid w:val="00ED0CB5"/>
    <w:rsid w:val="00ED0DD9"/>
    <w:rsid w:val="00ED12BE"/>
    <w:rsid w:val="00ED1E17"/>
    <w:rsid w:val="00ED2E26"/>
    <w:rsid w:val="00ED427C"/>
    <w:rsid w:val="00ED5BE1"/>
    <w:rsid w:val="00ED717F"/>
    <w:rsid w:val="00ED74D3"/>
    <w:rsid w:val="00ED7A52"/>
    <w:rsid w:val="00ED7B5D"/>
    <w:rsid w:val="00EE0B02"/>
    <w:rsid w:val="00EE1208"/>
    <w:rsid w:val="00EE1846"/>
    <w:rsid w:val="00EE3438"/>
    <w:rsid w:val="00EE3776"/>
    <w:rsid w:val="00EE4E7A"/>
    <w:rsid w:val="00EE675D"/>
    <w:rsid w:val="00EE6EF6"/>
    <w:rsid w:val="00EF00C0"/>
    <w:rsid w:val="00EF0434"/>
    <w:rsid w:val="00EF06E6"/>
    <w:rsid w:val="00EF11EF"/>
    <w:rsid w:val="00EF17DD"/>
    <w:rsid w:val="00EF1ADE"/>
    <w:rsid w:val="00EF2498"/>
    <w:rsid w:val="00EF293D"/>
    <w:rsid w:val="00EF29AD"/>
    <w:rsid w:val="00EF2CD0"/>
    <w:rsid w:val="00EF332B"/>
    <w:rsid w:val="00EF627D"/>
    <w:rsid w:val="00EF6C78"/>
    <w:rsid w:val="00EF7BC8"/>
    <w:rsid w:val="00F00244"/>
    <w:rsid w:val="00F00673"/>
    <w:rsid w:val="00F009D2"/>
    <w:rsid w:val="00F0115D"/>
    <w:rsid w:val="00F0205E"/>
    <w:rsid w:val="00F021E8"/>
    <w:rsid w:val="00F02ABD"/>
    <w:rsid w:val="00F03A2A"/>
    <w:rsid w:val="00F03DF6"/>
    <w:rsid w:val="00F04C4A"/>
    <w:rsid w:val="00F0620B"/>
    <w:rsid w:val="00F07773"/>
    <w:rsid w:val="00F079E7"/>
    <w:rsid w:val="00F07A6B"/>
    <w:rsid w:val="00F07B87"/>
    <w:rsid w:val="00F111C8"/>
    <w:rsid w:val="00F131B9"/>
    <w:rsid w:val="00F135C0"/>
    <w:rsid w:val="00F148B9"/>
    <w:rsid w:val="00F15766"/>
    <w:rsid w:val="00F15F04"/>
    <w:rsid w:val="00F168EF"/>
    <w:rsid w:val="00F175AE"/>
    <w:rsid w:val="00F175F7"/>
    <w:rsid w:val="00F21191"/>
    <w:rsid w:val="00F215E8"/>
    <w:rsid w:val="00F21A2A"/>
    <w:rsid w:val="00F22968"/>
    <w:rsid w:val="00F22F10"/>
    <w:rsid w:val="00F23173"/>
    <w:rsid w:val="00F235BE"/>
    <w:rsid w:val="00F23B2D"/>
    <w:rsid w:val="00F25FDC"/>
    <w:rsid w:val="00F31CE2"/>
    <w:rsid w:val="00F33D20"/>
    <w:rsid w:val="00F33D4C"/>
    <w:rsid w:val="00F345B5"/>
    <w:rsid w:val="00F3530E"/>
    <w:rsid w:val="00F3546C"/>
    <w:rsid w:val="00F3578C"/>
    <w:rsid w:val="00F35E55"/>
    <w:rsid w:val="00F36E36"/>
    <w:rsid w:val="00F37B45"/>
    <w:rsid w:val="00F401FC"/>
    <w:rsid w:val="00F409F3"/>
    <w:rsid w:val="00F40A0A"/>
    <w:rsid w:val="00F40C1D"/>
    <w:rsid w:val="00F4162A"/>
    <w:rsid w:val="00F416B7"/>
    <w:rsid w:val="00F42403"/>
    <w:rsid w:val="00F42C52"/>
    <w:rsid w:val="00F4310F"/>
    <w:rsid w:val="00F4393E"/>
    <w:rsid w:val="00F44F45"/>
    <w:rsid w:val="00F451DE"/>
    <w:rsid w:val="00F46665"/>
    <w:rsid w:val="00F4786A"/>
    <w:rsid w:val="00F47962"/>
    <w:rsid w:val="00F47A6F"/>
    <w:rsid w:val="00F47EB9"/>
    <w:rsid w:val="00F5147C"/>
    <w:rsid w:val="00F51E53"/>
    <w:rsid w:val="00F53A8A"/>
    <w:rsid w:val="00F54AED"/>
    <w:rsid w:val="00F54E42"/>
    <w:rsid w:val="00F55151"/>
    <w:rsid w:val="00F5681A"/>
    <w:rsid w:val="00F57060"/>
    <w:rsid w:val="00F5784F"/>
    <w:rsid w:val="00F601BB"/>
    <w:rsid w:val="00F605CA"/>
    <w:rsid w:val="00F609D9"/>
    <w:rsid w:val="00F61B3C"/>
    <w:rsid w:val="00F6394C"/>
    <w:rsid w:val="00F644F6"/>
    <w:rsid w:val="00F64D48"/>
    <w:rsid w:val="00F64EDC"/>
    <w:rsid w:val="00F65094"/>
    <w:rsid w:val="00F65F5C"/>
    <w:rsid w:val="00F7177E"/>
    <w:rsid w:val="00F722F8"/>
    <w:rsid w:val="00F723E0"/>
    <w:rsid w:val="00F72C43"/>
    <w:rsid w:val="00F735A8"/>
    <w:rsid w:val="00F73C20"/>
    <w:rsid w:val="00F73F48"/>
    <w:rsid w:val="00F744AE"/>
    <w:rsid w:val="00F752A6"/>
    <w:rsid w:val="00F75BD4"/>
    <w:rsid w:val="00F761FD"/>
    <w:rsid w:val="00F77119"/>
    <w:rsid w:val="00F7791D"/>
    <w:rsid w:val="00F77C18"/>
    <w:rsid w:val="00F80D8F"/>
    <w:rsid w:val="00F81379"/>
    <w:rsid w:val="00F815BE"/>
    <w:rsid w:val="00F8295A"/>
    <w:rsid w:val="00F829C7"/>
    <w:rsid w:val="00F8334D"/>
    <w:rsid w:val="00F833DF"/>
    <w:rsid w:val="00F8381C"/>
    <w:rsid w:val="00F83A62"/>
    <w:rsid w:val="00F8425B"/>
    <w:rsid w:val="00F844F4"/>
    <w:rsid w:val="00F848C8"/>
    <w:rsid w:val="00F84F35"/>
    <w:rsid w:val="00F84F93"/>
    <w:rsid w:val="00F863B9"/>
    <w:rsid w:val="00F86531"/>
    <w:rsid w:val="00F86BF0"/>
    <w:rsid w:val="00F870B9"/>
    <w:rsid w:val="00F87BE7"/>
    <w:rsid w:val="00F918F2"/>
    <w:rsid w:val="00F92F93"/>
    <w:rsid w:val="00F959A0"/>
    <w:rsid w:val="00F97254"/>
    <w:rsid w:val="00F972C0"/>
    <w:rsid w:val="00FA0EA2"/>
    <w:rsid w:val="00FA4113"/>
    <w:rsid w:val="00FA49B0"/>
    <w:rsid w:val="00FA4A57"/>
    <w:rsid w:val="00FA62F3"/>
    <w:rsid w:val="00FA6B87"/>
    <w:rsid w:val="00FA6E3C"/>
    <w:rsid w:val="00FB100C"/>
    <w:rsid w:val="00FB1053"/>
    <w:rsid w:val="00FB157E"/>
    <w:rsid w:val="00FB16F3"/>
    <w:rsid w:val="00FB1AE0"/>
    <w:rsid w:val="00FB1ECB"/>
    <w:rsid w:val="00FB23A5"/>
    <w:rsid w:val="00FB2CB6"/>
    <w:rsid w:val="00FB441A"/>
    <w:rsid w:val="00FB5A05"/>
    <w:rsid w:val="00FB5B29"/>
    <w:rsid w:val="00FB5B81"/>
    <w:rsid w:val="00FB7C0A"/>
    <w:rsid w:val="00FB7F6A"/>
    <w:rsid w:val="00FC0AA3"/>
    <w:rsid w:val="00FC2071"/>
    <w:rsid w:val="00FC3A6D"/>
    <w:rsid w:val="00FC421A"/>
    <w:rsid w:val="00FC439B"/>
    <w:rsid w:val="00FC5C85"/>
    <w:rsid w:val="00FC61D5"/>
    <w:rsid w:val="00FC61F2"/>
    <w:rsid w:val="00FC6F38"/>
    <w:rsid w:val="00FC7BF7"/>
    <w:rsid w:val="00FC7F31"/>
    <w:rsid w:val="00FD0981"/>
    <w:rsid w:val="00FD2357"/>
    <w:rsid w:val="00FD2438"/>
    <w:rsid w:val="00FD3D7A"/>
    <w:rsid w:val="00FD5618"/>
    <w:rsid w:val="00FD5C05"/>
    <w:rsid w:val="00FD6AF7"/>
    <w:rsid w:val="00FD6F3F"/>
    <w:rsid w:val="00FE24CB"/>
    <w:rsid w:val="00FE4137"/>
    <w:rsid w:val="00FE4CF2"/>
    <w:rsid w:val="00FE53E7"/>
    <w:rsid w:val="00FE5C99"/>
    <w:rsid w:val="00FE5F42"/>
    <w:rsid w:val="00FE6C0B"/>
    <w:rsid w:val="00FE7EEE"/>
    <w:rsid w:val="00FF0A1D"/>
    <w:rsid w:val="00FF0B92"/>
    <w:rsid w:val="00FF14AD"/>
    <w:rsid w:val="00FF1604"/>
    <w:rsid w:val="00FF2318"/>
    <w:rsid w:val="00FF2920"/>
    <w:rsid w:val="00FF3A79"/>
    <w:rsid w:val="00FF5427"/>
    <w:rsid w:val="00FF5471"/>
    <w:rsid w:val="00FF64F2"/>
    <w:rsid w:val="00FF6ABA"/>
    <w:rsid w:val="00FF6C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194A5B"/>
  <w15:docId w15:val="{E6B0B9C4-A502-490A-BBE9-45972792C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702FA"/>
  </w:style>
  <w:style w:type="paragraph" w:styleId="1">
    <w:name w:val="heading 1"/>
    <w:basedOn w:val="a0"/>
    <w:next w:val="a0"/>
    <w:link w:val="10"/>
    <w:uiPriority w:val="99"/>
    <w:qFormat/>
    <w:rsid w:val="005014CE"/>
    <w:pPr>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a0"/>
    <w:next w:val="a0"/>
    <w:link w:val="20"/>
    <w:qFormat/>
    <w:rsid w:val="009B26B7"/>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0"/>
    <w:next w:val="a0"/>
    <w:link w:val="30"/>
    <w:qFormat/>
    <w:rsid w:val="009B26B7"/>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9B26B7"/>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5014CE"/>
    <w:rPr>
      <w:rFonts w:ascii="Arial" w:hAnsi="Arial" w:cs="Arial"/>
      <w:b/>
      <w:bCs/>
      <w:color w:val="26282F"/>
      <w:sz w:val="24"/>
      <w:szCs w:val="24"/>
    </w:rPr>
  </w:style>
  <w:style w:type="character" w:customStyle="1" w:styleId="20">
    <w:name w:val="Заголовок 2 Знак"/>
    <w:basedOn w:val="a1"/>
    <w:link w:val="2"/>
    <w:rsid w:val="009B26B7"/>
    <w:rPr>
      <w:rFonts w:ascii="Arial" w:eastAsia="Times New Roman" w:hAnsi="Arial" w:cs="Arial"/>
      <w:b/>
      <w:bCs/>
      <w:i/>
      <w:iCs/>
      <w:sz w:val="28"/>
      <w:szCs w:val="28"/>
      <w:lang w:eastAsia="ru-RU"/>
    </w:rPr>
  </w:style>
  <w:style w:type="character" w:customStyle="1" w:styleId="30">
    <w:name w:val="Заголовок 3 Знак"/>
    <w:basedOn w:val="a1"/>
    <w:link w:val="3"/>
    <w:rsid w:val="009B26B7"/>
    <w:rPr>
      <w:rFonts w:ascii="Arial" w:eastAsia="Times New Roman" w:hAnsi="Arial" w:cs="Arial"/>
      <w:b/>
      <w:bCs/>
      <w:sz w:val="26"/>
      <w:szCs w:val="26"/>
      <w:lang w:eastAsia="ru-RU"/>
    </w:rPr>
  </w:style>
  <w:style w:type="character" w:customStyle="1" w:styleId="40">
    <w:name w:val="Заголовок 4 Знак"/>
    <w:basedOn w:val="a1"/>
    <w:link w:val="4"/>
    <w:rsid w:val="009B26B7"/>
    <w:rPr>
      <w:rFonts w:ascii="Times New Roman" w:eastAsia="Times New Roman" w:hAnsi="Times New Roman" w:cs="Times New Roman"/>
      <w:b/>
      <w:bCs/>
      <w:sz w:val="28"/>
      <w:szCs w:val="28"/>
      <w:lang w:eastAsia="ru-RU"/>
    </w:rPr>
  </w:style>
  <w:style w:type="paragraph" w:styleId="a4">
    <w:name w:val="footnote text"/>
    <w:basedOn w:val="a0"/>
    <w:link w:val="a5"/>
    <w:uiPriority w:val="99"/>
    <w:unhideWhenUsed/>
    <w:rsid w:val="00E702FA"/>
    <w:pPr>
      <w:spacing w:after="0" w:line="240" w:lineRule="auto"/>
    </w:pPr>
    <w:rPr>
      <w:rFonts w:ascii="Times New Roman" w:eastAsia="Calibri" w:hAnsi="Times New Roman" w:cs="Times New Roman"/>
      <w:sz w:val="20"/>
      <w:szCs w:val="20"/>
      <w:lang w:eastAsia="ru-RU"/>
    </w:rPr>
  </w:style>
  <w:style w:type="character" w:customStyle="1" w:styleId="a5">
    <w:name w:val="Текст сноски Знак"/>
    <w:basedOn w:val="a1"/>
    <w:link w:val="a4"/>
    <w:uiPriority w:val="99"/>
    <w:rsid w:val="00E702FA"/>
    <w:rPr>
      <w:rFonts w:ascii="Times New Roman" w:eastAsia="Calibri" w:hAnsi="Times New Roman" w:cs="Times New Roman"/>
      <w:sz w:val="20"/>
      <w:szCs w:val="20"/>
      <w:lang w:eastAsia="ru-RU"/>
    </w:rPr>
  </w:style>
  <w:style w:type="paragraph" w:styleId="a6">
    <w:name w:val="Body Text"/>
    <w:aliases w:val="Òàáë òåêñò, Знак"/>
    <w:basedOn w:val="a0"/>
    <w:link w:val="a7"/>
    <w:unhideWhenUsed/>
    <w:rsid w:val="00E702FA"/>
    <w:pPr>
      <w:spacing w:after="0" w:line="240" w:lineRule="auto"/>
      <w:jc w:val="both"/>
    </w:pPr>
    <w:rPr>
      <w:rFonts w:ascii="Times New Roman" w:eastAsia="Times New Roman" w:hAnsi="Times New Roman" w:cs="Times New Roman"/>
      <w:sz w:val="28"/>
      <w:szCs w:val="20"/>
      <w:lang w:eastAsia="ru-RU"/>
    </w:rPr>
  </w:style>
  <w:style w:type="character" w:customStyle="1" w:styleId="a7">
    <w:name w:val="Основной текст Знак"/>
    <w:aliases w:val="Òàáë òåêñò Знак1, Знак Знак1"/>
    <w:basedOn w:val="a1"/>
    <w:link w:val="a6"/>
    <w:rsid w:val="00E702FA"/>
    <w:rPr>
      <w:rFonts w:ascii="Times New Roman" w:eastAsia="Times New Roman" w:hAnsi="Times New Roman" w:cs="Times New Roman"/>
      <w:sz w:val="28"/>
      <w:szCs w:val="20"/>
      <w:lang w:eastAsia="ru-RU"/>
    </w:rPr>
  </w:style>
  <w:style w:type="paragraph" w:styleId="a8">
    <w:name w:val="List Paragraph"/>
    <w:basedOn w:val="a0"/>
    <w:uiPriority w:val="34"/>
    <w:qFormat/>
    <w:rsid w:val="00E702FA"/>
    <w:pPr>
      <w:ind w:left="720"/>
      <w:contextualSpacing/>
    </w:pPr>
  </w:style>
  <w:style w:type="paragraph" w:customStyle="1" w:styleId="a9">
    <w:name w:val="СтильМой"/>
    <w:basedOn w:val="a0"/>
    <w:rsid w:val="00E702F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a">
    <w:name w:val="Мой стиль"/>
    <w:basedOn w:val="a0"/>
    <w:rsid w:val="00E702FA"/>
    <w:pPr>
      <w:spacing w:after="0" w:line="240" w:lineRule="auto"/>
      <w:ind w:firstLine="709"/>
      <w:jc w:val="both"/>
    </w:pPr>
    <w:rPr>
      <w:rFonts w:ascii="Times New Roman" w:eastAsia="Times New Roman" w:hAnsi="Times New Roman" w:cs="Times New Roman"/>
      <w:sz w:val="28"/>
      <w:szCs w:val="20"/>
      <w:lang w:eastAsia="ru-RU"/>
    </w:rPr>
  </w:style>
  <w:style w:type="paragraph" w:styleId="ab">
    <w:name w:val="Balloon Text"/>
    <w:basedOn w:val="a0"/>
    <w:link w:val="ac"/>
    <w:uiPriority w:val="99"/>
    <w:semiHidden/>
    <w:unhideWhenUsed/>
    <w:rsid w:val="00E702FA"/>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E702FA"/>
    <w:rPr>
      <w:rFonts w:ascii="Tahoma" w:hAnsi="Tahoma" w:cs="Tahoma"/>
      <w:sz w:val="16"/>
      <w:szCs w:val="16"/>
    </w:rPr>
  </w:style>
  <w:style w:type="paragraph" w:styleId="ad">
    <w:name w:val="header"/>
    <w:basedOn w:val="a0"/>
    <w:link w:val="ae"/>
    <w:uiPriority w:val="99"/>
    <w:unhideWhenUsed/>
    <w:rsid w:val="00E702FA"/>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E702FA"/>
  </w:style>
  <w:style w:type="paragraph" w:styleId="af">
    <w:name w:val="footer"/>
    <w:basedOn w:val="a0"/>
    <w:link w:val="af0"/>
    <w:uiPriority w:val="99"/>
    <w:unhideWhenUsed/>
    <w:rsid w:val="00E702FA"/>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E702FA"/>
  </w:style>
  <w:style w:type="table" w:styleId="af1">
    <w:name w:val="Table Grid"/>
    <w:basedOn w:val="a2"/>
    <w:uiPriority w:val="59"/>
    <w:rsid w:val="005F2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Прижатый влево"/>
    <w:basedOn w:val="a0"/>
    <w:next w:val="a0"/>
    <w:uiPriority w:val="99"/>
    <w:rsid w:val="005F2515"/>
    <w:pPr>
      <w:autoSpaceDE w:val="0"/>
      <w:autoSpaceDN w:val="0"/>
      <w:adjustRightInd w:val="0"/>
      <w:spacing w:after="0" w:line="240" w:lineRule="auto"/>
    </w:pPr>
    <w:rPr>
      <w:rFonts w:ascii="Arial" w:hAnsi="Arial" w:cs="Arial"/>
      <w:sz w:val="24"/>
      <w:szCs w:val="24"/>
    </w:rPr>
  </w:style>
  <w:style w:type="character" w:customStyle="1" w:styleId="af3">
    <w:name w:val="Гипертекстовая ссылка"/>
    <w:basedOn w:val="a1"/>
    <w:uiPriority w:val="99"/>
    <w:rsid w:val="005F2515"/>
    <w:rPr>
      <w:color w:val="106BBE"/>
    </w:rPr>
  </w:style>
  <w:style w:type="paragraph" w:styleId="af4">
    <w:name w:val="Title"/>
    <w:aliases w:val="Название Знак1,Название Знак Знак, Знак2 Знак Знак, Знак2 Знак1,Знак2 Знак1 Знак,Название Знак1 Знак,Название Знак Знак Знак, Знак2 Знак Знак Знак, Знак2 Знак1 Знак,Знак2 Знак Знак,Знак2 Знак1,Знак2 Знак Знак Знак, Знак Знак3, Знак Знак Знак Зн"/>
    <w:basedOn w:val="a0"/>
    <w:link w:val="af5"/>
    <w:qFormat/>
    <w:rsid w:val="005F2515"/>
    <w:pPr>
      <w:spacing w:after="0" w:line="240" w:lineRule="auto"/>
      <w:jc w:val="center"/>
    </w:pPr>
    <w:rPr>
      <w:rFonts w:ascii="Times New Roman" w:eastAsia="Times New Roman" w:hAnsi="Times New Roman" w:cs="Times New Roman"/>
      <w:b/>
      <w:bCs/>
      <w:sz w:val="28"/>
      <w:szCs w:val="24"/>
    </w:rPr>
  </w:style>
  <w:style w:type="character" w:customStyle="1" w:styleId="af5">
    <w:name w:val="Название Знак"/>
    <w:aliases w:val="Название Знак1 Знак1,Название Знак Знак Знак1, Знак2 Знак Знак Знак1, Знак2 Знак1 Знак1,Знак2 Знак1 Знак Знак,Название Знак1 Знак Знак,Название Знак Знак Знак Знак, Знак2 Знак Знак Знак Знак, Знак2 Знак1 Знак Знак,Знак2 Знак Знак Знак1"/>
    <w:basedOn w:val="a1"/>
    <w:link w:val="af4"/>
    <w:rsid w:val="005F2515"/>
    <w:rPr>
      <w:rFonts w:ascii="Times New Roman" w:eastAsia="Times New Roman" w:hAnsi="Times New Roman" w:cs="Times New Roman"/>
      <w:b/>
      <w:bCs/>
      <w:sz w:val="28"/>
      <w:szCs w:val="24"/>
    </w:rPr>
  </w:style>
  <w:style w:type="paragraph" w:customStyle="1" w:styleId="ConsPlusNonformat">
    <w:name w:val="ConsPlusNonformat"/>
    <w:uiPriority w:val="99"/>
    <w:rsid w:val="005F251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6">
    <w:name w:val="Hyperlink"/>
    <w:basedOn w:val="a1"/>
    <w:unhideWhenUsed/>
    <w:rsid w:val="005F2515"/>
    <w:rPr>
      <w:color w:val="0000FF" w:themeColor="hyperlink"/>
      <w:u w:val="single"/>
    </w:rPr>
  </w:style>
  <w:style w:type="paragraph" w:styleId="af7">
    <w:name w:val="Body Text Indent"/>
    <w:basedOn w:val="a0"/>
    <w:link w:val="af8"/>
    <w:uiPriority w:val="99"/>
    <w:rsid w:val="009B26B7"/>
    <w:pPr>
      <w:spacing w:after="120" w:line="240" w:lineRule="auto"/>
      <w:ind w:left="283"/>
    </w:pPr>
    <w:rPr>
      <w:rFonts w:ascii="Times New Roman" w:eastAsia="Calibri" w:hAnsi="Times New Roman" w:cs="Times New Roman"/>
      <w:sz w:val="24"/>
      <w:szCs w:val="24"/>
      <w:lang w:eastAsia="ru-RU"/>
    </w:rPr>
  </w:style>
  <w:style w:type="character" w:customStyle="1" w:styleId="af8">
    <w:name w:val="Основной текст с отступом Знак"/>
    <w:basedOn w:val="a1"/>
    <w:link w:val="af7"/>
    <w:uiPriority w:val="99"/>
    <w:rsid w:val="009B26B7"/>
    <w:rPr>
      <w:rFonts w:ascii="Times New Roman" w:eastAsia="Calibri" w:hAnsi="Times New Roman" w:cs="Times New Roman"/>
      <w:sz w:val="24"/>
      <w:szCs w:val="24"/>
      <w:lang w:eastAsia="ru-RU"/>
    </w:rPr>
  </w:style>
  <w:style w:type="paragraph" w:customStyle="1" w:styleId="ConsPlusNormal">
    <w:name w:val="ConsPlusNormal"/>
    <w:rsid w:val="009B26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9">
    <w:name w:val="Комментарий"/>
    <w:basedOn w:val="a0"/>
    <w:next w:val="a0"/>
    <w:uiPriority w:val="99"/>
    <w:rsid w:val="009B26B7"/>
    <w:pPr>
      <w:autoSpaceDE w:val="0"/>
      <w:autoSpaceDN w:val="0"/>
      <w:adjustRightInd w:val="0"/>
      <w:spacing w:after="0" w:line="240" w:lineRule="auto"/>
      <w:ind w:left="170"/>
      <w:jc w:val="both"/>
    </w:pPr>
    <w:rPr>
      <w:rFonts w:ascii="Arial" w:eastAsia="Times New Roman" w:hAnsi="Arial" w:cs="Times New Roman"/>
      <w:i/>
      <w:iCs/>
      <w:color w:val="800080"/>
      <w:sz w:val="20"/>
      <w:szCs w:val="20"/>
      <w:lang w:eastAsia="ru-RU"/>
    </w:rPr>
  </w:style>
  <w:style w:type="paragraph" w:customStyle="1" w:styleId="11">
    <w:name w:val="1"/>
    <w:rsid w:val="009B26B7"/>
    <w:pPr>
      <w:spacing w:after="0" w:line="240" w:lineRule="auto"/>
    </w:pPr>
    <w:rPr>
      <w:rFonts w:ascii="Times New Roman" w:eastAsia="Times New Roman" w:hAnsi="Times New Roman" w:cs="Times New Roman"/>
      <w:sz w:val="24"/>
      <w:szCs w:val="24"/>
      <w:lang w:eastAsia="ru-RU"/>
    </w:rPr>
  </w:style>
  <w:style w:type="character" w:styleId="afa">
    <w:name w:val="page number"/>
    <w:basedOn w:val="a1"/>
    <w:rsid w:val="009B26B7"/>
  </w:style>
  <w:style w:type="paragraph" w:customStyle="1" w:styleId="afb">
    <w:name w:val="Таблицы (моноширинный)"/>
    <w:basedOn w:val="a0"/>
    <w:next w:val="a0"/>
    <w:rsid w:val="009B26B7"/>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21">
    <w:name w:val="Body Text 2"/>
    <w:basedOn w:val="a0"/>
    <w:link w:val="22"/>
    <w:uiPriority w:val="99"/>
    <w:rsid w:val="009B26B7"/>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1"/>
    <w:link w:val="21"/>
    <w:uiPriority w:val="99"/>
    <w:rsid w:val="009B26B7"/>
    <w:rPr>
      <w:rFonts w:ascii="Times New Roman" w:eastAsia="Times New Roman" w:hAnsi="Times New Roman" w:cs="Times New Roman"/>
      <w:sz w:val="24"/>
      <w:szCs w:val="24"/>
      <w:lang w:eastAsia="ru-RU"/>
    </w:rPr>
  </w:style>
  <w:style w:type="paragraph" w:customStyle="1" w:styleId="afc">
    <w:name w:val="Заголовок статьи"/>
    <w:basedOn w:val="a0"/>
    <w:next w:val="a0"/>
    <w:uiPriority w:val="99"/>
    <w:rsid w:val="009B26B7"/>
    <w:pPr>
      <w:autoSpaceDE w:val="0"/>
      <w:autoSpaceDN w:val="0"/>
      <w:adjustRightInd w:val="0"/>
      <w:spacing w:after="0" w:line="240" w:lineRule="auto"/>
      <w:ind w:left="1612" w:hanging="892"/>
      <w:jc w:val="both"/>
    </w:pPr>
    <w:rPr>
      <w:rFonts w:ascii="Arial" w:eastAsia="Times New Roman" w:hAnsi="Arial" w:cs="Times New Roman"/>
      <w:sz w:val="24"/>
      <w:szCs w:val="24"/>
      <w:lang w:eastAsia="ru-RU"/>
    </w:rPr>
  </w:style>
  <w:style w:type="character" w:customStyle="1" w:styleId="afd">
    <w:name w:val="Цветовое выделение"/>
    <w:uiPriority w:val="99"/>
    <w:rsid w:val="009B26B7"/>
    <w:rPr>
      <w:b/>
      <w:color w:val="000080"/>
    </w:rPr>
  </w:style>
  <w:style w:type="character" w:customStyle="1" w:styleId="afe">
    <w:name w:val="Сравнение редакций. Удаленный фрагмент"/>
    <w:rsid w:val="009B26B7"/>
    <w:rPr>
      <w:strike/>
      <w:color w:val="808000"/>
    </w:rPr>
  </w:style>
  <w:style w:type="paragraph" w:customStyle="1" w:styleId="aff">
    <w:name w:val="Текст (лев. подпись)"/>
    <w:basedOn w:val="a0"/>
    <w:next w:val="a0"/>
    <w:rsid w:val="009B26B7"/>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aff0">
    <w:name w:val="Сравнение редакций. Добавленный фрагмент"/>
    <w:rsid w:val="009B26B7"/>
    <w:rPr>
      <w:color w:val="0000FF"/>
    </w:rPr>
  </w:style>
  <w:style w:type="paragraph" w:customStyle="1" w:styleId="aff1">
    <w:name w:val="Интерфейс"/>
    <w:basedOn w:val="a0"/>
    <w:next w:val="a0"/>
    <w:rsid w:val="009B26B7"/>
    <w:pPr>
      <w:widowControl w:val="0"/>
      <w:autoSpaceDE w:val="0"/>
      <w:autoSpaceDN w:val="0"/>
      <w:adjustRightInd w:val="0"/>
      <w:spacing w:after="0" w:line="240" w:lineRule="auto"/>
      <w:jc w:val="both"/>
    </w:pPr>
    <w:rPr>
      <w:rFonts w:ascii="Arial" w:eastAsia="Times New Roman" w:hAnsi="Arial" w:cs="Arial"/>
      <w:color w:val="ECE9D8"/>
      <w:lang w:eastAsia="ru-RU"/>
    </w:rPr>
  </w:style>
  <w:style w:type="paragraph" w:customStyle="1" w:styleId="210">
    <w:name w:val="Основной текст с отступом 21"/>
    <w:basedOn w:val="a0"/>
    <w:rsid w:val="009B26B7"/>
    <w:pPr>
      <w:overflowPunct w:val="0"/>
      <w:autoSpaceDE w:val="0"/>
      <w:autoSpaceDN w:val="0"/>
      <w:adjustRightInd w:val="0"/>
      <w:spacing w:after="0" w:line="240" w:lineRule="auto"/>
      <w:ind w:firstLine="709"/>
      <w:jc w:val="both"/>
    </w:pPr>
    <w:rPr>
      <w:rFonts w:ascii="Times New Roman" w:eastAsia="Times New Roman" w:hAnsi="Times New Roman" w:cs="Times New Roman"/>
      <w:sz w:val="28"/>
      <w:szCs w:val="20"/>
      <w:lang w:eastAsia="ru-RU"/>
    </w:rPr>
  </w:style>
  <w:style w:type="paragraph" w:customStyle="1" w:styleId="aff2">
    <w:name w:val="Нормальный (таблица)"/>
    <w:basedOn w:val="a0"/>
    <w:next w:val="a0"/>
    <w:uiPriority w:val="99"/>
    <w:rsid w:val="009B26B7"/>
    <w:pPr>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ConsPlusTitle">
    <w:name w:val="ConsPlusTitle"/>
    <w:rsid w:val="009B26B7"/>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BodyTextIndentChar">
    <w:name w:val="Body Text Indent Char"/>
    <w:locked/>
    <w:rsid w:val="009B26B7"/>
    <w:rPr>
      <w:rFonts w:ascii="Times New Roman" w:hAnsi="Times New Roman" w:cs="Times New Roman"/>
      <w:sz w:val="24"/>
      <w:szCs w:val="24"/>
    </w:rPr>
  </w:style>
  <w:style w:type="character" w:customStyle="1" w:styleId="apple-style-span">
    <w:name w:val="apple-style-span"/>
    <w:basedOn w:val="a1"/>
    <w:rsid w:val="009B26B7"/>
  </w:style>
  <w:style w:type="paragraph" w:styleId="23">
    <w:name w:val="Body Text Indent 2"/>
    <w:basedOn w:val="a0"/>
    <w:link w:val="24"/>
    <w:rsid w:val="009B26B7"/>
    <w:pPr>
      <w:spacing w:after="120" w:line="480" w:lineRule="auto"/>
      <w:ind w:left="283"/>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1"/>
    <w:link w:val="23"/>
    <w:rsid w:val="009B26B7"/>
    <w:rPr>
      <w:rFonts w:ascii="Times New Roman" w:eastAsia="Times New Roman" w:hAnsi="Times New Roman" w:cs="Times New Roman"/>
      <w:sz w:val="28"/>
      <w:szCs w:val="20"/>
      <w:lang w:eastAsia="ru-RU"/>
    </w:rPr>
  </w:style>
  <w:style w:type="character" w:customStyle="1" w:styleId="aff3">
    <w:name w:val="Активная гипертекстовая ссылка"/>
    <w:rsid w:val="009B26B7"/>
    <w:rPr>
      <w:rFonts w:cs="Times New Roman"/>
      <w:b/>
      <w:color w:val="008000"/>
      <w:u w:val="single"/>
    </w:rPr>
  </w:style>
  <w:style w:type="paragraph" w:customStyle="1" w:styleId="text2">
    <w:name w:val="text2"/>
    <w:basedOn w:val="a0"/>
    <w:rsid w:val="009B26B7"/>
    <w:pPr>
      <w:spacing w:before="210" w:after="0" w:line="240" w:lineRule="auto"/>
      <w:ind w:right="270"/>
      <w:jc w:val="both"/>
    </w:pPr>
    <w:rPr>
      <w:rFonts w:ascii="Tahoma" w:eastAsia="Times New Roman" w:hAnsi="Tahoma" w:cs="Tahoma"/>
      <w:color w:val="000000"/>
      <w:sz w:val="18"/>
      <w:szCs w:val="18"/>
      <w:lang w:eastAsia="ru-RU"/>
    </w:rPr>
  </w:style>
  <w:style w:type="paragraph" w:customStyle="1" w:styleId="ConsPlusCell">
    <w:name w:val="ConsPlusCell"/>
    <w:uiPriority w:val="99"/>
    <w:rsid w:val="009B26B7"/>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odyTextIndentChar1">
    <w:name w:val="Body Text Indent Char1"/>
    <w:locked/>
    <w:rsid w:val="009B26B7"/>
    <w:rPr>
      <w:sz w:val="24"/>
      <w:szCs w:val="24"/>
      <w:lang w:val="ru-RU" w:eastAsia="ru-RU" w:bidi="ar-SA"/>
    </w:rPr>
  </w:style>
  <w:style w:type="character" w:customStyle="1" w:styleId="12">
    <w:name w:val="Основной текст Знак1"/>
    <w:aliases w:val="Òàáë òåêñò Знак, Знак Знак"/>
    <w:rsid w:val="009B26B7"/>
    <w:rPr>
      <w:rFonts w:ascii="Times New Roman" w:eastAsia="Times New Roman" w:hAnsi="Times New Roman" w:cs="Times New Roman"/>
      <w:sz w:val="24"/>
      <w:szCs w:val="24"/>
      <w:lang w:eastAsia="ru-RU"/>
    </w:rPr>
  </w:style>
  <w:style w:type="paragraph" w:customStyle="1" w:styleId="bl0">
    <w:name w:val="bl0"/>
    <w:basedOn w:val="a0"/>
    <w:rsid w:val="009B26B7"/>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styleId="a">
    <w:name w:val="List Bullet"/>
    <w:basedOn w:val="a0"/>
    <w:rsid w:val="009B26B7"/>
    <w:pPr>
      <w:numPr>
        <w:numId w:val="1"/>
      </w:numPr>
      <w:spacing w:after="0" w:line="240" w:lineRule="auto"/>
    </w:pPr>
    <w:rPr>
      <w:rFonts w:ascii="Times New Roman" w:eastAsia="Times New Roman" w:hAnsi="Times New Roman" w:cs="Times New Roman"/>
      <w:sz w:val="24"/>
      <w:szCs w:val="24"/>
      <w:lang w:eastAsia="ru-RU"/>
    </w:rPr>
  </w:style>
  <w:style w:type="character" w:styleId="aff4">
    <w:name w:val="Emphasis"/>
    <w:qFormat/>
    <w:rsid w:val="009B26B7"/>
    <w:rPr>
      <w:rFonts w:cs="Times New Roman"/>
      <w:i/>
      <w:iCs/>
    </w:rPr>
  </w:style>
  <w:style w:type="character" w:customStyle="1" w:styleId="aff5">
    <w:name w:val="Текст примечания Знак"/>
    <w:basedOn w:val="a1"/>
    <w:link w:val="aff6"/>
    <w:uiPriority w:val="99"/>
    <w:semiHidden/>
    <w:rsid w:val="009B26B7"/>
    <w:rPr>
      <w:rFonts w:ascii="Times New Roman" w:hAnsi="Times New Roman"/>
      <w:sz w:val="20"/>
      <w:szCs w:val="20"/>
    </w:rPr>
  </w:style>
  <w:style w:type="paragraph" w:styleId="aff6">
    <w:name w:val="annotation text"/>
    <w:basedOn w:val="a0"/>
    <w:link w:val="aff5"/>
    <w:uiPriority w:val="99"/>
    <w:semiHidden/>
    <w:unhideWhenUsed/>
    <w:rsid w:val="009B26B7"/>
    <w:pPr>
      <w:spacing w:after="0" w:line="240" w:lineRule="auto"/>
      <w:ind w:firstLine="709"/>
    </w:pPr>
    <w:rPr>
      <w:rFonts w:ascii="Times New Roman" w:hAnsi="Times New Roman"/>
      <w:sz w:val="20"/>
      <w:szCs w:val="20"/>
    </w:rPr>
  </w:style>
  <w:style w:type="character" w:customStyle="1" w:styleId="aff7">
    <w:name w:val="Тема примечания Знак"/>
    <w:basedOn w:val="aff5"/>
    <w:link w:val="aff8"/>
    <w:uiPriority w:val="99"/>
    <w:semiHidden/>
    <w:rsid w:val="009B26B7"/>
    <w:rPr>
      <w:rFonts w:ascii="Times New Roman" w:hAnsi="Times New Roman"/>
      <w:b/>
      <w:bCs/>
      <w:sz w:val="20"/>
      <w:szCs w:val="20"/>
    </w:rPr>
  </w:style>
  <w:style w:type="paragraph" w:styleId="aff8">
    <w:name w:val="annotation subject"/>
    <w:basedOn w:val="aff6"/>
    <w:next w:val="aff6"/>
    <w:link w:val="aff7"/>
    <w:uiPriority w:val="99"/>
    <w:semiHidden/>
    <w:unhideWhenUsed/>
    <w:rsid w:val="009B26B7"/>
    <w:rPr>
      <w:b/>
      <w:bCs/>
    </w:rPr>
  </w:style>
  <w:style w:type="character" w:styleId="aff9">
    <w:name w:val="annotation reference"/>
    <w:basedOn w:val="a1"/>
    <w:uiPriority w:val="99"/>
    <w:semiHidden/>
    <w:unhideWhenUsed/>
    <w:rsid w:val="00E5327F"/>
    <w:rPr>
      <w:sz w:val="16"/>
      <w:szCs w:val="16"/>
    </w:rPr>
  </w:style>
  <w:style w:type="paragraph" w:customStyle="1" w:styleId="affa">
    <w:name w:val="Информация об изменениях документа"/>
    <w:basedOn w:val="af9"/>
    <w:next w:val="a0"/>
    <w:uiPriority w:val="99"/>
    <w:rsid w:val="00345C7A"/>
    <w:pPr>
      <w:widowControl w:val="0"/>
      <w:spacing w:before="75"/>
    </w:pPr>
    <w:rPr>
      <w:rFonts w:eastAsiaTheme="minorEastAsia" w:cs="Arial"/>
      <w:color w:val="353842"/>
      <w:sz w:val="24"/>
      <w:szCs w:val="24"/>
      <w:shd w:val="clear" w:color="auto" w:fill="F0F0F0"/>
    </w:rPr>
  </w:style>
  <w:style w:type="character" w:styleId="affb">
    <w:name w:val="footnote reference"/>
    <w:aliases w:val="текст сноски,анкета сноска,Знак сноски-FN,Ciae niinee-FN,Знак сноски 1,Ciae niinee 1"/>
    <w:basedOn w:val="a1"/>
    <w:uiPriority w:val="99"/>
    <w:unhideWhenUsed/>
    <w:rsid w:val="00345C7A"/>
    <w:rPr>
      <w:vertAlign w:val="superscript"/>
    </w:rPr>
  </w:style>
  <w:style w:type="paragraph" w:styleId="affc">
    <w:name w:val="List"/>
    <w:basedOn w:val="a0"/>
    <w:rsid w:val="00345C7A"/>
    <w:pPr>
      <w:spacing w:after="0" w:line="240" w:lineRule="auto"/>
      <w:ind w:left="283" w:hanging="283"/>
    </w:pPr>
    <w:rPr>
      <w:rFonts w:ascii="Times New Roman" w:eastAsia="Times New Roman" w:hAnsi="Times New Roman" w:cs="Times New Roman"/>
      <w:sz w:val="24"/>
      <w:szCs w:val="24"/>
      <w:lang w:eastAsia="ru-RU"/>
    </w:rPr>
  </w:style>
  <w:style w:type="table" w:customStyle="1" w:styleId="13">
    <w:name w:val="Сетка таблицы1"/>
    <w:basedOn w:val="a2"/>
    <w:next w:val="af1"/>
    <w:rsid w:val="00345C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45C7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Без интервала1"/>
    <w:rsid w:val="007629B7"/>
    <w:pPr>
      <w:spacing w:after="0" w:line="240" w:lineRule="auto"/>
    </w:pPr>
    <w:rPr>
      <w:rFonts w:ascii="Calibri" w:eastAsia="Times New Roman" w:hAnsi="Calibri" w:cs="Times New Roman"/>
    </w:rPr>
  </w:style>
  <w:style w:type="paragraph" w:styleId="affd">
    <w:name w:val="No Spacing"/>
    <w:uiPriority w:val="1"/>
    <w:qFormat/>
    <w:rsid w:val="003846AE"/>
    <w:pPr>
      <w:spacing w:after="0" w:line="240" w:lineRule="auto"/>
    </w:pPr>
    <w:rPr>
      <w:rFonts w:ascii="Calibri" w:eastAsia="Calibri" w:hAnsi="Calibri" w:cs="Times New Roman"/>
    </w:rPr>
  </w:style>
  <w:style w:type="table" w:customStyle="1" w:styleId="25">
    <w:name w:val="Сетка таблицы2"/>
    <w:basedOn w:val="a2"/>
    <w:next w:val="af1"/>
    <w:uiPriority w:val="59"/>
    <w:rsid w:val="00996779"/>
    <w:pPr>
      <w:overflowPunct w:val="0"/>
      <w:autoSpaceDE w:val="0"/>
      <w:autoSpaceDN w:val="0"/>
      <w:adjustRightInd w:val="0"/>
      <w:spacing w:after="0" w:line="360" w:lineRule="auto"/>
      <w:ind w:left="284" w:right="-284"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
    <w:next w:val="a3"/>
    <w:uiPriority w:val="99"/>
    <w:semiHidden/>
    <w:unhideWhenUsed/>
    <w:rsid w:val="00A71245"/>
  </w:style>
  <w:style w:type="numbering" w:customStyle="1" w:styleId="110">
    <w:name w:val="Нет списка11"/>
    <w:next w:val="a3"/>
    <w:uiPriority w:val="99"/>
    <w:semiHidden/>
    <w:unhideWhenUsed/>
    <w:rsid w:val="00A71245"/>
  </w:style>
  <w:style w:type="table" w:customStyle="1" w:styleId="31">
    <w:name w:val="Сетка таблицы3"/>
    <w:basedOn w:val="a2"/>
    <w:next w:val="af1"/>
    <w:uiPriority w:val="59"/>
    <w:rsid w:val="00A712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Текст примечания Знак1"/>
    <w:basedOn w:val="a1"/>
    <w:uiPriority w:val="99"/>
    <w:semiHidden/>
    <w:rsid w:val="00A71245"/>
    <w:rPr>
      <w:sz w:val="20"/>
      <w:szCs w:val="20"/>
    </w:rPr>
  </w:style>
  <w:style w:type="character" w:customStyle="1" w:styleId="17">
    <w:name w:val="Тема примечания Знак1"/>
    <w:basedOn w:val="16"/>
    <w:uiPriority w:val="99"/>
    <w:semiHidden/>
    <w:rsid w:val="00A71245"/>
    <w:rPr>
      <w:b/>
      <w:bCs/>
      <w:sz w:val="20"/>
      <w:szCs w:val="20"/>
    </w:rPr>
  </w:style>
  <w:style w:type="table" w:customStyle="1" w:styleId="111">
    <w:name w:val="Сетка таблицы11"/>
    <w:basedOn w:val="a2"/>
    <w:next w:val="af1"/>
    <w:rsid w:val="00A712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f1"/>
    <w:uiPriority w:val="59"/>
    <w:rsid w:val="00A71245"/>
    <w:pPr>
      <w:overflowPunct w:val="0"/>
      <w:autoSpaceDE w:val="0"/>
      <w:autoSpaceDN w:val="0"/>
      <w:adjustRightInd w:val="0"/>
      <w:spacing w:after="0" w:line="360" w:lineRule="auto"/>
      <w:ind w:left="284" w:right="-284"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f1"/>
    <w:uiPriority w:val="59"/>
    <w:rsid w:val="00A71245"/>
    <w:pPr>
      <w:spacing w:after="0" w:line="240" w:lineRule="auto"/>
      <w:ind w:left="-68"/>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f1"/>
    <w:uiPriority w:val="59"/>
    <w:rsid w:val="00A71245"/>
    <w:pPr>
      <w:spacing w:after="0" w:line="240" w:lineRule="auto"/>
      <w:ind w:left="-68"/>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2"/>
    <w:next w:val="af1"/>
    <w:uiPriority w:val="59"/>
    <w:rsid w:val="00A71245"/>
    <w:pPr>
      <w:spacing w:after="0" w:line="24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532934">
      <w:bodyDiv w:val="1"/>
      <w:marLeft w:val="0"/>
      <w:marRight w:val="0"/>
      <w:marTop w:val="0"/>
      <w:marBottom w:val="0"/>
      <w:divBdr>
        <w:top w:val="none" w:sz="0" w:space="0" w:color="auto"/>
        <w:left w:val="none" w:sz="0" w:space="0" w:color="auto"/>
        <w:bottom w:val="none" w:sz="0" w:space="0" w:color="auto"/>
        <w:right w:val="none" w:sz="0" w:space="0" w:color="auto"/>
      </w:divBdr>
    </w:div>
    <w:div w:id="181171014">
      <w:bodyDiv w:val="1"/>
      <w:marLeft w:val="0"/>
      <w:marRight w:val="0"/>
      <w:marTop w:val="0"/>
      <w:marBottom w:val="0"/>
      <w:divBdr>
        <w:top w:val="none" w:sz="0" w:space="0" w:color="auto"/>
        <w:left w:val="none" w:sz="0" w:space="0" w:color="auto"/>
        <w:bottom w:val="none" w:sz="0" w:space="0" w:color="auto"/>
        <w:right w:val="none" w:sz="0" w:space="0" w:color="auto"/>
      </w:divBdr>
    </w:div>
    <w:div w:id="250701218">
      <w:bodyDiv w:val="1"/>
      <w:marLeft w:val="0"/>
      <w:marRight w:val="0"/>
      <w:marTop w:val="0"/>
      <w:marBottom w:val="0"/>
      <w:divBdr>
        <w:top w:val="none" w:sz="0" w:space="0" w:color="auto"/>
        <w:left w:val="none" w:sz="0" w:space="0" w:color="auto"/>
        <w:bottom w:val="none" w:sz="0" w:space="0" w:color="auto"/>
        <w:right w:val="none" w:sz="0" w:space="0" w:color="auto"/>
      </w:divBdr>
    </w:div>
    <w:div w:id="341126463">
      <w:bodyDiv w:val="1"/>
      <w:marLeft w:val="0"/>
      <w:marRight w:val="0"/>
      <w:marTop w:val="0"/>
      <w:marBottom w:val="0"/>
      <w:divBdr>
        <w:top w:val="none" w:sz="0" w:space="0" w:color="auto"/>
        <w:left w:val="none" w:sz="0" w:space="0" w:color="auto"/>
        <w:bottom w:val="none" w:sz="0" w:space="0" w:color="auto"/>
        <w:right w:val="none" w:sz="0" w:space="0" w:color="auto"/>
      </w:divBdr>
    </w:div>
    <w:div w:id="438990037">
      <w:bodyDiv w:val="1"/>
      <w:marLeft w:val="0"/>
      <w:marRight w:val="0"/>
      <w:marTop w:val="0"/>
      <w:marBottom w:val="0"/>
      <w:divBdr>
        <w:top w:val="none" w:sz="0" w:space="0" w:color="auto"/>
        <w:left w:val="none" w:sz="0" w:space="0" w:color="auto"/>
        <w:bottom w:val="none" w:sz="0" w:space="0" w:color="auto"/>
        <w:right w:val="none" w:sz="0" w:space="0" w:color="auto"/>
      </w:divBdr>
    </w:div>
    <w:div w:id="468284054">
      <w:bodyDiv w:val="1"/>
      <w:marLeft w:val="0"/>
      <w:marRight w:val="0"/>
      <w:marTop w:val="0"/>
      <w:marBottom w:val="0"/>
      <w:divBdr>
        <w:top w:val="none" w:sz="0" w:space="0" w:color="auto"/>
        <w:left w:val="none" w:sz="0" w:space="0" w:color="auto"/>
        <w:bottom w:val="none" w:sz="0" w:space="0" w:color="auto"/>
        <w:right w:val="none" w:sz="0" w:space="0" w:color="auto"/>
      </w:divBdr>
    </w:div>
    <w:div w:id="549921101">
      <w:bodyDiv w:val="1"/>
      <w:marLeft w:val="0"/>
      <w:marRight w:val="0"/>
      <w:marTop w:val="0"/>
      <w:marBottom w:val="0"/>
      <w:divBdr>
        <w:top w:val="none" w:sz="0" w:space="0" w:color="auto"/>
        <w:left w:val="none" w:sz="0" w:space="0" w:color="auto"/>
        <w:bottom w:val="none" w:sz="0" w:space="0" w:color="auto"/>
        <w:right w:val="none" w:sz="0" w:space="0" w:color="auto"/>
      </w:divBdr>
    </w:div>
    <w:div w:id="668824743">
      <w:bodyDiv w:val="1"/>
      <w:marLeft w:val="0"/>
      <w:marRight w:val="0"/>
      <w:marTop w:val="0"/>
      <w:marBottom w:val="0"/>
      <w:divBdr>
        <w:top w:val="none" w:sz="0" w:space="0" w:color="auto"/>
        <w:left w:val="none" w:sz="0" w:space="0" w:color="auto"/>
        <w:bottom w:val="none" w:sz="0" w:space="0" w:color="auto"/>
        <w:right w:val="none" w:sz="0" w:space="0" w:color="auto"/>
      </w:divBdr>
    </w:div>
    <w:div w:id="938216446">
      <w:bodyDiv w:val="1"/>
      <w:marLeft w:val="0"/>
      <w:marRight w:val="0"/>
      <w:marTop w:val="0"/>
      <w:marBottom w:val="0"/>
      <w:divBdr>
        <w:top w:val="none" w:sz="0" w:space="0" w:color="auto"/>
        <w:left w:val="none" w:sz="0" w:space="0" w:color="auto"/>
        <w:bottom w:val="none" w:sz="0" w:space="0" w:color="auto"/>
        <w:right w:val="none" w:sz="0" w:space="0" w:color="auto"/>
      </w:divBdr>
    </w:div>
    <w:div w:id="982124048">
      <w:bodyDiv w:val="1"/>
      <w:marLeft w:val="0"/>
      <w:marRight w:val="0"/>
      <w:marTop w:val="0"/>
      <w:marBottom w:val="0"/>
      <w:divBdr>
        <w:top w:val="none" w:sz="0" w:space="0" w:color="auto"/>
        <w:left w:val="none" w:sz="0" w:space="0" w:color="auto"/>
        <w:bottom w:val="none" w:sz="0" w:space="0" w:color="auto"/>
        <w:right w:val="none" w:sz="0" w:space="0" w:color="auto"/>
      </w:divBdr>
    </w:div>
    <w:div w:id="1025063119">
      <w:bodyDiv w:val="1"/>
      <w:marLeft w:val="0"/>
      <w:marRight w:val="0"/>
      <w:marTop w:val="0"/>
      <w:marBottom w:val="0"/>
      <w:divBdr>
        <w:top w:val="none" w:sz="0" w:space="0" w:color="auto"/>
        <w:left w:val="none" w:sz="0" w:space="0" w:color="auto"/>
        <w:bottom w:val="none" w:sz="0" w:space="0" w:color="auto"/>
        <w:right w:val="none" w:sz="0" w:space="0" w:color="auto"/>
      </w:divBdr>
    </w:div>
    <w:div w:id="1194032190">
      <w:bodyDiv w:val="1"/>
      <w:marLeft w:val="0"/>
      <w:marRight w:val="0"/>
      <w:marTop w:val="0"/>
      <w:marBottom w:val="0"/>
      <w:divBdr>
        <w:top w:val="none" w:sz="0" w:space="0" w:color="auto"/>
        <w:left w:val="none" w:sz="0" w:space="0" w:color="auto"/>
        <w:bottom w:val="none" w:sz="0" w:space="0" w:color="auto"/>
        <w:right w:val="none" w:sz="0" w:space="0" w:color="auto"/>
      </w:divBdr>
    </w:div>
    <w:div w:id="1433892296">
      <w:bodyDiv w:val="1"/>
      <w:marLeft w:val="0"/>
      <w:marRight w:val="0"/>
      <w:marTop w:val="0"/>
      <w:marBottom w:val="0"/>
      <w:divBdr>
        <w:top w:val="none" w:sz="0" w:space="0" w:color="auto"/>
        <w:left w:val="none" w:sz="0" w:space="0" w:color="auto"/>
        <w:bottom w:val="none" w:sz="0" w:space="0" w:color="auto"/>
        <w:right w:val="none" w:sz="0" w:space="0" w:color="auto"/>
      </w:divBdr>
    </w:div>
    <w:div w:id="1489201921">
      <w:bodyDiv w:val="1"/>
      <w:marLeft w:val="0"/>
      <w:marRight w:val="0"/>
      <w:marTop w:val="0"/>
      <w:marBottom w:val="0"/>
      <w:divBdr>
        <w:top w:val="none" w:sz="0" w:space="0" w:color="auto"/>
        <w:left w:val="none" w:sz="0" w:space="0" w:color="auto"/>
        <w:bottom w:val="none" w:sz="0" w:space="0" w:color="auto"/>
        <w:right w:val="none" w:sz="0" w:space="0" w:color="auto"/>
      </w:divBdr>
    </w:div>
    <w:div w:id="1706176653">
      <w:bodyDiv w:val="1"/>
      <w:marLeft w:val="0"/>
      <w:marRight w:val="0"/>
      <w:marTop w:val="0"/>
      <w:marBottom w:val="0"/>
      <w:divBdr>
        <w:top w:val="none" w:sz="0" w:space="0" w:color="auto"/>
        <w:left w:val="none" w:sz="0" w:space="0" w:color="auto"/>
        <w:bottom w:val="none" w:sz="0" w:space="0" w:color="auto"/>
        <w:right w:val="none" w:sz="0" w:space="0" w:color="auto"/>
      </w:divBdr>
    </w:div>
    <w:div w:id="1863977603">
      <w:bodyDiv w:val="1"/>
      <w:marLeft w:val="0"/>
      <w:marRight w:val="0"/>
      <w:marTop w:val="0"/>
      <w:marBottom w:val="0"/>
      <w:divBdr>
        <w:top w:val="none" w:sz="0" w:space="0" w:color="auto"/>
        <w:left w:val="none" w:sz="0" w:space="0" w:color="auto"/>
        <w:bottom w:val="none" w:sz="0" w:space="0" w:color="auto"/>
        <w:right w:val="none" w:sz="0" w:space="0" w:color="auto"/>
      </w:divBdr>
    </w:div>
    <w:div w:id="2028869184">
      <w:bodyDiv w:val="1"/>
      <w:marLeft w:val="0"/>
      <w:marRight w:val="0"/>
      <w:marTop w:val="0"/>
      <w:marBottom w:val="0"/>
      <w:divBdr>
        <w:top w:val="none" w:sz="0" w:space="0" w:color="auto"/>
        <w:left w:val="none" w:sz="0" w:space="0" w:color="auto"/>
        <w:bottom w:val="none" w:sz="0" w:space="0" w:color="auto"/>
        <w:right w:val="none" w:sz="0" w:space="0" w:color="auto"/>
      </w:divBdr>
    </w:div>
    <w:div w:id="2128349452">
      <w:bodyDiv w:val="1"/>
      <w:marLeft w:val="0"/>
      <w:marRight w:val="0"/>
      <w:marTop w:val="0"/>
      <w:marBottom w:val="0"/>
      <w:divBdr>
        <w:top w:val="none" w:sz="0" w:space="0" w:color="auto"/>
        <w:left w:val="none" w:sz="0" w:space="0" w:color="auto"/>
        <w:bottom w:val="none" w:sz="0" w:space="0" w:color="auto"/>
        <w:right w:val="none" w:sz="0" w:space="0" w:color="auto"/>
      </w:divBdr>
    </w:div>
    <w:div w:id="213236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image" Target="media/image3.png"/><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hyperlink" Target="consultantplus://offline/ref=B78D11CB9986DBCE8162F48994E78DE45E9078343C1369EC1F366FBD3070E44AA070B9FC3B130748W3O2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chart" Target="charts/chart9.xml"/><Relationship Id="rId33" Type="http://schemas.openxmlformats.org/officeDocument/2006/relationships/hyperlink" Target="http://bus.gov.ru"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5.png"/><Relationship Id="rId32" Type="http://schemas.openxmlformats.org/officeDocument/2006/relationships/chart" Target="charts/chart16.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yperlink" Target="consultantplus://offline/ref=B78D11CB9986DBCE8162F48994E78DE45E9672323E1A69EC1F366FBD30W7O0L" TargetMode="External"/><Relationship Id="rId28" Type="http://schemas.openxmlformats.org/officeDocument/2006/relationships/chart" Target="charts/chart12.xml"/><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hyperlink" Target="mailto:support@kspao.ru" TargetMode="External"/><Relationship Id="rId14" Type="http://schemas.openxmlformats.org/officeDocument/2006/relationships/chart" Target="charts/chart5.xml"/><Relationship Id="rId22" Type="http://schemas.openxmlformats.org/officeDocument/2006/relationships/hyperlink" Target="consultantplus://offline/ref=B78D11CB9986DBCE8162F48994E78DE45E907A30391969EC1F366FBD3070E44AA070B9FC3B130B48W3O6L" TargetMode="Externa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7.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1085;&#1072;&#1089;&#1090;&#1086;&#1103;&#1097;&#1077;&#1077;\&#1087;&#1088;&#1086;&#1074;&#1077;&#1088;&#1082;&#1080;\&#1060;&#1054;&#1052;&#1057;\&#1079;&#1072;&#1082;&#1083;&#1102;&#1095;&#1077;&#1085;&#1080;&#1077;\2018%20&#1075;&#1086;&#1076;\&#1084;&#1072;&#1081;%20&#1080;&#1089;&#1087;&#1086;&#1083;&#1085;&#1077;&#1085;&#1080;&#1077;%20&#1079;&#1072;%202017%20&#1075;&#1086;&#1076;\2017%20&#1072;&#1085;&#1072;&#1083;&#1080;&#107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'ОЗ изменения'!$A$7</c:f>
              <c:strCache>
                <c:ptCount val="1"/>
                <c:pt idx="0">
                  <c:v>общий объем доходов бюджета ТФОМС АО (тыс.руб.)</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'ОЗ изменения'!$B$6:$E$6</c:f>
              <c:strCache>
                <c:ptCount val="4"/>
                <c:pt idx="0">
                  <c:v>21.12.2016 № 499-31-ОЗ</c:v>
                </c:pt>
                <c:pt idx="1">
                  <c:v>23.12.2016 № 512-внеоч.-ОЗ</c:v>
                </c:pt>
                <c:pt idx="2">
                  <c:v>05.06.2017 № 534-35-ОЗ</c:v>
                </c:pt>
                <c:pt idx="3">
                  <c:v>20.11.2017 № 578-39-ОЗ</c:v>
                </c:pt>
              </c:strCache>
            </c:strRef>
          </c:cat>
          <c:val>
            <c:numRef>
              <c:f>'ОЗ изменения'!$B$7:$E$7</c:f>
              <c:numCache>
                <c:formatCode>#\ ##0.0</c:formatCode>
                <c:ptCount val="4"/>
                <c:pt idx="0">
                  <c:v>18933464.899999999</c:v>
                </c:pt>
                <c:pt idx="1">
                  <c:v>18053967.699999999</c:v>
                </c:pt>
                <c:pt idx="2">
                  <c:v>17824663.600000001</c:v>
                </c:pt>
                <c:pt idx="3">
                  <c:v>17849475.399999999</c:v>
                </c:pt>
              </c:numCache>
            </c:numRef>
          </c:val>
          <c:smooth val="0"/>
        </c:ser>
        <c:ser>
          <c:idx val="1"/>
          <c:order val="1"/>
          <c:tx>
            <c:strRef>
              <c:f>'ОЗ изменения'!$A$8</c:f>
              <c:strCache>
                <c:ptCount val="1"/>
                <c:pt idx="0">
                  <c:v>в том числе межбюджетные трансферты из ФФОМС (тыс.руб.)</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'ОЗ изменения'!$B$6:$E$6</c:f>
              <c:strCache>
                <c:ptCount val="4"/>
                <c:pt idx="0">
                  <c:v>21.12.2016 № 499-31-ОЗ</c:v>
                </c:pt>
                <c:pt idx="1">
                  <c:v>23.12.2016 № 512-внеоч.-ОЗ</c:v>
                </c:pt>
                <c:pt idx="2">
                  <c:v>05.06.2017 № 534-35-ОЗ</c:v>
                </c:pt>
                <c:pt idx="3">
                  <c:v>20.11.2017 № 578-39-ОЗ</c:v>
                </c:pt>
              </c:strCache>
            </c:strRef>
          </c:cat>
          <c:val>
            <c:numRef>
              <c:f>'ОЗ изменения'!$B$8:$E$8</c:f>
              <c:numCache>
                <c:formatCode>#\ ##0.0</c:formatCode>
                <c:ptCount val="4"/>
                <c:pt idx="0">
                  <c:v>18673464.899999999</c:v>
                </c:pt>
                <c:pt idx="1">
                  <c:v>17793967.699999999</c:v>
                </c:pt>
                <c:pt idx="2">
                  <c:v>17815567.699999999</c:v>
                </c:pt>
                <c:pt idx="3">
                  <c:v>17815567.699999999</c:v>
                </c:pt>
              </c:numCache>
            </c:numRef>
          </c:val>
          <c:smooth val="0"/>
        </c:ser>
        <c:dLbls>
          <c:showLegendKey val="0"/>
          <c:showVal val="0"/>
          <c:showCatName val="0"/>
          <c:showSerName val="0"/>
          <c:showPercent val="0"/>
          <c:showBubbleSize val="0"/>
        </c:dLbls>
        <c:smooth val="0"/>
        <c:axId val="442615000"/>
        <c:axId val="441490360"/>
      </c:lineChart>
      <c:catAx>
        <c:axId val="4426150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1490360"/>
        <c:crosses val="autoZero"/>
        <c:auto val="1"/>
        <c:lblAlgn val="ctr"/>
        <c:lblOffset val="100"/>
        <c:noMultiLvlLbl val="0"/>
      </c:catAx>
      <c:valAx>
        <c:axId val="441490360"/>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26150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'ГП изменения'!$Q$178</c:f>
              <c:strCache>
                <c:ptCount val="1"/>
                <c:pt idx="0">
                  <c:v>Стоимость территориальной программы государственных гарантий, итого</c:v>
                </c:pt>
              </c:strCache>
            </c:strRef>
          </c:tx>
          <c:spPr>
            <a:ln w="38100" cap="flat" cmpd="dbl" algn="ctr">
              <a:solidFill>
                <a:schemeClr val="accent1"/>
              </a:solidFill>
              <a:miter lim="800000"/>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'ГП изменения'!$R$177:$U$177</c:f>
              <c:strCache>
                <c:ptCount val="4"/>
                <c:pt idx="0">
                  <c:v>1-я редакция утвержденной стоимости на 1 ж. (1 з/л) в год (тыс.руб.)</c:v>
                </c:pt>
                <c:pt idx="1">
                  <c:v>2-я редакция утвержденной стоимости на 1 ж. (1 з/л) в год (тыс.руб.)</c:v>
                </c:pt>
                <c:pt idx="2">
                  <c:v>3-я редакция утвержденной стоимости на 1 ж. (1 з/л) в год (тыс.руб.)</c:v>
                </c:pt>
                <c:pt idx="3">
                  <c:v>4-я редакция утвержденной стоимости на 1 ж. (1 з/л) в год (тыс.руб.)</c:v>
                </c:pt>
              </c:strCache>
            </c:strRef>
          </c:cat>
          <c:val>
            <c:numRef>
              <c:f>'ГП изменения'!$R$178:$U$178</c:f>
              <c:numCache>
                <c:formatCode>#\ ##0.000</c:formatCode>
                <c:ptCount val="4"/>
                <c:pt idx="0">
                  <c:v>18.2087</c:v>
                </c:pt>
                <c:pt idx="1">
                  <c:v>18.2087</c:v>
                </c:pt>
                <c:pt idx="2">
                  <c:v>18.2087</c:v>
                </c:pt>
                <c:pt idx="3">
                  <c:v>18.754099999999998</c:v>
                </c:pt>
              </c:numCache>
            </c:numRef>
          </c:val>
          <c:smooth val="0"/>
        </c:ser>
        <c:ser>
          <c:idx val="1"/>
          <c:order val="1"/>
          <c:tx>
            <c:strRef>
              <c:f>'ГП изменения'!$Q$179</c:f>
              <c:strCache>
                <c:ptCount val="1"/>
                <c:pt idx="0">
                  <c:v>Средства областного бюджета, всего</c:v>
                </c:pt>
              </c:strCache>
            </c:strRef>
          </c:tx>
          <c:spPr>
            <a:ln w="38100" cap="flat" cmpd="dbl" algn="ctr">
              <a:solidFill>
                <a:schemeClr val="accent2"/>
              </a:solidFill>
              <a:miter lim="800000"/>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'ГП изменения'!$R$177:$U$177</c:f>
              <c:strCache>
                <c:ptCount val="4"/>
                <c:pt idx="0">
                  <c:v>1-я редакция утвержденной стоимости на 1 ж. (1 з/л) в год (тыс.руб.)</c:v>
                </c:pt>
                <c:pt idx="1">
                  <c:v>2-я редакция утвержденной стоимости на 1 ж. (1 з/л) в год (тыс.руб.)</c:v>
                </c:pt>
                <c:pt idx="2">
                  <c:v>3-я редакция утвержденной стоимости на 1 ж. (1 з/л) в год (тыс.руб.)</c:v>
                </c:pt>
                <c:pt idx="3">
                  <c:v>4-я редакция утвержденной стоимости на 1 ж. (1 з/л) в год (тыс.руб.)</c:v>
                </c:pt>
              </c:strCache>
            </c:strRef>
          </c:cat>
          <c:val>
            <c:numRef>
              <c:f>'ГП изменения'!$R$179:$U$179</c:f>
              <c:numCache>
                <c:formatCode>#\ ##0.000</c:formatCode>
                <c:ptCount val="4"/>
                <c:pt idx="0">
                  <c:v>3.1493000000000002</c:v>
                </c:pt>
                <c:pt idx="1">
                  <c:v>3.1493000000000002</c:v>
                </c:pt>
                <c:pt idx="2">
                  <c:v>3.1493000000000002</c:v>
                </c:pt>
                <c:pt idx="3">
                  <c:v>3.6903000000000001</c:v>
                </c:pt>
              </c:numCache>
            </c:numRef>
          </c:val>
          <c:smooth val="0"/>
        </c:ser>
        <c:ser>
          <c:idx val="2"/>
          <c:order val="2"/>
          <c:tx>
            <c:strRef>
              <c:f>'ГП изменения'!$Q$180</c:f>
              <c:strCache>
                <c:ptCount val="1"/>
                <c:pt idx="0">
                  <c:v>Стоимость территориальной программы ОМС, всего </c:v>
                </c:pt>
              </c:strCache>
            </c:strRef>
          </c:tx>
          <c:spPr>
            <a:ln w="38100" cap="flat" cmpd="dbl" algn="ctr">
              <a:solidFill>
                <a:schemeClr val="accent3"/>
              </a:solidFill>
              <a:miter lim="800000"/>
            </a:ln>
            <a:effectLst/>
          </c:spPr>
          <c:marker>
            <c:symbol val="none"/>
          </c:marker>
          <c:dLbls>
            <c:dLbl>
              <c:idx val="0"/>
              <c:layout>
                <c:manualLayout>
                  <c:x val="-3.9694656488549619E-2"/>
                  <c:y val="-3.99535423925668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1730279898218904E-2"/>
                  <c:y val="-3.530778164924510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1730279898218904E-2"/>
                  <c:y val="-3.530778164924510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173027989821898E-2"/>
                  <c:y val="-3.530778164924510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'ГП изменения'!$R$177:$U$177</c:f>
              <c:strCache>
                <c:ptCount val="4"/>
                <c:pt idx="0">
                  <c:v>1-я редакция утвержденной стоимости на 1 ж. (1 з/л) в год (тыс.руб.)</c:v>
                </c:pt>
                <c:pt idx="1">
                  <c:v>2-я редакция утвержденной стоимости на 1 ж. (1 з/л) в год (тыс.руб.)</c:v>
                </c:pt>
                <c:pt idx="2">
                  <c:v>3-я редакция утвержденной стоимости на 1 ж. (1 з/л) в год (тыс.руб.)</c:v>
                </c:pt>
                <c:pt idx="3">
                  <c:v>4-я редакция утвержденной стоимости на 1 ж. (1 з/л) в год (тыс.руб.)</c:v>
                </c:pt>
              </c:strCache>
            </c:strRef>
          </c:cat>
          <c:val>
            <c:numRef>
              <c:f>'ГП изменения'!$R$180:$U$180</c:f>
              <c:numCache>
                <c:formatCode>#\ ##0.000</c:formatCode>
                <c:ptCount val="4"/>
                <c:pt idx="0">
                  <c:v>15.0594</c:v>
                </c:pt>
                <c:pt idx="1">
                  <c:v>15.0594</c:v>
                </c:pt>
                <c:pt idx="2">
                  <c:v>15.0594</c:v>
                </c:pt>
                <c:pt idx="3">
                  <c:v>15.063799999999999</c:v>
                </c:pt>
              </c:numCache>
            </c:numRef>
          </c:val>
          <c:smooth val="0"/>
        </c:ser>
        <c:dLbls>
          <c:dLblPos val="t"/>
          <c:showLegendKey val="0"/>
          <c:showVal val="1"/>
          <c:showCatName val="0"/>
          <c:showSerName val="0"/>
          <c:showPercent val="0"/>
          <c:showBubbleSize val="0"/>
        </c:dLbls>
        <c:smooth val="0"/>
        <c:axId val="442456696"/>
        <c:axId val="444198632"/>
      </c:lineChart>
      <c:catAx>
        <c:axId val="442456696"/>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4198632"/>
        <c:crosses val="autoZero"/>
        <c:auto val="1"/>
        <c:lblAlgn val="ctr"/>
        <c:lblOffset val="100"/>
        <c:noMultiLvlLbl val="0"/>
      </c:catAx>
      <c:valAx>
        <c:axId val="444198632"/>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 ##0.00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24566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46572688264553E-2"/>
          <c:y val="1.5455338421644666E-2"/>
          <c:w val="0.93528253142719253"/>
          <c:h val="0.84828702662551947"/>
        </c:manualLayout>
      </c:layout>
      <c:bar3DChart>
        <c:barDir val="col"/>
        <c:grouping val="clustered"/>
        <c:varyColors val="0"/>
        <c:ser>
          <c:idx val="0"/>
          <c:order val="0"/>
          <c:tx>
            <c:strRef>
              <c:f>Лист1!$V$14</c:f>
              <c:strCache>
                <c:ptCount val="1"/>
                <c:pt idx="0">
                  <c:v>расчетная стоимость ТП ОМС</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dLbl>
              <c:idx val="1"/>
              <c:layout>
                <c:manualLayout>
                  <c:x val="-1.4753342125705677E-3"/>
                  <c:y val="-5.3736358845480675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426002637711703E-3"/>
                  <c:y val="-1.074727176909613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315417256011455E-2"/>
                  <c:y val="1.08401084010840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Лист1!$U$15:$U$19</c:f>
              <c:strCache>
                <c:ptCount val="5"/>
                <c:pt idx="0">
                  <c:v>2013 год</c:v>
                </c:pt>
                <c:pt idx="1">
                  <c:v>2014 год</c:v>
                </c:pt>
                <c:pt idx="2">
                  <c:v>2015 год</c:v>
                </c:pt>
                <c:pt idx="3">
                  <c:v>2016 год</c:v>
                </c:pt>
                <c:pt idx="4">
                  <c:v>2017 год</c:v>
                </c:pt>
              </c:strCache>
            </c:strRef>
          </c:cat>
          <c:val>
            <c:numRef>
              <c:f>Лист1!$V$15:$V$19</c:f>
              <c:numCache>
                <c:formatCode>#,##0.00</c:formatCode>
                <c:ptCount val="5"/>
                <c:pt idx="0">
                  <c:v>13835.2</c:v>
                </c:pt>
                <c:pt idx="1">
                  <c:v>14377.5</c:v>
                </c:pt>
                <c:pt idx="2">
                  <c:v>16987</c:v>
                </c:pt>
                <c:pt idx="3">
                  <c:v>16973.557540000002</c:v>
                </c:pt>
                <c:pt idx="4">
                  <c:v>17687.719000000001</c:v>
                </c:pt>
              </c:numCache>
            </c:numRef>
          </c:val>
        </c:ser>
        <c:ser>
          <c:idx val="1"/>
          <c:order val="1"/>
          <c:tx>
            <c:strRef>
              <c:f>Лист1!$W$14</c:f>
              <c:strCache>
                <c:ptCount val="1"/>
                <c:pt idx="0">
                  <c:v>утвержденная стоимость ТП ОМС</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dLbl>
              <c:idx val="0"/>
              <c:layout>
                <c:manualLayout>
                  <c:x val="-8.8520052754234059E-3"/>
                  <c:y val="-1.343408971137016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4753342125705678E-2"/>
                  <c:y val="-8.060453826822126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228713985009299E-2"/>
                  <c:y val="-3.516078782835072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654645892035774E-2"/>
                  <c:y val="-4.873396922945607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6577086280055191E-3"/>
                  <c:y val="-1.626016260162601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Лист1!$U$15:$U$19</c:f>
              <c:strCache>
                <c:ptCount val="5"/>
                <c:pt idx="0">
                  <c:v>2013 год</c:v>
                </c:pt>
                <c:pt idx="1">
                  <c:v>2014 год</c:v>
                </c:pt>
                <c:pt idx="2">
                  <c:v>2015 год</c:v>
                </c:pt>
                <c:pt idx="3">
                  <c:v>2016 год</c:v>
                </c:pt>
                <c:pt idx="4">
                  <c:v>2017 год</c:v>
                </c:pt>
              </c:strCache>
            </c:strRef>
          </c:cat>
          <c:val>
            <c:numRef>
              <c:f>Лист1!$W$15:$W$19</c:f>
              <c:numCache>
                <c:formatCode>#,##0.00</c:formatCode>
                <c:ptCount val="5"/>
                <c:pt idx="0">
                  <c:v>14634.34</c:v>
                </c:pt>
                <c:pt idx="1">
                  <c:v>16432.400000000001</c:v>
                </c:pt>
                <c:pt idx="2">
                  <c:v>17163.3</c:v>
                </c:pt>
                <c:pt idx="3">
                  <c:v>16871.110499999999</c:v>
                </c:pt>
                <c:pt idx="4">
                  <c:v>17692.895</c:v>
                </c:pt>
              </c:numCache>
            </c:numRef>
          </c:val>
        </c:ser>
        <c:ser>
          <c:idx val="2"/>
          <c:order val="2"/>
          <c:tx>
            <c:strRef>
              <c:f>Лист1!$X$14</c:f>
              <c:strCache>
                <c:ptCount val="1"/>
                <c:pt idx="0">
                  <c:v>исполнено</c:v>
                </c:pt>
              </c:strCache>
            </c:strRef>
          </c:tx>
          <c:spPr>
            <a:solidFill>
              <a:schemeClr val="accent3"/>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invertIfNegative val="0"/>
          <c:dLbls>
            <c:dLbl>
              <c:idx val="0"/>
              <c:layout>
                <c:manualLayout>
                  <c:x val="2.5080681613699651E-2"/>
                  <c:y val="-8.0604538268221008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7704010550846812E-2"/>
                  <c:y val="-8.060453826822100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654678975987949E-2"/>
                  <c:y val="-8.0604538268221511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130013188558516E-2"/>
                  <c:y val="-5.3736358845481169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0174446016030174E-2"/>
                  <c:y val="-6.2104070283024358E-1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Лист1!$U$15:$U$19</c:f>
              <c:strCache>
                <c:ptCount val="5"/>
                <c:pt idx="0">
                  <c:v>2013 год</c:v>
                </c:pt>
                <c:pt idx="1">
                  <c:v>2014 год</c:v>
                </c:pt>
                <c:pt idx="2">
                  <c:v>2015 год</c:v>
                </c:pt>
                <c:pt idx="3">
                  <c:v>2016 год</c:v>
                </c:pt>
                <c:pt idx="4">
                  <c:v>2017 год</c:v>
                </c:pt>
              </c:strCache>
            </c:strRef>
          </c:cat>
          <c:val>
            <c:numRef>
              <c:f>Лист1!$X$15:$X$19</c:f>
              <c:numCache>
                <c:formatCode>#,##0.00</c:formatCode>
                <c:ptCount val="5"/>
                <c:pt idx="0">
                  <c:v>13012.8</c:v>
                </c:pt>
                <c:pt idx="1">
                  <c:v>15725.732967</c:v>
                </c:pt>
                <c:pt idx="2">
                  <c:v>16674.114406000001</c:v>
                </c:pt>
                <c:pt idx="3">
                  <c:v>16321.2</c:v>
                </c:pt>
                <c:pt idx="4" formatCode="#\ ##0.000">
                  <c:v>16859.64</c:v>
                </c:pt>
              </c:numCache>
            </c:numRef>
          </c:val>
        </c:ser>
        <c:dLbls>
          <c:showLegendKey val="0"/>
          <c:showVal val="1"/>
          <c:showCatName val="0"/>
          <c:showSerName val="0"/>
          <c:showPercent val="0"/>
          <c:showBubbleSize val="0"/>
        </c:dLbls>
        <c:gapWidth val="150"/>
        <c:shape val="cylinder"/>
        <c:axId val="444199416"/>
        <c:axId val="444199808"/>
        <c:axId val="0"/>
      </c:bar3DChart>
      <c:catAx>
        <c:axId val="444199416"/>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ru-RU"/>
          </a:p>
        </c:txPr>
        <c:crossAx val="444199808"/>
        <c:crosses val="autoZero"/>
        <c:auto val="1"/>
        <c:lblAlgn val="ctr"/>
        <c:lblOffset val="100"/>
        <c:noMultiLvlLbl val="0"/>
      </c:catAx>
      <c:valAx>
        <c:axId val="444199808"/>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ru-RU"/>
          </a:p>
        </c:txPr>
        <c:crossAx val="444199416"/>
        <c:crosses val="autoZero"/>
        <c:crossBetween val="between"/>
      </c:valAx>
      <c:spPr>
        <a:noFill/>
        <a:ln>
          <a:noFill/>
        </a:ln>
        <a:effectLst/>
      </c:spPr>
    </c:plotArea>
    <c:legend>
      <c:legendPos val="b"/>
      <c:layout>
        <c:manualLayout>
          <c:xMode val="edge"/>
          <c:yMode val="edge"/>
          <c:x val="3.2364914781691886E-2"/>
          <c:y val="0.93075731666011186"/>
          <c:w val="0.94059391090965105"/>
          <c:h val="5.3121775686243988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b="0" i="0" baseline="0">
          <a:solidFill>
            <a:sysClr val="windowText" lastClr="000000"/>
          </a:solidFill>
          <a:latin typeface="Times New Roman" panose="02020603050405020304" pitchFamily="18" charset="0"/>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Лист1!$B$76</c:f>
              <c:strCache>
                <c:ptCount val="1"/>
                <c:pt idx="0">
                  <c:v>территориальный норматив на 1 з/л</c:v>
                </c:pt>
              </c:strCache>
            </c:strRef>
          </c:tx>
          <c:spPr>
            <a:solidFill>
              <a:schemeClr val="accent5">
                <a:tint val="77000"/>
                <a:alpha val="70000"/>
              </a:schemeClr>
            </a:solidFill>
            <a:ln>
              <a:noFill/>
            </a:ln>
            <a:effectLst/>
          </c:spPr>
          <c:invertIfNegative val="0"/>
          <c:cat>
            <c:strRef>
              <c:f>Лист1!$A$77:$A$83</c:f>
              <c:strCache>
                <c:ptCount val="7"/>
                <c:pt idx="0">
                  <c:v>МП в стационарных условиях, случай госпитализации</c:v>
                </c:pt>
                <c:pt idx="1">
                  <c:v>СМП вне МО, вызов</c:v>
                </c:pt>
                <c:pt idx="2">
                  <c:v>медицинская реабилитация, койко-день</c:v>
                </c:pt>
                <c:pt idx="3">
                  <c:v>МП в условиях дневных стационаров, случай лечения</c:v>
                </c:pt>
                <c:pt idx="4">
                  <c:v>АПМП в связи с заболеваниями, обращения </c:v>
                </c:pt>
                <c:pt idx="5">
                  <c:v>АПМП с профилактической и иными целями, посещения </c:v>
                </c:pt>
                <c:pt idx="6">
                  <c:v>АПМП в неотложной форме, посещения</c:v>
                </c:pt>
              </c:strCache>
            </c:strRef>
          </c:cat>
          <c:val>
            <c:numRef>
              <c:f>Лист1!$B$77:$B$83</c:f>
              <c:numCache>
                <c:formatCode>#\ ##0.000</c:formatCode>
                <c:ptCount val="7"/>
                <c:pt idx="0" formatCode="#\ ##0.000000">
                  <c:v>0.17233000000000001</c:v>
                </c:pt>
                <c:pt idx="1">
                  <c:v>0.3</c:v>
                </c:pt>
                <c:pt idx="2">
                  <c:v>3.9E-2</c:v>
                </c:pt>
                <c:pt idx="3">
                  <c:v>0.06</c:v>
                </c:pt>
                <c:pt idx="4">
                  <c:v>1.98</c:v>
                </c:pt>
                <c:pt idx="5">
                  <c:v>2.35</c:v>
                </c:pt>
                <c:pt idx="6">
                  <c:v>0.56000000000000005</c:v>
                </c:pt>
              </c:numCache>
            </c:numRef>
          </c:val>
        </c:ser>
        <c:ser>
          <c:idx val="1"/>
          <c:order val="1"/>
          <c:tx>
            <c:strRef>
              <c:f>Лист1!$C$76</c:f>
              <c:strCache>
                <c:ptCount val="1"/>
                <c:pt idx="0">
                  <c:v>выполненный объем на 1 з/л (согласно формы 62)</c:v>
                </c:pt>
              </c:strCache>
            </c:strRef>
          </c:tx>
          <c:spPr>
            <a:solidFill>
              <a:schemeClr val="accent5">
                <a:shade val="76000"/>
                <a:alpha val="70000"/>
              </a:schemeClr>
            </a:solidFill>
            <a:ln>
              <a:noFill/>
            </a:ln>
            <a:effectLst/>
          </c:spPr>
          <c:invertIfNegative val="0"/>
          <c:cat>
            <c:strRef>
              <c:f>Лист1!$A$77:$A$83</c:f>
              <c:strCache>
                <c:ptCount val="7"/>
                <c:pt idx="0">
                  <c:v>МП в стационарных условиях, случай госпитализации</c:v>
                </c:pt>
                <c:pt idx="1">
                  <c:v>СМП вне МО, вызов</c:v>
                </c:pt>
                <c:pt idx="2">
                  <c:v>медицинская реабилитация, койко-день</c:v>
                </c:pt>
                <c:pt idx="3">
                  <c:v>МП в условиях дневных стационаров, случай лечения</c:v>
                </c:pt>
                <c:pt idx="4">
                  <c:v>АПМП в связи с заболеваниями, обращения </c:v>
                </c:pt>
                <c:pt idx="5">
                  <c:v>АПМП с профилактической и иными целями, посещения </c:v>
                </c:pt>
                <c:pt idx="6">
                  <c:v>АПМП в неотложной форме, посещения</c:v>
                </c:pt>
              </c:strCache>
            </c:strRef>
          </c:cat>
          <c:val>
            <c:numRef>
              <c:f>Лист1!$C$77:$C$83</c:f>
              <c:numCache>
                <c:formatCode>#\ ##0.000</c:formatCode>
                <c:ptCount val="7"/>
                <c:pt idx="0" formatCode="#\ ##0.000000">
                  <c:v>0.17496999999999999</c:v>
                </c:pt>
                <c:pt idx="1">
                  <c:v>0.27700000000000002</c:v>
                </c:pt>
                <c:pt idx="2">
                  <c:v>0.04</c:v>
                </c:pt>
                <c:pt idx="3" formatCode="#\ ##0.00000">
                  <c:v>6.021E-2</c:v>
                </c:pt>
                <c:pt idx="4">
                  <c:v>1.9179999999999999</c:v>
                </c:pt>
                <c:pt idx="5">
                  <c:v>2.36</c:v>
                </c:pt>
                <c:pt idx="6">
                  <c:v>0.56089999999999995</c:v>
                </c:pt>
              </c:numCache>
            </c:numRef>
          </c:val>
        </c:ser>
        <c:dLbls>
          <c:showLegendKey val="0"/>
          <c:showVal val="0"/>
          <c:showCatName val="0"/>
          <c:showSerName val="0"/>
          <c:showPercent val="0"/>
          <c:showBubbleSize val="0"/>
        </c:dLbls>
        <c:gapWidth val="80"/>
        <c:overlap val="25"/>
        <c:axId val="444283072"/>
        <c:axId val="444283464"/>
      </c:barChart>
      <c:catAx>
        <c:axId val="44428307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44283464"/>
        <c:crosses val="autoZero"/>
        <c:auto val="1"/>
        <c:lblAlgn val="ctr"/>
        <c:lblOffset val="100"/>
        <c:noMultiLvlLbl val="0"/>
      </c:catAx>
      <c:valAx>
        <c:axId val="444283464"/>
        <c:scaling>
          <c:orientation val="minMax"/>
        </c:scaling>
        <c:delete val="0"/>
        <c:axPos val="l"/>
        <c:majorGridlines>
          <c:spPr>
            <a:ln w="9525" cap="flat" cmpd="sng" algn="ctr">
              <a:solidFill>
                <a:schemeClr val="tx1">
                  <a:lumMod val="5000"/>
                  <a:lumOff val="95000"/>
                </a:schemeClr>
              </a:solidFill>
              <a:round/>
            </a:ln>
            <a:effectLst/>
          </c:spPr>
        </c:majorGridlines>
        <c:numFmt formatCode="#\ ##0.000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4428307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149003040729426"/>
          <c:y val="1.0891474874826283E-2"/>
          <c:w val="0.86020441058998043"/>
          <c:h val="0.67109114098860179"/>
        </c:manualLayout>
      </c:layout>
      <c:bar3DChart>
        <c:barDir val="col"/>
        <c:grouping val="clustered"/>
        <c:varyColors val="0"/>
        <c:ser>
          <c:idx val="0"/>
          <c:order val="0"/>
          <c:tx>
            <c:strRef>
              <c:f>Лист1!$B$88:$B$89</c:f>
              <c:strCache>
                <c:ptCount val="2"/>
                <c:pt idx="0">
                  <c:v>2014 год</c:v>
                </c:pt>
                <c:pt idx="1">
                  <c:v>утверждено</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cat>
            <c:strRef>
              <c:f>Лист1!$A$90:$A$96</c:f>
              <c:strCache>
                <c:ptCount val="7"/>
                <c:pt idx="0">
                  <c:v>СМП, вызовы</c:v>
                </c:pt>
                <c:pt idx="1">
                  <c:v>АПМП с профилактической целью, посещения</c:v>
                </c:pt>
                <c:pt idx="2">
                  <c:v>АПМП в связи с заболеваниями, обращения</c:v>
                </c:pt>
                <c:pt idx="3">
                  <c:v>АПМП в неотложной форме, посещения</c:v>
                </c:pt>
                <c:pt idx="4">
                  <c:v>МП в условиях дневных стационаров, случаи лечения</c:v>
                </c:pt>
                <c:pt idx="5">
                  <c:v>МП в условиях круглосуточного стационара, случаи госпитализации</c:v>
                </c:pt>
                <c:pt idx="6">
                  <c:v>медицинская реабилитация, койко-дни</c:v>
                </c:pt>
              </c:strCache>
            </c:strRef>
          </c:cat>
          <c:val>
            <c:numRef>
              <c:f>Лист1!$B$90:$B$96</c:f>
              <c:numCache>
                <c:formatCode>#,##0</c:formatCode>
                <c:ptCount val="7"/>
                <c:pt idx="0">
                  <c:v>413764</c:v>
                </c:pt>
                <c:pt idx="1">
                  <c:v>3258598</c:v>
                </c:pt>
                <c:pt idx="2">
                  <c:v>2283200</c:v>
                </c:pt>
                <c:pt idx="3">
                  <c:v>551351</c:v>
                </c:pt>
                <c:pt idx="4">
                  <c:v>725889</c:v>
                </c:pt>
                <c:pt idx="5">
                  <c:v>232835</c:v>
                </c:pt>
                <c:pt idx="6">
                  <c:v>58080</c:v>
                </c:pt>
              </c:numCache>
            </c:numRef>
          </c:val>
        </c:ser>
        <c:ser>
          <c:idx val="1"/>
          <c:order val="1"/>
          <c:tx>
            <c:strRef>
              <c:f>Лист1!$C$88:$C$89</c:f>
              <c:strCache>
                <c:ptCount val="2"/>
                <c:pt idx="0">
                  <c:v>2014 год</c:v>
                </c:pt>
                <c:pt idx="1">
                  <c:v>исполнено</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cat>
            <c:strRef>
              <c:f>Лист1!$A$90:$A$96</c:f>
              <c:strCache>
                <c:ptCount val="7"/>
                <c:pt idx="0">
                  <c:v>СМП, вызовы</c:v>
                </c:pt>
                <c:pt idx="1">
                  <c:v>АПМП с профилактической целью, посещения</c:v>
                </c:pt>
                <c:pt idx="2">
                  <c:v>АПМП в связи с заболеваниями, обращения</c:v>
                </c:pt>
                <c:pt idx="3">
                  <c:v>АПМП в неотложной форме, посещения</c:v>
                </c:pt>
                <c:pt idx="4">
                  <c:v>МП в условиях дневных стационаров, случаи лечения</c:v>
                </c:pt>
                <c:pt idx="5">
                  <c:v>МП в условиях круглосуточного стационара, случаи госпитализации</c:v>
                </c:pt>
                <c:pt idx="6">
                  <c:v>медицинская реабилитация, койко-дни</c:v>
                </c:pt>
              </c:strCache>
            </c:strRef>
          </c:cat>
          <c:val>
            <c:numRef>
              <c:f>Лист1!$C$90:$C$96</c:f>
              <c:numCache>
                <c:formatCode>#,##0</c:formatCode>
                <c:ptCount val="7"/>
                <c:pt idx="0">
                  <c:v>342803</c:v>
                </c:pt>
                <c:pt idx="1">
                  <c:v>4466700</c:v>
                </c:pt>
                <c:pt idx="2">
                  <c:v>2247007</c:v>
                </c:pt>
                <c:pt idx="3">
                  <c:v>432612</c:v>
                </c:pt>
                <c:pt idx="4">
                  <c:v>715619</c:v>
                </c:pt>
                <c:pt idx="5">
                  <c:v>237939</c:v>
                </c:pt>
                <c:pt idx="6">
                  <c:v>28895</c:v>
                </c:pt>
              </c:numCache>
            </c:numRef>
          </c:val>
        </c:ser>
        <c:ser>
          <c:idx val="2"/>
          <c:order val="2"/>
          <c:tx>
            <c:strRef>
              <c:f>Лист1!$D$88:$D$89</c:f>
              <c:strCache>
                <c:ptCount val="2"/>
                <c:pt idx="0">
                  <c:v>2015 год</c:v>
                </c:pt>
                <c:pt idx="1">
                  <c:v>утверждено</c:v>
                </c:pt>
              </c:strCache>
            </c:strRef>
          </c:tx>
          <c:spPr>
            <a:solidFill>
              <a:schemeClr val="accent3"/>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invertIfNegative val="0"/>
          <c:cat>
            <c:strRef>
              <c:f>Лист1!$A$90:$A$96</c:f>
              <c:strCache>
                <c:ptCount val="7"/>
                <c:pt idx="0">
                  <c:v>СМП, вызовы</c:v>
                </c:pt>
                <c:pt idx="1">
                  <c:v>АПМП с профилактической целью, посещения</c:v>
                </c:pt>
                <c:pt idx="2">
                  <c:v>АПМП в связи с заболеваниями, обращения</c:v>
                </c:pt>
                <c:pt idx="3">
                  <c:v>АПМП в неотложной форме, посещения</c:v>
                </c:pt>
                <c:pt idx="4">
                  <c:v>МП в условиях дневных стационаров, случаи лечения</c:v>
                </c:pt>
                <c:pt idx="5">
                  <c:v>МП в условиях круглосуточного стационара, случаи госпитализации</c:v>
                </c:pt>
                <c:pt idx="6">
                  <c:v>медицинская реабилитация, койко-дни</c:v>
                </c:pt>
              </c:strCache>
            </c:strRef>
          </c:cat>
          <c:val>
            <c:numRef>
              <c:f>Лист1!$D$90:$D$96</c:f>
              <c:numCache>
                <c:formatCode>#,##0</c:formatCode>
                <c:ptCount val="7"/>
                <c:pt idx="0">
                  <c:v>424405</c:v>
                </c:pt>
                <c:pt idx="1">
                  <c:v>2711944</c:v>
                </c:pt>
                <c:pt idx="2">
                  <c:v>2300076</c:v>
                </c:pt>
                <c:pt idx="3">
                  <c:v>589553</c:v>
                </c:pt>
                <c:pt idx="4">
                  <c:v>660299</c:v>
                </c:pt>
                <c:pt idx="5">
                  <c:v>219980</c:v>
                </c:pt>
                <c:pt idx="6">
                  <c:v>30869</c:v>
                </c:pt>
              </c:numCache>
            </c:numRef>
          </c:val>
        </c:ser>
        <c:ser>
          <c:idx val="3"/>
          <c:order val="3"/>
          <c:tx>
            <c:strRef>
              <c:f>Лист1!$E$88:$E$89</c:f>
              <c:strCache>
                <c:ptCount val="2"/>
                <c:pt idx="0">
                  <c:v>2015 год</c:v>
                </c:pt>
                <c:pt idx="1">
                  <c:v>исполнено</c:v>
                </c:pt>
              </c:strCache>
            </c:strRef>
          </c:tx>
          <c:spPr>
            <a:solidFill>
              <a:schemeClr val="accent4"/>
            </a:solidFill>
            <a:ln>
              <a:solidFill>
                <a:schemeClr val="accent4">
                  <a:lumMod val="75000"/>
                </a:schemeClr>
              </a:solidFill>
            </a:ln>
            <a:effectLst/>
            <a:scene3d>
              <a:camera prst="orthographicFront"/>
              <a:lightRig rig="threePt" dir="t"/>
            </a:scene3d>
            <a:sp3d prstMaterial="translucentPowder">
              <a:contourClr>
                <a:schemeClr val="accent4">
                  <a:lumMod val="75000"/>
                </a:schemeClr>
              </a:contourClr>
            </a:sp3d>
          </c:spPr>
          <c:invertIfNegative val="0"/>
          <c:cat>
            <c:strRef>
              <c:f>Лист1!$A$90:$A$96</c:f>
              <c:strCache>
                <c:ptCount val="7"/>
                <c:pt idx="0">
                  <c:v>СМП, вызовы</c:v>
                </c:pt>
                <c:pt idx="1">
                  <c:v>АПМП с профилактической целью, посещения</c:v>
                </c:pt>
                <c:pt idx="2">
                  <c:v>АПМП в связи с заболеваниями, обращения</c:v>
                </c:pt>
                <c:pt idx="3">
                  <c:v>АПМП в неотложной форме, посещения</c:v>
                </c:pt>
                <c:pt idx="4">
                  <c:v>МП в условиях дневных стационаров, случаи лечения</c:v>
                </c:pt>
                <c:pt idx="5">
                  <c:v>МП в условиях круглосуточного стационара, случаи госпитализации</c:v>
                </c:pt>
                <c:pt idx="6">
                  <c:v>медицинская реабилитация, койко-дни</c:v>
                </c:pt>
              </c:strCache>
            </c:strRef>
          </c:cat>
          <c:val>
            <c:numRef>
              <c:f>Лист1!$E$90:$E$96</c:f>
              <c:numCache>
                <c:formatCode>#,##0</c:formatCode>
                <c:ptCount val="7"/>
                <c:pt idx="0">
                  <c:v>344475</c:v>
                </c:pt>
                <c:pt idx="1">
                  <c:v>2742539</c:v>
                </c:pt>
                <c:pt idx="2">
                  <c:v>2422347</c:v>
                </c:pt>
                <c:pt idx="3">
                  <c:v>576690</c:v>
                </c:pt>
                <c:pt idx="4">
                  <c:v>672967</c:v>
                </c:pt>
                <c:pt idx="5">
                  <c:v>232427</c:v>
                </c:pt>
                <c:pt idx="6">
                  <c:v>34611</c:v>
                </c:pt>
              </c:numCache>
            </c:numRef>
          </c:val>
        </c:ser>
        <c:ser>
          <c:idx val="4"/>
          <c:order val="4"/>
          <c:tx>
            <c:strRef>
              <c:f>Лист1!$F$88:$F$89</c:f>
              <c:strCache>
                <c:ptCount val="2"/>
                <c:pt idx="0">
                  <c:v>2016 год</c:v>
                </c:pt>
                <c:pt idx="1">
                  <c:v>утверждено</c:v>
                </c:pt>
              </c:strCache>
            </c:strRef>
          </c:tx>
          <c:spPr>
            <a:solidFill>
              <a:schemeClr val="accent5"/>
            </a:solidFill>
            <a:ln>
              <a:solidFill>
                <a:schemeClr val="accent5">
                  <a:lumMod val="75000"/>
                </a:schemeClr>
              </a:solidFill>
            </a:ln>
            <a:effectLst/>
            <a:scene3d>
              <a:camera prst="orthographicFront"/>
              <a:lightRig rig="threePt" dir="t"/>
            </a:scene3d>
            <a:sp3d prstMaterial="translucentPowder">
              <a:contourClr>
                <a:schemeClr val="accent5">
                  <a:lumMod val="75000"/>
                </a:schemeClr>
              </a:contourClr>
            </a:sp3d>
          </c:spPr>
          <c:invertIfNegative val="0"/>
          <c:cat>
            <c:strRef>
              <c:f>Лист1!$A$90:$A$96</c:f>
              <c:strCache>
                <c:ptCount val="7"/>
                <c:pt idx="0">
                  <c:v>СМП, вызовы</c:v>
                </c:pt>
                <c:pt idx="1">
                  <c:v>АПМП с профилактической целью, посещения</c:v>
                </c:pt>
                <c:pt idx="2">
                  <c:v>АПМП в связи с заболеваниями, обращения</c:v>
                </c:pt>
                <c:pt idx="3">
                  <c:v>АПМП в неотложной форме, посещения</c:v>
                </c:pt>
                <c:pt idx="4">
                  <c:v>МП в условиях дневных стационаров, случаи лечения</c:v>
                </c:pt>
                <c:pt idx="5">
                  <c:v>МП в условиях круглосуточного стационара, случаи госпитализации</c:v>
                </c:pt>
                <c:pt idx="6">
                  <c:v>медицинская реабилитация, койко-дни</c:v>
                </c:pt>
              </c:strCache>
            </c:strRef>
          </c:cat>
          <c:val>
            <c:numRef>
              <c:f>Лист1!$F$90:$F$96</c:f>
              <c:numCache>
                <c:formatCode>#,##0</c:formatCode>
                <c:ptCount val="7"/>
                <c:pt idx="0">
                  <c:v>354320</c:v>
                </c:pt>
                <c:pt idx="1">
                  <c:v>2775503</c:v>
                </c:pt>
                <c:pt idx="2">
                  <c:v>2338509</c:v>
                </c:pt>
                <c:pt idx="3">
                  <c:v>661396</c:v>
                </c:pt>
                <c:pt idx="4">
                  <c:v>70864</c:v>
                </c:pt>
                <c:pt idx="5">
                  <c:v>203317</c:v>
                </c:pt>
                <c:pt idx="6">
                  <c:v>46064</c:v>
                </c:pt>
              </c:numCache>
            </c:numRef>
          </c:val>
        </c:ser>
        <c:ser>
          <c:idx val="5"/>
          <c:order val="5"/>
          <c:tx>
            <c:strRef>
              <c:f>Лист1!$G$88:$G$89</c:f>
              <c:strCache>
                <c:ptCount val="2"/>
                <c:pt idx="0">
                  <c:v>2016 год</c:v>
                </c:pt>
                <c:pt idx="1">
                  <c:v>исполнено</c:v>
                </c:pt>
              </c:strCache>
            </c:strRef>
          </c:tx>
          <c:spPr>
            <a:solidFill>
              <a:schemeClr val="accent6"/>
            </a:solidFill>
            <a:ln>
              <a:solidFill>
                <a:schemeClr val="accent6">
                  <a:lumMod val="75000"/>
                </a:schemeClr>
              </a:solidFill>
            </a:ln>
            <a:effectLst/>
            <a:scene3d>
              <a:camera prst="orthographicFront"/>
              <a:lightRig rig="threePt" dir="t"/>
            </a:scene3d>
            <a:sp3d prstMaterial="translucentPowder">
              <a:contourClr>
                <a:schemeClr val="accent6">
                  <a:lumMod val="75000"/>
                </a:schemeClr>
              </a:contourClr>
            </a:sp3d>
          </c:spPr>
          <c:invertIfNegative val="0"/>
          <c:cat>
            <c:strRef>
              <c:f>Лист1!$A$90:$A$96</c:f>
              <c:strCache>
                <c:ptCount val="7"/>
                <c:pt idx="0">
                  <c:v>СМП, вызовы</c:v>
                </c:pt>
                <c:pt idx="1">
                  <c:v>АПМП с профилактической целью, посещения</c:v>
                </c:pt>
                <c:pt idx="2">
                  <c:v>АПМП в связи с заболеваниями, обращения</c:v>
                </c:pt>
                <c:pt idx="3">
                  <c:v>АПМП в неотложной форме, посещения</c:v>
                </c:pt>
                <c:pt idx="4">
                  <c:v>МП в условиях дневных стационаров, случаи лечения</c:v>
                </c:pt>
                <c:pt idx="5">
                  <c:v>МП в условиях круглосуточного стационара, случаи госпитализации</c:v>
                </c:pt>
                <c:pt idx="6">
                  <c:v>медицинская реабилитация, койко-дни</c:v>
                </c:pt>
              </c:strCache>
            </c:strRef>
          </c:cat>
          <c:val>
            <c:numRef>
              <c:f>Лист1!$G$90:$G$96</c:f>
              <c:numCache>
                <c:formatCode>#,##0</c:formatCode>
                <c:ptCount val="7"/>
                <c:pt idx="0">
                  <c:v>339709</c:v>
                </c:pt>
                <c:pt idx="1">
                  <c:v>2603358</c:v>
                </c:pt>
                <c:pt idx="2">
                  <c:v>2109248</c:v>
                </c:pt>
                <c:pt idx="3">
                  <c:v>621671</c:v>
                </c:pt>
                <c:pt idx="4">
                  <c:v>70566</c:v>
                </c:pt>
                <c:pt idx="5">
                  <c:v>206354</c:v>
                </c:pt>
                <c:pt idx="6">
                  <c:v>43113</c:v>
                </c:pt>
              </c:numCache>
            </c:numRef>
          </c:val>
        </c:ser>
        <c:ser>
          <c:idx val="6"/>
          <c:order val="6"/>
          <c:tx>
            <c:strRef>
              <c:f>Лист1!$H$88:$H$89</c:f>
              <c:strCache>
                <c:ptCount val="2"/>
                <c:pt idx="0">
                  <c:v>2017 год</c:v>
                </c:pt>
                <c:pt idx="1">
                  <c:v>утверждено</c:v>
                </c:pt>
              </c:strCache>
            </c:strRef>
          </c:tx>
          <c:spPr>
            <a:solidFill>
              <a:schemeClr val="accent1">
                <a:lumMod val="60000"/>
              </a:schemeClr>
            </a:solidFill>
            <a:ln>
              <a:solidFill>
                <a:schemeClr val="accent1">
                  <a:lumMod val="60000"/>
                  <a:lumMod val="75000"/>
                </a:schemeClr>
              </a:solidFill>
            </a:ln>
            <a:effectLst/>
            <a:scene3d>
              <a:camera prst="orthographicFront"/>
              <a:lightRig rig="threePt" dir="t"/>
            </a:scene3d>
            <a:sp3d prstMaterial="translucentPowder">
              <a:contourClr>
                <a:schemeClr val="accent1">
                  <a:lumMod val="60000"/>
                  <a:lumMod val="75000"/>
                </a:schemeClr>
              </a:contourClr>
            </a:sp3d>
          </c:spPr>
          <c:invertIfNegative val="0"/>
          <c:cat>
            <c:strRef>
              <c:f>Лист1!$A$90:$A$96</c:f>
              <c:strCache>
                <c:ptCount val="7"/>
                <c:pt idx="0">
                  <c:v>СМП, вызовы</c:v>
                </c:pt>
                <c:pt idx="1">
                  <c:v>АПМП с профилактической целью, посещения</c:v>
                </c:pt>
                <c:pt idx="2">
                  <c:v>АПМП в связи с заболеваниями, обращения</c:v>
                </c:pt>
                <c:pt idx="3">
                  <c:v>АПМП в неотложной форме, посещения</c:v>
                </c:pt>
                <c:pt idx="4">
                  <c:v>МП в условиях дневных стационаров, случаи лечения</c:v>
                </c:pt>
                <c:pt idx="5">
                  <c:v>МП в условиях круглосуточного стационара, случаи госпитализации</c:v>
                </c:pt>
                <c:pt idx="6">
                  <c:v>медицинская реабилитация, койко-дни</c:v>
                </c:pt>
              </c:strCache>
            </c:strRef>
          </c:cat>
          <c:val>
            <c:numRef>
              <c:f>Лист1!$H$90:$H$96</c:f>
              <c:numCache>
                <c:formatCode>#,##0</c:formatCode>
                <c:ptCount val="7"/>
                <c:pt idx="0">
                  <c:v>352358</c:v>
                </c:pt>
                <c:pt idx="1">
                  <c:v>2760141</c:v>
                </c:pt>
                <c:pt idx="2">
                  <c:v>2325565</c:v>
                </c:pt>
                <c:pt idx="3">
                  <c:v>657736</c:v>
                </c:pt>
                <c:pt idx="4">
                  <c:v>70472</c:v>
                </c:pt>
                <c:pt idx="5">
                  <c:v>202406</c:v>
                </c:pt>
                <c:pt idx="6">
                  <c:v>45807</c:v>
                </c:pt>
              </c:numCache>
            </c:numRef>
          </c:val>
        </c:ser>
        <c:ser>
          <c:idx val="7"/>
          <c:order val="7"/>
          <c:tx>
            <c:strRef>
              <c:f>Лист1!$I$88:$I$89</c:f>
              <c:strCache>
                <c:ptCount val="2"/>
                <c:pt idx="0">
                  <c:v>2017 год</c:v>
                </c:pt>
                <c:pt idx="1">
                  <c:v>исполнено</c:v>
                </c:pt>
              </c:strCache>
            </c:strRef>
          </c:tx>
          <c:spPr>
            <a:solidFill>
              <a:schemeClr val="accent2">
                <a:lumMod val="60000"/>
              </a:schemeClr>
            </a:solidFill>
            <a:ln>
              <a:solidFill>
                <a:schemeClr val="accent2">
                  <a:lumMod val="60000"/>
                  <a:lumMod val="75000"/>
                </a:schemeClr>
              </a:solidFill>
            </a:ln>
            <a:effectLst/>
            <a:scene3d>
              <a:camera prst="orthographicFront"/>
              <a:lightRig rig="threePt" dir="t"/>
            </a:scene3d>
            <a:sp3d prstMaterial="translucentPowder">
              <a:contourClr>
                <a:schemeClr val="accent2">
                  <a:lumMod val="60000"/>
                  <a:lumMod val="75000"/>
                </a:schemeClr>
              </a:contourClr>
            </a:sp3d>
          </c:spPr>
          <c:invertIfNegative val="0"/>
          <c:cat>
            <c:strRef>
              <c:f>Лист1!$A$90:$A$96</c:f>
              <c:strCache>
                <c:ptCount val="7"/>
                <c:pt idx="0">
                  <c:v>СМП, вызовы</c:v>
                </c:pt>
                <c:pt idx="1">
                  <c:v>АПМП с профилактической целью, посещения</c:v>
                </c:pt>
                <c:pt idx="2">
                  <c:v>АПМП в связи с заболеваниями, обращения</c:v>
                </c:pt>
                <c:pt idx="3">
                  <c:v>АПМП в неотложной форме, посещения</c:v>
                </c:pt>
                <c:pt idx="4">
                  <c:v>МП в условиях дневных стационаров, случаи лечения</c:v>
                </c:pt>
                <c:pt idx="5">
                  <c:v>МП в условиях круглосуточного стационара, случаи госпитализации</c:v>
                </c:pt>
                <c:pt idx="6">
                  <c:v>медицинская реабилитация, койко-дни</c:v>
                </c:pt>
              </c:strCache>
            </c:strRef>
          </c:cat>
          <c:val>
            <c:numRef>
              <c:f>Лист1!$I$90:$I$96</c:f>
              <c:numCache>
                <c:formatCode>#,##0</c:formatCode>
                <c:ptCount val="7"/>
                <c:pt idx="0">
                  <c:v>325115</c:v>
                </c:pt>
                <c:pt idx="1">
                  <c:v>2768608</c:v>
                </c:pt>
                <c:pt idx="2">
                  <c:v>2252768</c:v>
                </c:pt>
                <c:pt idx="3">
                  <c:v>658854</c:v>
                </c:pt>
                <c:pt idx="4">
                  <c:v>70715</c:v>
                </c:pt>
                <c:pt idx="5">
                  <c:v>202517</c:v>
                </c:pt>
                <c:pt idx="6">
                  <c:v>46988</c:v>
                </c:pt>
              </c:numCache>
            </c:numRef>
          </c:val>
        </c:ser>
        <c:dLbls>
          <c:showLegendKey val="0"/>
          <c:showVal val="0"/>
          <c:showCatName val="0"/>
          <c:showSerName val="0"/>
          <c:showPercent val="0"/>
          <c:showBubbleSize val="0"/>
        </c:dLbls>
        <c:gapWidth val="150"/>
        <c:shape val="box"/>
        <c:axId val="444284640"/>
        <c:axId val="443488384"/>
        <c:axId val="0"/>
      </c:bar3DChart>
      <c:catAx>
        <c:axId val="44428464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443488384"/>
        <c:crosses val="autoZero"/>
        <c:auto val="1"/>
        <c:lblAlgn val="ctr"/>
        <c:lblOffset val="100"/>
        <c:noMultiLvlLbl val="0"/>
      </c:catAx>
      <c:valAx>
        <c:axId val="443488384"/>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44428464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60"/>
      <c:rAngAx val="0"/>
      <c:perspective val="10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185300291071859E-2"/>
          <c:y val="5.7068741893644616E-2"/>
          <c:w val="0.90121430697451477"/>
          <c:h val="0.77952919309210866"/>
        </c:manualLayout>
      </c:layout>
      <c:bar3DChart>
        <c:barDir val="col"/>
        <c:grouping val="clustered"/>
        <c:varyColors val="0"/>
        <c:ser>
          <c:idx val="0"/>
          <c:order val="0"/>
          <c:tx>
            <c:strRef>
              <c:f>Лист1!$V$88:$V$89</c:f>
              <c:strCache>
                <c:ptCount val="2"/>
                <c:pt idx="0">
                  <c:v>2014 год</c:v>
                </c:pt>
                <c:pt idx="1">
                  <c:v>утверждено</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Лист1!$U$90</c:f>
              <c:strCache>
                <c:ptCount val="1"/>
                <c:pt idx="0">
                  <c:v>МП в условиях дневных стационаров, пациенто-дни</c:v>
                </c:pt>
              </c:strCache>
            </c:strRef>
          </c:cat>
          <c:val>
            <c:numRef>
              <c:f>Лист1!$V$90</c:f>
              <c:numCache>
                <c:formatCode>#,##0</c:formatCode>
                <c:ptCount val="1"/>
                <c:pt idx="0">
                  <c:v>725889</c:v>
                </c:pt>
              </c:numCache>
            </c:numRef>
          </c:val>
        </c:ser>
        <c:ser>
          <c:idx val="1"/>
          <c:order val="1"/>
          <c:tx>
            <c:strRef>
              <c:f>Лист1!$W$88:$W$89</c:f>
              <c:strCache>
                <c:ptCount val="2"/>
                <c:pt idx="0">
                  <c:v>2014 год</c:v>
                </c:pt>
                <c:pt idx="1">
                  <c:v>исполнено</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Лист1!$U$90</c:f>
              <c:strCache>
                <c:ptCount val="1"/>
                <c:pt idx="0">
                  <c:v>МП в условиях дневных стационаров, пациенто-дни</c:v>
                </c:pt>
              </c:strCache>
            </c:strRef>
          </c:cat>
          <c:val>
            <c:numRef>
              <c:f>Лист1!$W$90</c:f>
              <c:numCache>
                <c:formatCode>#,##0</c:formatCode>
                <c:ptCount val="1"/>
                <c:pt idx="0">
                  <c:v>715619</c:v>
                </c:pt>
              </c:numCache>
            </c:numRef>
          </c:val>
        </c:ser>
        <c:ser>
          <c:idx val="2"/>
          <c:order val="2"/>
          <c:tx>
            <c:strRef>
              <c:f>Лист1!$X$88:$X$89</c:f>
              <c:strCache>
                <c:ptCount val="2"/>
                <c:pt idx="0">
                  <c:v>2015 год</c:v>
                </c:pt>
                <c:pt idx="1">
                  <c:v>утверждено</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Лист1!$U$90</c:f>
              <c:strCache>
                <c:ptCount val="1"/>
                <c:pt idx="0">
                  <c:v>МП в условиях дневных стационаров, пациенто-дни</c:v>
                </c:pt>
              </c:strCache>
            </c:strRef>
          </c:cat>
          <c:val>
            <c:numRef>
              <c:f>Лист1!$X$90</c:f>
              <c:numCache>
                <c:formatCode>#,##0</c:formatCode>
                <c:ptCount val="1"/>
                <c:pt idx="0">
                  <c:v>660299</c:v>
                </c:pt>
              </c:numCache>
            </c:numRef>
          </c:val>
        </c:ser>
        <c:ser>
          <c:idx val="3"/>
          <c:order val="3"/>
          <c:tx>
            <c:strRef>
              <c:f>Лист1!$Y$88:$Y$89</c:f>
              <c:strCache>
                <c:ptCount val="2"/>
                <c:pt idx="0">
                  <c:v>2015 год</c:v>
                </c:pt>
                <c:pt idx="1">
                  <c:v>исполнено</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Лист1!$U$90</c:f>
              <c:strCache>
                <c:ptCount val="1"/>
                <c:pt idx="0">
                  <c:v>МП в условиях дневных стационаров, пациенто-дни</c:v>
                </c:pt>
              </c:strCache>
            </c:strRef>
          </c:cat>
          <c:val>
            <c:numRef>
              <c:f>Лист1!$Y$90</c:f>
              <c:numCache>
                <c:formatCode>#,##0</c:formatCode>
                <c:ptCount val="1"/>
                <c:pt idx="0">
                  <c:v>672967</c:v>
                </c:pt>
              </c:numCache>
            </c:numRef>
          </c:val>
        </c:ser>
        <c:ser>
          <c:idx val="4"/>
          <c:order val="4"/>
          <c:tx>
            <c:strRef>
              <c:f>Лист1!$Z$88:$Z$89</c:f>
              <c:strCache>
                <c:ptCount val="2"/>
                <c:pt idx="0">
                  <c:v>2016 год</c:v>
                </c:pt>
                <c:pt idx="1">
                  <c:v>утверждено</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Лист1!$U$90</c:f>
              <c:strCache>
                <c:ptCount val="1"/>
                <c:pt idx="0">
                  <c:v>МП в условиях дневных стационаров, пациенто-дни</c:v>
                </c:pt>
              </c:strCache>
            </c:strRef>
          </c:cat>
          <c:val>
            <c:numRef>
              <c:f>Лист1!$Z$90</c:f>
              <c:numCache>
                <c:formatCode>#,##0</c:formatCode>
                <c:ptCount val="1"/>
                <c:pt idx="0">
                  <c:v>573998</c:v>
                </c:pt>
              </c:numCache>
            </c:numRef>
          </c:val>
        </c:ser>
        <c:ser>
          <c:idx val="5"/>
          <c:order val="5"/>
          <c:tx>
            <c:strRef>
              <c:f>Лист1!$AA$88:$AA$89</c:f>
              <c:strCache>
                <c:ptCount val="2"/>
                <c:pt idx="0">
                  <c:v>2016 год</c:v>
                </c:pt>
                <c:pt idx="1">
                  <c:v>исполнено</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Лист1!$U$90</c:f>
              <c:strCache>
                <c:ptCount val="1"/>
                <c:pt idx="0">
                  <c:v>МП в условиях дневных стационаров, пациенто-дни</c:v>
                </c:pt>
              </c:strCache>
            </c:strRef>
          </c:cat>
          <c:val>
            <c:numRef>
              <c:f>Лист1!$AA$90</c:f>
              <c:numCache>
                <c:formatCode>#,##0</c:formatCode>
                <c:ptCount val="1"/>
                <c:pt idx="0">
                  <c:v>579519</c:v>
                </c:pt>
              </c:numCache>
            </c:numRef>
          </c:val>
        </c:ser>
        <c:ser>
          <c:idx val="6"/>
          <c:order val="6"/>
          <c:tx>
            <c:strRef>
              <c:f>Лист1!$AB$88:$AB$89</c:f>
              <c:strCache>
                <c:ptCount val="2"/>
                <c:pt idx="0">
                  <c:v>2017 год</c:v>
                </c:pt>
                <c:pt idx="1">
                  <c:v>утверждено</c:v>
                </c:pt>
              </c:strCache>
            </c:strRef>
          </c:tx>
          <c:spPr>
            <a:solidFill>
              <a:schemeClr val="accent1">
                <a:lumMod val="60000"/>
                <a:alpha val="85000"/>
              </a:schemeClr>
            </a:solidFill>
            <a:ln w="9525" cap="flat" cmpd="sng" algn="ctr">
              <a:solidFill>
                <a:schemeClr val="accent1">
                  <a:lumMod val="60000"/>
                  <a:lumMod val="75000"/>
                </a:schemeClr>
              </a:solidFill>
              <a:round/>
            </a:ln>
            <a:effectLst/>
            <a:sp3d contourW="9525">
              <a:contourClr>
                <a:schemeClr val="accent1">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Лист1!$U$90</c:f>
              <c:strCache>
                <c:ptCount val="1"/>
                <c:pt idx="0">
                  <c:v>МП в условиях дневных стационаров, пациенто-дни</c:v>
                </c:pt>
              </c:strCache>
            </c:strRef>
          </c:cat>
          <c:val>
            <c:numRef>
              <c:f>Лист1!$AB$90</c:f>
              <c:numCache>
                <c:formatCode>General</c:formatCode>
                <c:ptCount val="1"/>
                <c:pt idx="0">
                  <c:v>570823</c:v>
                </c:pt>
              </c:numCache>
            </c:numRef>
          </c:val>
        </c:ser>
        <c:ser>
          <c:idx val="7"/>
          <c:order val="7"/>
          <c:tx>
            <c:strRef>
              <c:f>Лист1!$AC$88:$AC$89</c:f>
              <c:strCache>
                <c:ptCount val="2"/>
                <c:pt idx="0">
                  <c:v>2017 год</c:v>
                </c:pt>
                <c:pt idx="1">
                  <c:v>исполнено</c:v>
                </c:pt>
              </c:strCache>
            </c:strRef>
          </c:tx>
          <c:spPr>
            <a:solidFill>
              <a:schemeClr val="accent2">
                <a:lumMod val="60000"/>
                <a:alpha val="85000"/>
              </a:schemeClr>
            </a:solidFill>
            <a:ln w="9525" cap="flat" cmpd="sng" algn="ctr">
              <a:solidFill>
                <a:schemeClr val="accent2">
                  <a:lumMod val="60000"/>
                  <a:lumMod val="75000"/>
                </a:schemeClr>
              </a:solidFill>
              <a:round/>
            </a:ln>
            <a:effectLst/>
            <a:sp3d contourW="9525">
              <a:contourClr>
                <a:schemeClr val="accent2">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Лист1!$U$90</c:f>
              <c:strCache>
                <c:ptCount val="1"/>
                <c:pt idx="0">
                  <c:v>МП в условиях дневных стационаров, пациенто-дни</c:v>
                </c:pt>
              </c:strCache>
            </c:strRef>
          </c:cat>
          <c:val>
            <c:numRef>
              <c:f>Лист1!$AC$90</c:f>
              <c:numCache>
                <c:formatCode>General</c:formatCode>
                <c:ptCount val="1"/>
                <c:pt idx="0">
                  <c:v>597104</c:v>
                </c:pt>
              </c:numCache>
            </c:numRef>
          </c:val>
        </c:ser>
        <c:dLbls>
          <c:showLegendKey val="0"/>
          <c:showVal val="1"/>
          <c:showCatName val="0"/>
          <c:showSerName val="0"/>
          <c:showPercent val="0"/>
          <c:showBubbleSize val="0"/>
        </c:dLbls>
        <c:gapWidth val="65"/>
        <c:shape val="box"/>
        <c:axId val="443489952"/>
        <c:axId val="447173688"/>
        <c:axId val="0"/>
      </c:bar3DChart>
      <c:catAx>
        <c:axId val="443489952"/>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none"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447173688"/>
        <c:crosses val="autoZero"/>
        <c:auto val="1"/>
        <c:lblAlgn val="ctr"/>
        <c:lblOffset val="100"/>
        <c:noMultiLvlLbl val="0"/>
      </c:catAx>
      <c:valAx>
        <c:axId val="44717368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443489952"/>
        <c:crosses val="autoZero"/>
        <c:crossBetween val="between"/>
      </c:valAx>
      <c:spPr>
        <a:noFill/>
        <a:ln>
          <a:noFill/>
        </a:ln>
        <a:effectLst/>
      </c:spPr>
    </c:plotArea>
    <c:legend>
      <c:legendPos val="b"/>
      <c:layout>
        <c:manualLayout>
          <c:xMode val="edge"/>
          <c:yMode val="edge"/>
          <c:x val="2.309077344713354E-2"/>
          <c:y val="0.89928661794973475"/>
          <c:w val="0.95886986095376125"/>
          <c:h val="9.84788232406201E-2"/>
        </c:manualLayout>
      </c:layout>
      <c:overlay val="0"/>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318328241756668"/>
          <c:y val="1.0657396446573734E-2"/>
          <c:w val="0.65681671758243332"/>
          <c:h val="0.80034438604950087"/>
        </c:manualLayout>
      </c:layout>
      <c:barChart>
        <c:barDir val="col"/>
        <c:grouping val="clustered"/>
        <c:varyColors val="0"/>
        <c:ser>
          <c:idx val="0"/>
          <c:order val="0"/>
          <c:tx>
            <c:strRef>
              <c:f>Лист1!$V$139</c:f>
              <c:strCache>
                <c:ptCount val="1"/>
                <c:pt idx="0">
                  <c:v>в редакциях от 27.12.2016 № 533-пп (первоначальная), от 10.05.2017 № 197-пп, от 17.10.2017 № 429-пп</c:v>
                </c:pt>
              </c:strCache>
            </c:strRef>
          </c:tx>
          <c:spPr>
            <a:solidFill>
              <a:srgbClr val="66CCFF"/>
            </a:solidFill>
            <a:ln>
              <a:noFill/>
            </a:ln>
            <a:effectLst/>
          </c:spPr>
          <c:invertIfNegative val="0"/>
          <c:cat>
            <c:strRef>
              <c:f>Лист1!$U$140:$U$147</c:f>
              <c:strCache>
                <c:ptCount val="8"/>
                <c:pt idx="0">
                  <c:v>1 вызов скорой медицинской помощи (руб.)</c:v>
                </c:pt>
                <c:pt idx="1">
                  <c:v>1 посещение с профилактической и иными целями (руб.)</c:v>
                </c:pt>
                <c:pt idx="2">
                  <c:v>1 обращение по поводу заболевания (руб.)</c:v>
                </c:pt>
                <c:pt idx="3">
                  <c:v>1 посещение при оказании МП в неотложной форме (руб.)</c:v>
                </c:pt>
                <c:pt idx="4">
                  <c:v>1 пациенто-день лечения в условиях дневных стационаров (руб.)</c:v>
                </c:pt>
                <c:pt idx="5">
                  <c:v>1 случай госпитализации в стационарные условия (руб.)</c:v>
                </c:pt>
                <c:pt idx="6">
                  <c:v>1 койко-день по медицинской реабилитации (руб.)</c:v>
                </c:pt>
                <c:pt idx="7">
                  <c:v>1 случай госпитализац  ВМП, руб.</c:v>
                </c:pt>
              </c:strCache>
            </c:strRef>
          </c:cat>
          <c:val>
            <c:numRef>
              <c:f>Лист1!$V$140:$V$147</c:f>
              <c:numCache>
                <c:formatCode>#,##0.00</c:formatCode>
                <c:ptCount val="8"/>
                <c:pt idx="0">
                  <c:v>3098.6</c:v>
                </c:pt>
                <c:pt idx="1">
                  <c:v>640.70000000000005</c:v>
                </c:pt>
                <c:pt idx="2">
                  <c:v>1795</c:v>
                </c:pt>
                <c:pt idx="3">
                  <c:v>820.2</c:v>
                </c:pt>
                <c:pt idx="4">
                  <c:v>21744.5</c:v>
                </c:pt>
                <c:pt idx="5">
                  <c:v>41338.1</c:v>
                </c:pt>
                <c:pt idx="6">
                  <c:v>2816.8</c:v>
                </c:pt>
                <c:pt idx="7">
                  <c:v>168208.2</c:v>
                </c:pt>
              </c:numCache>
            </c:numRef>
          </c:val>
          <c:extLst/>
        </c:ser>
        <c:ser>
          <c:idx val="1"/>
          <c:order val="1"/>
          <c:tx>
            <c:strRef>
              <c:f>Лист1!$W$139</c:f>
              <c:strCache>
                <c:ptCount val="1"/>
                <c:pt idx="0">
                  <c:v>в редакции от 26.12.2017 № 608-пп</c:v>
                </c:pt>
              </c:strCache>
            </c:strRef>
          </c:tx>
          <c:spPr>
            <a:solidFill>
              <a:schemeClr val="accent4">
                <a:alpha val="70000"/>
              </a:schemeClr>
            </a:solidFill>
            <a:ln>
              <a:noFill/>
            </a:ln>
            <a:effectLst/>
          </c:spPr>
          <c:invertIfNegative val="0"/>
          <c:cat>
            <c:strRef>
              <c:f>Лист1!$U$140:$U$147</c:f>
              <c:strCache>
                <c:ptCount val="8"/>
                <c:pt idx="0">
                  <c:v>1 вызов скорой медицинской помощи (руб.)</c:v>
                </c:pt>
                <c:pt idx="1">
                  <c:v>1 посещение с профилактической и иными целями (руб.)</c:v>
                </c:pt>
                <c:pt idx="2">
                  <c:v>1 обращение по поводу заболевания (руб.)</c:v>
                </c:pt>
                <c:pt idx="3">
                  <c:v>1 посещение при оказании МП в неотложной форме (руб.)</c:v>
                </c:pt>
                <c:pt idx="4">
                  <c:v>1 пациенто-день лечения в условиях дневных стационаров (руб.)</c:v>
                </c:pt>
                <c:pt idx="5">
                  <c:v>1 случай госпитализации в стационарные условия (руб.)</c:v>
                </c:pt>
                <c:pt idx="6">
                  <c:v>1 койко-день по медицинской реабилитации (руб.)</c:v>
                </c:pt>
                <c:pt idx="7">
                  <c:v>1 случай госпитализац  ВМП, руб.</c:v>
                </c:pt>
              </c:strCache>
            </c:strRef>
          </c:cat>
          <c:val>
            <c:numRef>
              <c:f>Лист1!$W$140:$W$147</c:f>
              <c:numCache>
                <c:formatCode>#,##0.00</c:formatCode>
                <c:ptCount val="8"/>
                <c:pt idx="0">
                  <c:v>3098.6</c:v>
                </c:pt>
                <c:pt idx="1">
                  <c:v>640.70000000000005</c:v>
                </c:pt>
                <c:pt idx="2">
                  <c:v>1795</c:v>
                </c:pt>
                <c:pt idx="3">
                  <c:v>820.2</c:v>
                </c:pt>
                <c:pt idx="4">
                  <c:v>21739.599999999999</c:v>
                </c:pt>
                <c:pt idx="5">
                  <c:v>41338.1</c:v>
                </c:pt>
                <c:pt idx="6">
                  <c:v>2816.8</c:v>
                </c:pt>
                <c:pt idx="7">
                  <c:v>169542.1</c:v>
                </c:pt>
              </c:numCache>
            </c:numRef>
          </c:val>
          <c:extLst/>
        </c:ser>
        <c:dLbls>
          <c:showLegendKey val="0"/>
          <c:showVal val="0"/>
          <c:showCatName val="0"/>
          <c:showSerName val="0"/>
          <c:showPercent val="0"/>
          <c:showBubbleSize val="0"/>
        </c:dLbls>
        <c:gapWidth val="80"/>
        <c:overlap val="25"/>
        <c:axId val="447174472"/>
        <c:axId val="447174864"/>
      </c:barChart>
      <c:catAx>
        <c:axId val="44717447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7174864"/>
        <c:crosses val="autoZero"/>
        <c:auto val="1"/>
        <c:lblAlgn val="ctr"/>
        <c:lblOffset val="100"/>
        <c:noMultiLvlLbl val="0"/>
      </c:catAx>
      <c:valAx>
        <c:axId val="447174864"/>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717447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024243065749683"/>
          <c:y val="2.8602995181533926E-2"/>
          <c:w val="0.64752184721098627"/>
          <c:h val="0.90003816235140144"/>
        </c:manualLayout>
      </c:layout>
      <c:bar3DChart>
        <c:barDir val="col"/>
        <c:grouping val="clustered"/>
        <c:varyColors val="0"/>
        <c:ser>
          <c:idx val="0"/>
          <c:order val="0"/>
          <c:tx>
            <c:strRef>
              <c:f>Лист1!$B$173</c:f>
              <c:strCache>
                <c:ptCount val="1"/>
                <c:pt idx="0">
                  <c:v>утверждено на 2014 год </c:v>
                </c:pt>
              </c:strCache>
            </c:strRef>
          </c:tx>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7.2158172205551672E-3"/>
                  <c:y val="0.499907728925188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Лист1!$A$174</c:f>
              <c:strCache>
                <c:ptCount val="1"/>
                <c:pt idx="0">
                  <c:v>1 пациенто-день лечения в условиях дневных стационаров</c:v>
                </c:pt>
              </c:strCache>
            </c:strRef>
          </c:cat>
          <c:val>
            <c:numRef>
              <c:f>Лист1!$B$174</c:f>
              <c:numCache>
                <c:formatCode>#,##0.00</c:formatCode>
                <c:ptCount val="1"/>
                <c:pt idx="0">
                  <c:v>2050.1</c:v>
                </c:pt>
              </c:numCache>
            </c:numRef>
          </c:val>
        </c:ser>
        <c:ser>
          <c:idx val="1"/>
          <c:order val="1"/>
          <c:tx>
            <c:strRef>
              <c:f>Лист1!$C$173</c:f>
              <c:strCache>
                <c:ptCount val="1"/>
                <c:pt idx="0">
                  <c:v>фактическое значение в 2014 году </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1.9102196752626202E-3"/>
                  <c:y val="0.2598757763975155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Лист1!$A$174</c:f>
              <c:strCache>
                <c:ptCount val="1"/>
                <c:pt idx="0">
                  <c:v>1 пациенто-день лечения в условиях дневных стационаров</c:v>
                </c:pt>
              </c:strCache>
            </c:strRef>
          </c:cat>
          <c:val>
            <c:numRef>
              <c:f>Лист1!$C$174</c:f>
              <c:numCache>
                <c:formatCode>#,##0.00</c:formatCode>
                <c:ptCount val="1"/>
                <c:pt idx="0">
                  <c:v>1070.7</c:v>
                </c:pt>
              </c:numCache>
            </c:numRef>
          </c:val>
        </c:ser>
        <c:ser>
          <c:idx val="2"/>
          <c:order val="2"/>
          <c:tx>
            <c:strRef>
              <c:f>Лист1!$D$173</c:f>
              <c:strCache>
                <c:ptCount val="1"/>
                <c:pt idx="0">
                  <c:v>утверждено на 2015 год </c:v>
                </c:pt>
              </c:strCache>
            </c:strRef>
          </c:tx>
          <c:spPr>
            <a:gradFill>
              <a:gsLst>
                <a:gs pos="100000">
                  <a:schemeClr val="accent3">
                    <a:alpha val="0"/>
                  </a:schemeClr>
                </a:gs>
                <a:gs pos="50000">
                  <a:schemeClr val="accent3"/>
                </a:gs>
              </a:gsLst>
              <a:lin ang="5400000" scaled="0"/>
            </a:gradFill>
            <a:ln>
              <a:noFill/>
            </a:ln>
            <a:effectLst/>
            <a:sp3d/>
          </c:spPr>
          <c:invertIfNegative val="0"/>
          <c:dLbls>
            <c:dLbl>
              <c:idx val="0"/>
              <c:layout>
                <c:manualLayout>
                  <c:x val="-1.3085756830539449E-5"/>
                  <c:y val="0.5699750574656429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Лист1!$A$174</c:f>
              <c:strCache>
                <c:ptCount val="1"/>
                <c:pt idx="0">
                  <c:v>1 пациенто-день лечения в условиях дневных стационаров</c:v>
                </c:pt>
              </c:strCache>
            </c:strRef>
          </c:cat>
          <c:val>
            <c:numRef>
              <c:f>Лист1!$D$174</c:f>
              <c:numCache>
                <c:formatCode>#,##0.00</c:formatCode>
                <c:ptCount val="1"/>
                <c:pt idx="0">
                  <c:v>2279.1999999999998</c:v>
                </c:pt>
              </c:numCache>
            </c:numRef>
          </c:val>
        </c:ser>
        <c:ser>
          <c:idx val="3"/>
          <c:order val="3"/>
          <c:tx>
            <c:strRef>
              <c:f>Лист1!$E$173</c:f>
              <c:strCache>
                <c:ptCount val="1"/>
                <c:pt idx="0">
                  <c:v>фактическое значение в 2015 году </c:v>
                </c:pt>
              </c:strCache>
            </c:strRef>
          </c:tx>
          <c:spPr>
            <a:gradFill>
              <a:gsLst>
                <a:gs pos="100000">
                  <a:schemeClr val="accent4">
                    <a:alpha val="0"/>
                  </a:schemeClr>
                </a:gs>
                <a:gs pos="50000">
                  <a:schemeClr val="accent4"/>
                </a:gs>
              </a:gsLst>
              <a:lin ang="5400000" scaled="0"/>
            </a:gradFill>
            <a:ln>
              <a:noFill/>
            </a:ln>
            <a:effectLst/>
            <a:sp3d/>
          </c:spPr>
          <c:invertIfNegative val="0"/>
          <c:dLbls>
            <c:dLbl>
              <c:idx val="0"/>
              <c:layout>
                <c:manualLayout>
                  <c:x val="-1.6976635070520495E-3"/>
                  <c:y val="0.4087848268672351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Лист1!$A$174</c:f>
              <c:strCache>
                <c:ptCount val="1"/>
                <c:pt idx="0">
                  <c:v>1 пациенто-день лечения в условиях дневных стационаров</c:v>
                </c:pt>
              </c:strCache>
            </c:strRef>
          </c:cat>
          <c:val>
            <c:numRef>
              <c:f>Лист1!$E$174</c:f>
              <c:numCache>
                <c:formatCode>#,##0.00</c:formatCode>
                <c:ptCount val="1"/>
                <c:pt idx="0">
                  <c:v>1433.4</c:v>
                </c:pt>
              </c:numCache>
            </c:numRef>
          </c:val>
        </c:ser>
        <c:ser>
          <c:idx val="4"/>
          <c:order val="4"/>
          <c:tx>
            <c:strRef>
              <c:f>Лист1!$F$173</c:f>
              <c:strCache>
                <c:ptCount val="1"/>
                <c:pt idx="0">
                  <c:v>утверждено на 2016 год </c:v>
                </c:pt>
              </c:strCache>
            </c:strRef>
          </c:tx>
          <c:spPr>
            <a:gradFill>
              <a:gsLst>
                <a:gs pos="100000">
                  <a:schemeClr val="accent5">
                    <a:alpha val="0"/>
                  </a:schemeClr>
                </a:gs>
                <a:gs pos="50000">
                  <a:schemeClr val="accent5"/>
                </a:gs>
              </a:gsLst>
              <a:lin ang="5400000" scaled="0"/>
            </a:gradFill>
            <a:ln>
              <a:noFill/>
            </a:ln>
            <a:effectLst/>
            <a:sp3d/>
          </c:spPr>
          <c:invertIfNegative val="0"/>
          <c:dLbls>
            <c:dLbl>
              <c:idx val="0"/>
              <c:layout>
                <c:manualLayout>
                  <c:x val="5.7306590257879654E-3"/>
                  <c:y val="0.6463109502616520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Лист1!$A$174</c:f>
              <c:strCache>
                <c:ptCount val="1"/>
                <c:pt idx="0">
                  <c:v>1 пациенто-день лечения в условиях дневных стационаров</c:v>
                </c:pt>
              </c:strCache>
            </c:strRef>
          </c:cat>
          <c:val>
            <c:numRef>
              <c:f>Лист1!$F$174</c:f>
              <c:numCache>
                <c:formatCode>#,##0.00</c:formatCode>
                <c:ptCount val="1"/>
                <c:pt idx="0">
                  <c:v>2403.12</c:v>
                </c:pt>
              </c:numCache>
            </c:numRef>
          </c:val>
        </c:ser>
        <c:ser>
          <c:idx val="5"/>
          <c:order val="5"/>
          <c:tx>
            <c:strRef>
              <c:f>Лист1!$G$173</c:f>
              <c:strCache>
                <c:ptCount val="1"/>
                <c:pt idx="0">
                  <c:v>фактическое значение в 2016 году </c:v>
                </c:pt>
              </c:strCache>
            </c:strRef>
          </c:tx>
          <c:spPr>
            <a:gradFill>
              <a:gsLst>
                <a:gs pos="100000">
                  <a:schemeClr val="accent6">
                    <a:alpha val="0"/>
                  </a:schemeClr>
                </a:gs>
                <a:gs pos="50000">
                  <a:schemeClr val="accent6"/>
                </a:gs>
              </a:gsLst>
              <a:lin ang="5400000" scaled="0"/>
            </a:gradFill>
            <a:ln>
              <a:noFill/>
            </a:ln>
            <a:effectLst/>
            <a:sp3d/>
          </c:spPr>
          <c:invertIfNegative val="0"/>
          <c:dLbls>
            <c:dLbl>
              <c:idx val="0"/>
              <c:layout>
                <c:manualLayout>
                  <c:x val="0"/>
                  <c:y val="0.4572830570091782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Лист1!$A$174</c:f>
              <c:strCache>
                <c:ptCount val="1"/>
                <c:pt idx="0">
                  <c:v>1 пациенто-день лечения в условиях дневных стационаров</c:v>
                </c:pt>
              </c:strCache>
            </c:strRef>
          </c:cat>
          <c:val>
            <c:numRef>
              <c:f>Лист1!$G$174</c:f>
              <c:numCache>
                <c:formatCode>#,##0.00</c:formatCode>
                <c:ptCount val="1"/>
                <c:pt idx="0">
                  <c:v>1833.4175307453249</c:v>
                </c:pt>
              </c:numCache>
            </c:numRef>
          </c:val>
        </c:ser>
        <c:ser>
          <c:idx val="6"/>
          <c:order val="6"/>
          <c:tx>
            <c:strRef>
              <c:f>Лист1!$H$173</c:f>
              <c:strCache>
                <c:ptCount val="1"/>
                <c:pt idx="0">
                  <c:v>утверждено на 2017 год </c:v>
                </c:pt>
              </c:strCache>
            </c:strRef>
          </c:tx>
          <c:spPr>
            <a:gradFill>
              <a:gsLst>
                <a:gs pos="100000">
                  <a:schemeClr val="accent1">
                    <a:lumMod val="60000"/>
                    <a:alpha val="0"/>
                  </a:schemeClr>
                </a:gs>
                <a:gs pos="50000">
                  <a:schemeClr val="accent1">
                    <a:lumMod val="60000"/>
                  </a:schemeClr>
                </a:gs>
              </a:gsLst>
              <a:lin ang="5400000" scaled="0"/>
            </a:gradFill>
            <a:ln>
              <a:noFill/>
            </a:ln>
            <a:effectLst/>
            <a:sp3d/>
          </c:spPr>
          <c:invertIfNegative val="0"/>
          <c:dLbls>
            <c:dLbl>
              <c:idx val="0"/>
              <c:layout>
                <c:manualLayout>
                  <c:x val="1.078431814934301E-2"/>
                  <c:y val="0.6933157268384928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Лист1!$A$174</c:f>
              <c:strCache>
                <c:ptCount val="1"/>
                <c:pt idx="0">
                  <c:v>1 пациенто-день лечения в условиях дневных стационаров</c:v>
                </c:pt>
              </c:strCache>
            </c:strRef>
          </c:cat>
          <c:val>
            <c:numRef>
              <c:f>Лист1!$H$174</c:f>
              <c:numCache>
                <c:formatCode>#,##0.00</c:formatCode>
                <c:ptCount val="1"/>
                <c:pt idx="0">
                  <c:v>2683.91</c:v>
                </c:pt>
              </c:numCache>
            </c:numRef>
          </c:val>
        </c:ser>
        <c:ser>
          <c:idx val="7"/>
          <c:order val="7"/>
          <c:tx>
            <c:strRef>
              <c:f>Лист1!$I$173</c:f>
              <c:strCache>
                <c:ptCount val="1"/>
                <c:pt idx="0">
                  <c:v>фактическое значение в 2017 году </c:v>
                </c:pt>
              </c:strCache>
            </c:strRef>
          </c:tx>
          <c:spPr>
            <a:gradFill>
              <a:gsLst>
                <a:gs pos="100000">
                  <a:schemeClr val="accent2">
                    <a:lumMod val="60000"/>
                    <a:alpha val="0"/>
                  </a:schemeClr>
                </a:gs>
                <a:gs pos="50000">
                  <a:schemeClr val="accent2">
                    <a:lumMod val="60000"/>
                  </a:schemeClr>
                </a:gs>
              </a:gsLst>
              <a:lin ang="5400000" scaled="0"/>
            </a:gradFill>
            <a:ln>
              <a:noFill/>
            </a:ln>
            <a:effectLst/>
            <a:sp3d/>
          </c:spPr>
          <c:invertIfNegative val="0"/>
          <c:dLbls>
            <c:dLbl>
              <c:idx val="0"/>
              <c:layout>
                <c:manualLayout>
                  <c:x val="6.738262301739433E-3"/>
                  <c:y val="0.4936750297517158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Лист1!$A$174</c:f>
              <c:strCache>
                <c:ptCount val="1"/>
                <c:pt idx="0">
                  <c:v>1 пациенто-день лечения в условиях дневных стационаров</c:v>
                </c:pt>
              </c:strCache>
            </c:strRef>
          </c:cat>
          <c:val>
            <c:numRef>
              <c:f>Лист1!$I$174</c:f>
              <c:numCache>
                <c:formatCode>#,##0.00</c:formatCode>
                <c:ptCount val="1"/>
                <c:pt idx="0">
                  <c:v>2065.66</c:v>
                </c:pt>
              </c:numCache>
            </c:numRef>
          </c:val>
        </c:ser>
        <c:dLbls>
          <c:showLegendKey val="0"/>
          <c:showVal val="1"/>
          <c:showCatName val="0"/>
          <c:showSerName val="0"/>
          <c:showPercent val="0"/>
          <c:showBubbleSize val="0"/>
        </c:dLbls>
        <c:gapWidth val="150"/>
        <c:shape val="box"/>
        <c:axId val="442643048"/>
        <c:axId val="442643440"/>
        <c:axId val="0"/>
      </c:bar3DChart>
      <c:catAx>
        <c:axId val="442643048"/>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2643440"/>
        <c:crosses val="autoZero"/>
        <c:auto val="1"/>
        <c:lblAlgn val="ctr"/>
        <c:lblOffset val="100"/>
        <c:noMultiLvlLbl val="0"/>
      </c:catAx>
      <c:valAx>
        <c:axId val="442643440"/>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700" b="0"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700" cap="none"/>
                  <a:t>в руб.</a:t>
                </a:r>
              </a:p>
            </c:rich>
          </c:tx>
          <c:overlay val="0"/>
          <c:spPr>
            <a:noFill/>
            <a:ln>
              <a:noFill/>
            </a:ln>
            <a:effectLst/>
          </c:spPr>
          <c:txPr>
            <a:bodyPr rot="-5400000" spcFirstLastPara="1" vertOverflow="ellipsis" vert="horz" wrap="square" anchor="ctr" anchorCtr="1"/>
            <a:lstStyle/>
            <a:p>
              <a:pPr>
                <a:defRPr sz="700" b="0"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2643048"/>
        <c:crosses val="autoZero"/>
        <c:crossBetween val="between"/>
      </c:valAx>
      <c:spPr>
        <a:noFill/>
        <a:ln>
          <a:noFill/>
        </a:ln>
        <a:effectLst/>
      </c:spPr>
    </c:plotArea>
    <c:legend>
      <c:legendPos val="r"/>
      <c:layout>
        <c:manualLayout>
          <c:xMode val="edge"/>
          <c:yMode val="edge"/>
          <c:x val="0.70407923429762276"/>
          <c:y val="3.7611385533330079E-2"/>
          <c:w val="0.26944355451270596"/>
          <c:h val="0.96238861446666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60456846040796"/>
          <c:y val="8.4352904328624436E-3"/>
          <c:w val="0.72993936639831136"/>
          <c:h val="0.54146315353410046"/>
        </c:manualLayout>
      </c:layout>
      <c:barChart>
        <c:barDir val="col"/>
        <c:grouping val="clustered"/>
        <c:varyColors val="0"/>
        <c:ser>
          <c:idx val="5"/>
          <c:order val="5"/>
          <c:tx>
            <c:strRef>
              <c:f>расходы!$G$121:$G$122</c:f>
              <c:strCache>
                <c:ptCount val="2"/>
                <c:pt idx="0">
                  <c:v>2014 год</c:v>
                </c:pt>
                <c:pt idx="1">
                  <c:v>утверждено бюджетной росписью</c:v>
                </c:pt>
              </c:strCache>
            </c:strRef>
          </c:tx>
          <c:spPr>
            <a:noFill/>
            <a:ln w="25400" cap="flat" cmpd="sng" algn="ctr">
              <a:solidFill>
                <a:schemeClr val="accent6"/>
              </a:solidFill>
              <a:miter lim="800000"/>
            </a:ln>
            <a:effectLst/>
          </c:spPr>
          <c:invertIfNegative val="0"/>
          <c:cat>
            <c:strRef>
              <c:f>расходы!$A$123:$A$132</c:f>
              <c:strCache>
                <c:ptCount val="7"/>
                <c:pt idx="0">
                  <c:v>ФОО ОМС за счет субвенции ФОМС </c:v>
                </c:pt>
                <c:pt idx="1">
                  <c:v>ФОО ОМС за счет средств, поступивших в рамках межтерриториальных расчетов, и прочих поступлений</c:v>
                </c:pt>
                <c:pt idx="2">
                  <c:v>ФОО ОМС за счет средств областного бюджета скорой медицинской помощи</c:v>
                </c:pt>
                <c:pt idx="3">
                  <c:v>Осуществление единовременных компенсационных выплат медицинским работникам</c:v>
                </c:pt>
                <c:pt idx="4">
                  <c:v>Выполнение своих функций ТФОМС АО</c:v>
                </c:pt>
                <c:pt idx="5">
                  <c:v>ФО программы модернизации здравоохранения Архангеольской области</c:v>
                </c:pt>
                <c:pt idx="6">
                  <c:v>Всего расходов</c:v>
                </c:pt>
              </c:strCache>
            </c:strRef>
          </c:cat>
          <c:val>
            <c:numRef>
              <c:f>расходы!$G$123:$G$132</c:f>
              <c:numCache>
                <c:formatCode>#\ ##0.000</c:formatCode>
                <c:ptCount val="7"/>
                <c:pt idx="0">
                  <c:v>15296.8266</c:v>
                </c:pt>
                <c:pt idx="1">
                  <c:v>210.1634</c:v>
                </c:pt>
                <c:pt idx="2">
                  <c:v>809.75070000000005</c:v>
                </c:pt>
                <c:pt idx="3">
                  <c:v>27</c:v>
                </c:pt>
                <c:pt idx="4">
                  <c:v>115.6403</c:v>
                </c:pt>
                <c:pt idx="5">
                  <c:v>2213.7420999999999</c:v>
                </c:pt>
                <c:pt idx="6">
                  <c:v>18673.123100000001</c:v>
                </c:pt>
              </c:numCache>
            </c:numRef>
          </c:val>
        </c:ser>
        <c:ser>
          <c:idx val="6"/>
          <c:order val="6"/>
          <c:tx>
            <c:strRef>
              <c:f>расходы!$H$121:$H$122</c:f>
              <c:strCache>
                <c:ptCount val="2"/>
                <c:pt idx="0">
                  <c:v>2014 год</c:v>
                </c:pt>
                <c:pt idx="1">
                  <c:v>исполнено</c:v>
                </c:pt>
              </c:strCache>
            </c:strRef>
          </c:tx>
          <c:spPr>
            <a:noFill/>
            <a:ln w="25400" cap="flat" cmpd="sng" algn="ctr">
              <a:solidFill>
                <a:schemeClr val="accent1">
                  <a:lumMod val="60000"/>
                </a:schemeClr>
              </a:solidFill>
              <a:miter lim="800000"/>
            </a:ln>
            <a:effectLst/>
          </c:spPr>
          <c:invertIfNegative val="0"/>
          <c:cat>
            <c:strRef>
              <c:f>расходы!$A$123:$A$132</c:f>
              <c:strCache>
                <c:ptCount val="7"/>
                <c:pt idx="0">
                  <c:v>ФОО ОМС за счет субвенции ФОМС </c:v>
                </c:pt>
                <c:pt idx="1">
                  <c:v>ФОО ОМС за счет средств, поступивших в рамках межтерриториальных расчетов, и прочих поступлений</c:v>
                </c:pt>
                <c:pt idx="2">
                  <c:v>ФОО ОМС за счет средств областного бюджета скорой медицинской помощи</c:v>
                </c:pt>
                <c:pt idx="3">
                  <c:v>Осуществление единовременных компенсационных выплат медицинским работникам</c:v>
                </c:pt>
                <c:pt idx="4">
                  <c:v>Выполнение своих функций ТФОМС АО</c:v>
                </c:pt>
                <c:pt idx="5">
                  <c:v>ФО программы модернизации здравоохранения Архангеольской области</c:v>
                </c:pt>
                <c:pt idx="6">
                  <c:v>Всего расходов</c:v>
                </c:pt>
              </c:strCache>
            </c:strRef>
          </c:cat>
          <c:val>
            <c:numRef>
              <c:f>расходы!$H$123:$H$132</c:f>
              <c:numCache>
                <c:formatCode>#\ ##0.000</c:formatCode>
                <c:ptCount val="7"/>
                <c:pt idx="0">
                  <c:v>15296.8228</c:v>
                </c:pt>
                <c:pt idx="1">
                  <c:v>204.17750000000001</c:v>
                </c:pt>
                <c:pt idx="2">
                  <c:v>809.75070000000005</c:v>
                </c:pt>
                <c:pt idx="3">
                  <c:v>23.5</c:v>
                </c:pt>
                <c:pt idx="4">
                  <c:v>108.8719</c:v>
                </c:pt>
                <c:pt idx="5">
                  <c:v>1106.8711000000001</c:v>
                </c:pt>
                <c:pt idx="6">
                  <c:v>17549.993999999999</c:v>
                </c:pt>
              </c:numCache>
            </c:numRef>
          </c:val>
        </c:ser>
        <c:ser>
          <c:idx val="7"/>
          <c:order val="7"/>
          <c:tx>
            <c:strRef>
              <c:f>расходы!$I$121:$I$122</c:f>
              <c:strCache>
                <c:ptCount val="2"/>
                <c:pt idx="0">
                  <c:v>2015 год</c:v>
                </c:pt>
                <c:pt idx="1">
                  <c:v>утверждено бюджетной росписью</c:v>
                </c:pt>
              </c:strCache>
            </c:strRef>
          </c:tx>
          <c:spPr>
            <a:noFill/>
            <a:ln w="25400" cap="flat" cmpd="sng" algn="ctr">
              <a:solidFill>
                <a:schemeClr val="accent2">
                  <a:lumMod val="60000"/>
                </a:schemeClr>
              </a:solidFill>
              <a:miter lim="800000"/>
            </a:ln>
            <a:effectLst/>
          </c:spPr>
          <c:invertIfNegative val="0"/>
          <c:cat>
            <c:strRef>
              <c:f>расходы!$A$123:$A$132</c:f>
              <c:strCache>
                <c:ptCount val="7"/>
                <c:pt idx="0">
                  <c:v>ФОО ОМС за счет субвенции ФОМС </c:v>
                </c:pt>
                <c:pt idx="1">
                  <c:v>ФОО ОМС за счет средств, поступивших в рамках межтерриториальных расчетов, и прочих поступлений</c:v>
                </c:pt>
                <c:pt idx="2">
                  <c:v>ФОО ОМС за счет средств областного бюджета скорой медицинской помощи</c:v>
                </c:pt>
                <c:pt idx="3">
                  <c:v>Осуществление единовременных компенсационных выплат медицинским работникам</c:v>
                </c:pt>
                <c:pt idx="4">
                  <c:v>Выполнение своих функций ТФОМС АО</c:v>
                </c:pt>
                <c:pt idx="5">
                  <c:v>ФО программы модернизации здравоохранения Архангеольской области</c:v>
                </c:pt>
                <c:pt idx="6">
                  <c:v>Всего расходов</c:v>
                </c:pt>
              </c:strCache>
            </c:strRef>
          </c:cat>
          <c:val>
            <c:numRef>
              <c:f>расходы!$I$123:$I$132</c:f>
              <c:numCache>
                <c:formatCode>#\ ##0.000</c:formatCode>
                <c:ptCount val="7"/>
                <c:pt idx="0">
                  <c:v>16997.468400000002</c:v>
                </c:pt>
                <c:pt idx="1">
                  <c:v>243.5232</c:v>
                </c:pt>
                <c:pt idx="2">
                  <c:v>99.771900000000002</c:v>
                </c:pt>
                <c:pt idx="3">
                  <c:v>24.532</c:v>
                </c:pt>
                <c:pt idx="4">
                  <c:v>108.6498</c:v>
                </c:pt>
                <c:pt idx="5">
                  <c:v>1106.8710000000001</c:v>
                </c:pt>
                <c:pt idx="6">
                  <c:v>18760.764999999999</c:v>
                </c:pt>
              </c:numCache>
            </c:numRef>
          </c:val>
        </c:ser>
        <c:ser>
          <c:idx val="8"/>
          <c:order val="8"/>
          <c:tx>
            <c:strRef>
              <c:f>расходы!$J$121:$J$122</c:f>
              <c:strCache>
                <c:ptCount val="2"/>
                <c:pt idx="0">
                  <c:v>2015 год</c:v>
                </c:pt>
                <c:pt idx="1">
                  <c:v>исполнено</c:v>
                </c:pt>
              </c:strCache>
            </c:strRef>
          </c:tx>
          <c:spPr>
            <a:noFill/>
            <a:ln w="25400" cap="flat" cmpd="sng" algn="ctr">
              <a:solidFill>
                <a:schemeClr val="accent3">
                  <a:lumMod val="60000"/>
                </a:schemeClr>
              </a:solidFill>
              <a:miter lim="800000"/>
            </a:ln>
            <a:effectLst/>
          </c:spPr>
          <c:invertIfNegative val="0"/>
          <c:cat>
            <c:strRef>
              <c:f>расходы!$A$123:$A$132</c:f>
              <c:strCache>
                <c:ptCount val="7"/>
                <c:pt idx="0">
                  <c:v>ФОО ОМС за счет субвенции ФОМС </c:v>
                </c:pt>
                <c:pt idx="1">
                  <c:v>ФОО ОМС за счет средств, поступивших в рамках межтерриториальных расчетов, и прочих поступлений</c:v>
                </c:pt>
                <c:pt idx="2">
                  <c:v>ФОО ОМС за счет средств областного бюджета скорой медицинской помощи</c:v>
                </c:pt>
                <c:pt idx="3">
                  <c:v>Осуществление единовременных компенсационных выплат медицинским работникам</c:v>
                </c:pt>
                <c:pt idx="4">
                  <c:v>Выполнение своих функций ТФОМС АО</c:v>
                </c:pt>
                <c:pt idx="5">
                  <c:v>ФО программы модернизации здравоохранения Архангеольской области</c:v>
                </c:pt>
                <c:pt idx="6">
                  <c:v>Всего расходов</c:v>
                </c:pt>
              </c:strCache>
            </c:strRef>
          </c:cat>
          <c:val>
            <c:numRef>
              <c:f>расходы!$J$123:$J$132</c:f>
              <c:numCache>
                <c:formatCode>#\ ##0.000</c:formatCode>
                <c:ptCount val="7"/>
                <c:pt idx="0">
                  <c:v>16870.5861</c:v>
                </c:pt>
                <c:pt idx="1">
                  <c:v>243.5224</c:v>
                </c:pt>
                <c:pt idx="2">
                  <c:v>99.668300000000002</c:v>
                </c:pt>
                <c:pt idx="3">
                  <c:v>24.532299999999999</c:v>
                </c:pt>
                <c:pt idx="4">
                  <c:v>103.9242</c:v>
                </c:pt>
                <c:pt idx="5">
                  <c:v>1106.8710000000001</c:v>
                </c:pt>
                <c:pt idx="6">
                  <c:v>18629.053000000004</c:v>
                </c:pt>
              </c:numCache>
            </c:numRef>
          </c:val>
        </c:ser>
        <c:ser>
          <c:idx val="9"/>
          <c:order val="9"/>
          <c:tx>
            <c:strRef>
              <c:f>расходы!$K$121:$K$122</c:f>
              <c:strCache>
                <c:ptCount val="2"/>
                <c:pt idx="0">
                  <c:v>2016 год</c:v>
                </c:pt>
                <c:pt idx="1">
                  <c:v>утверждено бюджетной росписью</c:v>
                </c:pt>
              </c:strCache>
            </c:strRef>
          </c:tx>
          <c:spPr>
            <a:noFill/>
            <a:ln w="25400" cap="flat" cmpd="sng" algn="ctr">
              <a:solidFill>
                <a:schemeClr val="accent4">
                  <a:lumMod val="60000"/>
                </a:schemeClr>
              </a:solidFill>
              <a:miter lim="800000"/>
            </a:ln>
            <a:effectLst/>
          </c:spPr>
          <c:invertIfNegative val="0"/>
          <c:cat>
            <c:strRef>
              <c:f>расходы!$A$123:$A$132</c:f>
              <c:strCache>
                <c:ptCount val="7"/>
                <c:pt idx="0">
                  <c:v>ФОО ОМС за счет субвенции ФОМС </c:v>
                </c:pt>
                <c:pt idx="1">
                  <c:v>ФОО ОМС за счет средств, поступивших в рамках межтерриториальных расчетов, и прочих поступлений</c:v>
                </c:pt>
                <c:pt idx="2">
                  <c:v>ФОО ОМС за счет средств областного бюджета скорой медицинской помощи</c:v>
                </c:pt>
                <c:pt idx="3">
                  <c:v>Осуществление единовременных компенсационных выплат медицинским работникам</c:v>
                </c:pt>
                <c:pt idx="4">
                  <c:v>Выполнение своих функций ТФОМС АО</c:v>
                </c:pt>
                <c:pt idx="5">
                  <c:v>ФО программы модернизации здравоохранения Архангеольской области</c:v>
                </c:pt>
                <c:pt idx="6">
                  <c:v>Всего расходов</c:v>
                </c:pt>
              </c:strCache>
            </c:strRef>
          </c:cat>
          <c:val>
            <c:numRef>
              <c:f>расходы!$K$123:$K$132</c:f>
              <c:numCache>
                <c:formatCode>#\ ##0.000</c:formatCode>
                <c:ptCount val="7"/>
                <c:pt idx="0">
                  <c:v>16865.849300000002</c:v>
                </c:pt>
                <c:pt idx="1">
                  <c:v>413.9529</c:v>
                </c:pt>
                <c:pt idx="2">
                  <c:v>0.39639999999999997</c:v>
                </c:pt>
                <c:pt idx="3">
                  <c:v>26.4</c:v>
                </c:pt>
                <c:pt idx="4">
                  <c:v>107.7634</c:v>
                </c:pt>
                <c:pt idx="5">
                  <c:v>0</c:v>
                </c:pt>
                <c:pt idx="6">
                  <c:v>17558.602700000003</c:v>
                </c:pt>
              </c:numCache>
            </c:numRef>
          </c:val>
        </c:ser>
        <c:ser>
          <c:idx val="10"/>
          <c:order val="10"/>
          <c:tx>
            <c:strRef>
              <c:f>расходы!$L$121:$L$122</c:f>
              <c:strCache>
                <c:ptCount val="2"/>
                <c:pt idx="0">
                  <c:v>2016 год</c:v>
                </c:pt>
                <c:pt idx="1">
                  <c:v>исполнено</c:v>
                </c:pt>
              </c:strCache>
            </c:strRef>
          </c:tx>
          <c:spPr>
            <a:noFill/>
            <a:ln w="25400" cap="flat" cmpd="sng" algn="ctr">
              <a:solidFill>
                <a:schemeClr val="accent5">
                  <a:lumMod val="60000"/>
                </a:schemeClr>
              </a:solidFill>
              <a:miter lim="800000"/>
            </a:ln>
            <a:effectLst/>
          </c:spPr>
          <c:invertIfNegative val="0"/>
          <c:cat>
            <c:strRef>
              <c:f>расходы!$A$123:$A$132</c:f>
              <c:strCache>
                <c:ptCount val="7"/>
                <c:pt idx="0">
                  <c:v>ФОО ОМС за счет субвенции ФОМС </c:v>
                </c:pt>
                <c:pt idx="1">
                  <c:v>ФОО ОМС за счет средств, поступивших в рамках межтерриториальных расчетов, и прочих поступлений</c:v>
                </c:pt>
                <c:pt idx="2">
                  <c:v>ФОО ОМС за счет средств областного бюджета скорой медицинской помощи</c:v>
                </c:pt>
                <c:pt idx="3">
                  <c:v>Осуществление единовременных компенсационных выплат медицинским работникам</c:v>
                </c:pt>
                <c:pt idx="4">
                  <c:v>Выполнение своих функций ТФОМС АО</c:v>
                </c:pt>
                <c:pt idx="5">
                  <c:v>ФО программы модернизации здравоохранения Архангеольской области</c:v>
                </c:pt>
                <c:pt idx="6">
                  <c:v>Всего расходов</c:v>
                </c:pt>
              </c:strCache>
            </c:strRef>
          </c:cat>
          <c:val>
            <c:numRef>
              <c:f>расходы!$L$123:$L$132</c:f>
              <c:numCache>
                <c:formatCode>#\ ##0.000</c:formatCode>
                <c:ptCount val="7"/>
                <c:pt idx="0">
                  <c:v>16279.145399999999</c:v>
                </c:pt>
                <c:pt idx="1">
                  <c:v>273.43369999999999</c:v>
                </c:pt>
                <c:pt idx="2">
                  <c:v>0.39639999999999997</c:v>
                </c:pt>
                <c:pt idx="3">
                  <c:v>25.237500000000001</c:v>
                </c:pt>
                <c:pt idx="4">
                  <c:v>102.8926</c:v>
                </c:pt>
                <c:pt idx="5">
                  <c:v>0</c:v>
                </c:pt>
                <c:pt idx="6">
                  <c:v>16825.055700000001</c:v>
                </c:pt>
              </c:numCache>
            </c:numRef>
          </c:val>
        </c:ser>
        <c:ser>
          <c:idx val="11"/>
          <c:order val="11"/>
          <c:tx>
            <c:strRef>
              <c:f>расходы!$M$121:$M$122</c:f>
              <c:strCache>
                <c:ptCount val="2"/>
                <c:pt idx="0">
                  <c:v>2017 год</c:v>
                </c:pt>
                <c:pt idx="1">
                  <c:v>утверждено бюджетной росписью</c:v>
                </c:pt>
              </c:strCache>
            </c:strRef>
          </c:tx>
          <c:spPr>
            <a:noFill/>
            <a:ln w="25400" cap="flat" cmpd="sng" algn="ctr">
              <a:solidFill>
                <a:schemeClr val="accent6">
                  <a:lumMod val="60000"/>
                </a:schemeClr>
              </a:solidFill>
              <a:miter lim="800000"/>
            </a:ln>
            <a:effectLst/>
          </c:spPr>
          <c:invertIfNegative val="0"/>
          <c:cat>
            <c:strRef>
              <c:f>расходы!$A$123:$A$132</c:f>
              <c:strCache>
                <c:ptCount val="7"/>
                <c:pt idx="0">
                  <c:v>ФОО ОМС за счет субвенции ФОМС </c:v>
                </c:pt>
                <c:pt idx="1">
                  <c:v>ФОО ОМС за счет средств, поступивших в рамках межтерриториальных расчетов, и прочих поступлений</c:v>
                </c:pt>
                <c:pt idx="2">
                  <c:v>ФОО ОМС за счет средств областного бюджета скорой медицинской помощи</c:v>
                </c:pt>
                <c:pt idx="3">
                  <c:v>Осуществление единовременных компенсационных выплат медицинским работникам</c:v>
                </c:pt>
                <c:pt idx="4">
                  <c:v>Выполнение своих функций ТФОМС АО</c:v>
                </c:pt>
                <c:pt idx="5">
                  <c:v>ФО программы модернизации здравоохранения Архангеольской области</c:v>
                </c:pt>
                <c:pt idx="6">
                  <c:v>Всего расходов</c:v>
                </c:pt>
              </c:strCache>
            </c:strRef>
          </c:cat>
          <c:val>
            <c:numRef>
              <c:f>расходы!$M$123:$M$132</c:f>
              <c:numCache>
                <c:formatCode>#\ ##0.000</c:formatCode>
                <c:ptCount val="7"/>
                <c:pt idx="0">
                  <c:v>18015.416099999999</c:v>
                </c:pt>
                <c:pt idx="1">
                  <c:v>464.42590000000001</c:v>
                </c:pt>
                <c:pt idx="3">
                  <c:v>21.6</c:v>
                </c:pt>
                <c:pt idx="4">
                  <c:v>106.2491</c:v>
                </c:pt>
                <c:pt idx="5">
                  <c:v>0</c:v>
                </c:pt>
                <c:pt idx="6">
                  <c:v>18607.980899999995</c:v>
                </c:pt>
              </c:numCache>
            </c:numRef>
          </c:val>
        </c:ser>
        <c:ser>
          <c:idx val="12"/>
          <c:order val="12"/>
          <c:tx>
            <c:strRef>
              <c:f>расходы!$N$121:$N$122</c:f>
              <c:strCache>
                <c:ptCount val="2"/>
                <c:pt idx="0">
                  <c:v>2017 год</c:v>
                </c:pt>
                <c:pt idx="1">
                  <c:v>исполнено</c:v>
                </c:pt>
              </c:strCache>
            </c:strRef>
          </c:tx>
          <c:spPr>
            <a:noFill/>
            <a:ln w="25400" cap="flat" cmpd="sng" algn="ctr">
              <a:solidFill>
                <a:schemeClr val="accent1">
                  <a:lumMod val="80000"/>
                  <a:lumOff val="20000"/>
                </a:schemeClr>
              </a:solidFill>
              <a:miter lim="800000"/>
            </a:ln>
            <a:effectLst/>
          </c:spPr>
          <c:invertIfNegative val="0"/>
          <c:cat>
            <c:strRef>
              <c:f>расходы!$A$123:$A$132</c:f>
              <c:strCache>
                <c:ptCount val="7"/>
                <c:pt idx="0">
                  <c:v>ФОО ОМС за счет субвенции ФОМС </c:v>
                </c:pt>
                <c:pt idx="1">
                  <c:v>ФОО ОМС за счет средств, поступивших в рамках межтерриториальных расчетов, и прочих поступлений</c:v>
                </c:pt>
                <c:pt idx="2">
                  <c:v>ФОО ОМС за счет средств областного бюджета скорой медицинской помощи</c:v>
                </c:pt>
                <c:pt idx="3">
                  <c:v>Осуществление единовременных компенсационных выплат медицинским работникам</c:v>
                </c:pt>
                <c:pt idx="4">
                  <c:v>Выполнение своих функций ТФОМС АО</c:v>
                </c:pt>
                <c:pt idx="5">
                  <c:v>ФО программы модернизации здравоохранения Архангеольской области</c:v>
                </c:pt>
                <c:pt idx="6">
                  <c:v>Всего расходов</c:v>
                </c:pt>
              </c:strCache>
            </c:strRef>
          </c:cat>
          <c:val>
            <c:numRef>
              <c:f>расходы!$N$123:$N$132</c:f>
              <c:numCache>
                <c:formatCode>#\ ##0.000</c:formatCode>
                <c:ptCount val="7"/>
                <c:pt idx="0">
                  <c:v>17931.8632</c:v>
                </c:pt>
                <c:pt idx="1">
                  <c:v>396.68970000000002</c:v>
                </c:pt>
                <c:pt idx="3">
                  <c:v>20.399999999999999</c:v>
                </c:pt>
                <c:pt idx="4">
                  <c:v>102.0808</c:v>
                </c:pt>
                <c:pt idx="5">
                  <c:v>0</c:v>
                </c:pt>
                <c:pt idx="6">
                  <c:v>18451.323499999999</c:v>
                </c:pt>
              </c:numCache>
            </c:numRef>
          </c:val>
        </c:ser>
        <c:dLbls>
          <c:showLegendKey val="0"/>
          <c:showVal val="0"/>
          <c:showCatName val="0"/>
          <c:showSerName val="0"/>
          <c:showPercent val="0"/>
          <c:showBubbleSize val="0"/>
        </c:dLbls>
        <c:gapWidth val="164"/>
        <c:overlap val="-35"/>
        <c:axId val="442643832"/>
        <c:axId val="442644224"/>
        <c:extLst>
          <c:ext xmlns:c15="http://schemas.microsoft.com/office/drawing/2012/chart" uri="{02D57815-91ED-43cb-92C2-25804820EDAC}">
            <c15:filteredBarSeries>
              <c15:ser>
                <c:idx val="0"/>
                <c:order val="0"/>
                <c:tx>
                  <c:strRef>
                    <c:extLst>
                      <c:ext uri="{02D57815-91ED-43cb-92C2-25804820EDAC}">
                        <c15:formulaRef>
                          <c15:sqref>расходы!$B$121:$B$122</c15:sqref>
                        </c15:formulaRef>
                      </c:ext>
                    </c:extLst>
                    <c:strCache>
                      <c:ptCount val="2"/>
                      <c:pt idx="0">
                        <c:v>анализ расходов по годам</c:v>
                      </c:pt>
                    </c:strCache>
                  </c:strRef>
                </c:tx>
                <c:spPr>
                  <a:noFill/>
                  <a:ln w="25400" cap="flat" cmpd="sng" algn="ctr">
                    <a:solidFill>
                      <a:schemeClr val="accent1"/>
                    </a:solidFill>
                    <a:miter lim="800000"/>
                  </a:ln>
                  <a:effectLst/>
                </c:spPr>
                <c:invertIfNegative val="0"/>
                <c:cat>
                  <c:strRef>
                    <c:extLst>
                      <c:ext uri="{02D57815-91ED-43cb-92C2-25804820EDAC}">
                        <c15:formulaRef>
                          <c15:sqref>расходы!$A$123:$A$132</c15:sqref>
                        </c15:formulaRef>
                      </c:ext>
                    </c:extLst>
                    <c:strCache>
                      <c:ptCount val="7"/>
                      <c:pt idx="0">
                        <c:v>ФОО ОМС за счет субвенции ФОМС </c:v>
                      </c:pt>
                      <c:pt idx="1">
                        <c:v>ФОО ОМС за счет средств, поступивших в рамках межтерриториальных расчетов, и прочих поступлений</c:v>
                      </c:pt>
                      <c:pt idx="2">
                        <c:v>ФОО ОМС за счет средств областного бюджета скорой медицинской помощи</c:v>
                      </c:pt>
                      <c:pt idx="3">
                        <c:v>Осуществление единовременных компенсационных выплат медицинским работникам</c:v>
                      </c:pt>
                      <c:pt idx="4">
                        <c:v>Выполнение своих функций ТФОМС АО</c:v>
                      </c:pt>
                      <c:pt idx="5">
                        <c:v>ФО программы модернизации здравоохранения Архангеольской области</c:v>
                      </c:pt>
                      <c:pt idx="6">
                        <c:v>Всего расходов</c:v>
                      </c:pt>
                    </c:strCache>
                  </c:strRef>
                </c:cat>
                <c:val>
                  <c:numRef>
                    <c:extLst>
                      <c:ext uri="{02D57815-91ED-43cb-92C2-25804820EDAC}">
                        <c15:formulaRef>
                          <c15:sqref>расходы!$B$123:$B$132</c15:sqref>
                        </c15:formulaRef>
                      </c:ext>
                    </c:extLst>
                    <c:numCache>
                      <c:formatCode>General</c:formatCode>
                      <c:ptCount val="7"/>
                    </c:numCache>
                  </c:numRef>
                </c:val>
              </c15:ser>
            </c15:filteredBarSeries>
            <c15:filteredBarSeries>
              <c15:ser>
                <c:idx val="1"/>
                <c:order val="1"/>
                <c:tx>
                  <c:strRef>
                    <c:extLst xmlns:c15="http://schemas.microsoft.com/office/drawing/2012/chart">
                      <c:ext xmlns:c15="http://schemas.microsoft.com/office/drawing/2012/chart" uri="{02D57815-91ED-43cb-92C2-25804820EDAC}">
                        <c15:formulaRef>
                          <c15:sqref>расходы!$C$121:$C$122</c15:sqref>
                        </c15:formulaRef>
                      </c:ext>
                    </c:extLst>
                    <c:strCache>
                      <c:ptCount val="2"/>
                      <c:pt idx="0">
                        <c:v>анализ расходов по годам</c:v>
                      </c:pt>
                    </c:strCache>
                  </c:strRef>
                </c:tx>
                <c:spPr>
                  <a:noFill/>
                  <a:ln w="25400" cap="flat" cmpd="sng" algn="ctr">
                    <a:solidFill>
                      <a:schemeClr val="accent2"/>
                    </a:solidFill>
                    <a:miter lim="800000"/>
                  </a:ln>
                  <a:effectLst/>
                </c:spPr>
                <c:invertIfNegative val="0"/>
                <c:cat>
                  <c:strRef>
                    <c:extLst xmlns:c15="http://schemas.microsoft.com/office/drawing/2012/chart">
                      <c:ext xmlns:c15="http://schemas.microsoft.com/office/drawing/2012/chart" uri="{02D57815-91ED-43cb-92C2-25804820EDAC}">
                        <c15:formulaRef>
                          <c15:sqref>расходы!$A$123:$A$132</c15:sqref>
                        </c15:formulaRef>
                      </c:ext>
                    </c:extLst>
                    <c:strCache>
                      <c:ptCount val="7"/>
                      <c:pt idx="0">
                        <c:v>ФОО ОМС за счет субвенции ФОМС </c:v>
                      </c:pt>
                      <c:pt idx="1">
                        <c:v>ФОО ОМС за счет средств, поступивших в рамках межтерриториальных расчетов, и прочих поступлений</c:v>
                      </c:pt>
                      <c:pt idx="2">
                        <c:v>ФОО ОМС за счет средств областного бюджета скорой медицинской помощи</c:v>
                      </c:pt>
                      <c:pt idx="3">
                        <c:v>Осуществление единовременных компенсационных выплат медицинским работникам</c:v>
                      </c:pt>
                      <c:pt idx="4">
                        <c:v>Выполнение своих функций ТФОМС АО</c:v>
                      </c:pt>
                      <c:pt idx="5">
                        <c:v>ФО программы модернизации здравоохранения Архангеольской области</c:v>
                      </c:pt>
                      <c:pt idx="6">
                        <c:v>Всего расходов</c:v>
                      </c:pt>
                    </c:strCache>
                  </c:strRef>
                </c:cat>
                <c:val>
                  <c:numRef>
                    <c:extLst xmlns:c15="http://schemas.microsoft.com/office/drawing/2012/chart">
                      <c:ext xmlns:c15="http://schemas.microsoft.com/office/drawing/2012/chart" uri="{02D57815-91ED-43cb-92C2-25804820EDAC}">
                        <c15:formulaRef>
                          <c15:sqref>расходы!$C$123:$C$132</c15:sqref>
                        </c15:formulaRef>
                      </c:ext>
                    </c:extLst>
                    <c:numCache>
                      <c:formatCode>General</c:formatCode>
                      <c:ptCount val="7"/>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расходы!$D$121:$D$122</c15:sqref>
                        </c15:formulaRef>
                      </c:ext>
                    </c:extLst>
                    <c:strCache>
                      <c:ptCount val="2"/>
                      <c:pt idx="0">
                        <c:v>анализ расходов по годам</c:v>
                      </c:pt>
                    </c:strCache>
                  </c:strRef>
                </c:tx>
                <c:spPr>
                  <a:noFill/>
                  <a:ln w="25400" cap="flat" cmpd="sng" algn="ctr">
                    <a:solidFill>
                      <a:schemeClr val="accent3"/>
                    </a:solidFill>
                    <a:miter lim="800000"/>
                  </a:ln>
                  <a:effectLst/>
                </c:spPr>
                <c:invertIfNegative val="0"/>
                <c:cat>
                  <c:strRef>
                    <c:extLst xmlns:c15="http://schemas.microsoft.com/office/drawing/2012/chart">
                      <c:ext xmlns:c15="http://schemas.microsoft.com/office/drawing/2012/chart" uri="{02D57815-91ED-43cb-92C2-25804820EDAC}">
                        <c15:formulaRef>
                          <c15:sqref>расходы!$A$123:$A$132</c15:sqref>
                        </c15:formulaRef>
                      </c:ext>
                    </c:extLst>
                    <c:strCache>
                      <c:ptCount val="7"/>
                      <c:pt idx="0">
                        <c:v>ФОО ОМС за счет субвенции ФОМС </c:v>
                      </c:pt>
                      <c:pt idx="1">
                        <c:v>ФОО ОМС за счет средств, поступивших в рамках межтерриториальных расчетов, и прочих поступлений</c:v>
                      </c:pt>
                      <c:pt idx="2">
                        <c:v>ФОО ОМС за счет средств областного бюджета скорой медицинской помощи</c:v>
                      </c:pt>
                      <c:pt idx="3">
                        <c:v>Осуществление единовременных компенсационных выплат медицинским работникам</c:v>
                      </c:pt>
                      <c:pt idx="4">
                        <c:v>Выполнение своих функций ТФОМС АО</c:v>
                      </c:pt>
                      <c:pt idx="5">
                        <c:v>ФО программы модернизации здравоохранения Архангеольской области</c:v>
                      </c:pt>
                      <c:pt idx="6">
                        <c:v>Всего расходов</c:v>
                      </c:pt>
                    </c:strCache>
                  </c:strRef>
                </c:cat>
                <c:val>
                  <c:numRef>
                    <c:extLst xmlns:c15="http://schemas.microsoft.com/office/drawing/2012/chart">
                      <c:ext xmlns:c15="http://schemas.microsoft.com/office/drawing/2012/chart" uri="{02D57815-91ED-43cb-92C2-25804820EDAC}">
                        <c15:formulaRef>
                          <c15:sqref>расходы!$D$123:$D$132</c15:sqref>
                        </c15:formulaRef>
                      </c:ext>
                    </c:extLst>
                    <c:numCache>
                      <c:formatCode>General</c:formatCode>
                      <c:ptCount val="7"/>
                    </c:numCache>
                  </c:numRef>
                </c:val>
              </c15:ser>
            </c15:filteredBarSeries>
            <c15:filteredBarSeries>
              <c15:ser>
                <c:idx val="3"/>
                <c:order val="3"/>
                <c:tx>
                  <c:strRef>
                    <c:extLst xmlns:c15="http://schemas.microsoft.com/office/drawing/2012/chart">
                      <c:ext xmlns:c15="http://schemas.microsoft.com/office/drawing/2012/chart" uri="{02D57815-91ED-43cb-92C2-25804820EDAC}">
                        <c15:formulaRef>
                          <c15:sqref>расходы!$E$121:$E$122</c15:sqref>
                        </c15:formulaRef>
                      </c:ext>
                    </c:extLst>
                    <c:strCache>
                      <c:ptCount val="2"/>
                      <c:pt idx="0">
                        <c:v>анализ расходов по годам</c:v>
                      </c:pt>
                    </c:strCache>
                  </c:strRef>
                </c:tx>
                <c:spPr>
                  <a:noFill/>
                  <a:ln w="25400" cap="flat" cmpd="sng" algn="ctr">
                    <a:solidFill>
                      <a:schemeClr val="accent4"/>
                    </a:solidFill>
                    <a:miter lim="800000"/>
                  </a:ln>
                  <a:effectLst/>
                </c:spPr>
                <c:invertIfNegative val="0"/>
                <c:cat>
                  <c:strRef>
                    <c:extLst xmlns:c15="http://schemas.microsoft.com/office/drawing/2012/chart">
                      <c:ext xmlns:c15="http://schemas.microsoft.com/office/drawing/2012/chart" uri="{02D57815-91ED-43cb-92C2-25804820EDAC}">
                        <c15:formulaRef>
                          <c15:sqref>расходы!$A$123:$A$132</c15:sqref>
                        </c15:formulaRef>
                      </c:ext>
                    </c:extLst>
                    <c:strCache>
                      <c:ptCount val="7"/>
                      <c:pt idx="0">
                        <c:v>ФОО ОМС за счет субвенции ФОМС </c:v>
                      </c:pt>
                      <c:pt idx="1">
                        <c:v>ФОО ОМС за счет средств, поступивших в рамках межтерриториальных расчетов, и прочих поступлений</c:v>
                      </c:pt>
                      <c:pt idx="2">
                        <c:v>ФОО ОМС за счет средств областного бюджета скорой медицинской помощи</c:v>
                      </c:pt>
                      <c:pt idx="3">
                        <c:v>Осуществление единовременных компенсационных выплат медицинским работникам</c:v>
                      </c:pt>
                      <c:pt idx="4">
                        <c:v>Выполнение своих функций ТФОМС АО</c:v>
                      </c:pt>
                      <c:pt idx="5">
                        <c:v>ФО программы модернизации здравоохранения Архангеольской области</c:v>
                      </c:pt>
                      <c:pt idx="6">
                        <c:v>Всего расходов</c:v>
                      </c:pt>
                    </c:strCache>
                  </c:strRef>
                </c:cat>
                <c:val>
                  <c:numRef>
                    <c:extLst xmlns:c15="http://schemas.microsoft.com/office/drawing/2012/chart">
                      <c:ext xmlns:c15="http://schemas.microsoft.com/office/drawing/2012/chart" uri="{02D57815-91ED-43cb-92C2-25804820EDAC}">
                        <c15:formulaRef>
                          <c15:sqref>расходы!$E$123:$E$132</c15:sqref>
                        </c15:formulaRef>
                      </c:ext>
                    </c:extLst>
                    <c:numCache>
                      <c:formatCode>General</c:formatCode>
                      <c:ptCount val="7"/>
                    </c:numCache>
                  </c:numRef>
                </c:val>
              </c15:ser>
            </c15:filteredBarSeries>
            <c15:filteredBarSeries>
              <c15:ser>
                <c:idx val="4"/>
                <c:order val="4"/>
                <c:tx>
                  <c:strRef>
                    <c:extLst xmlns:c15="http://schemas.microsoft.com/office/drawing/2012/chart">
                      <c:ext xmlns:c15="http://schemas.microsoft.com/office/drawing/2012/chart" uri="{02D57815-91ED-43cb-92C2-25804820EDAC}">
                        <c15:formulaRef>
                          <c15:sqref>расходы!$F$121:$F$122</c15:sqref>
                        </c15:formulaRef>
                      </c:ext>
                    </c:extLst>
                    <c:strCache>
                      <c:ptCount val="2"/>
                      <c:pt idx="0">
                        <c:v>анализ расходов по годам</c:v>
                      </c:pt>
                    </c:strCache>
                  </c:strRef>
                </c:tx>
                <c:spPr>
                  <a:noFill/>
                  <a:ln w="25400" cap="flat" cmpd="sng" algn="ctr">
                    <a:solidFill>
                      <a:schemeClr val="accent5"/>
                    </a:solidFill>
                    <a:miter lim="800000"/>
                  </a:ln>
                  <a:effectLst/>
                </c:spPr>
                <c:invertIfNegative val="0"/>
                <c:cat>
                  <c:strRef>
                    <c:extLst xmlns:c15="http://schemas.microsoft.com/office/drawing/2012/chart">
                      <c:ext xmlns:c15="http://schemas.microsoft.com/office/drawing/2012/chart" uri="{02D57815-91ED-43cb-92C2-25804820EDAC}">
                        <c15:formulaRef>
                          <c15:sqref>расходы!$A$123:$A$132</c15:sqref>
                        </c15:formulaRef>
                      </c:ext>
                    </c:extLst>
                    <c:strCache>
                      <c:ptCount val="7"/>
                      <c:pt idx="0">
                        <c:v>ФОО ОМС за счет субвенции ФОМС </c:v>
                      </c:pt>
                      <c:pt idx="1">
                        <c:v>ФОО ОМС за счет средств, поступивших в рамках межтерриториальных расчетов, и прочих поступлений</c:v>
                      </c:pt>
                      <c:pt idx="2">
                        <c:v>ФОО ОМС за счет средств областного бюджета скорой медицинской помощи</c:v>
                      </c:pt>
                      <c:pt idx="3">
                        <c:v>Осуществление единовременных компенсационных выплат медицинским работникам</c:v>
                      </c:pt>
                      <c:pt idx="4">
                        <c:v>Выполнение своих функций ТФОМС АО</c:v>
                      </c:pt>
                      <c:pt idx="5">
                        <c:v>ФО программы модернизации здравоохранения Архангеольской области</c:v>
                      </c:pt>
                      <c:pt idx="6">
                        <c:v>Всего расходов</c:v>
                      </c:pt>
                    </c:strCache>
                  </c:strRef>
                </c:cat>
                <c:val>
                  <c:numRef>
                    <c:extLst xmlns:c15="http://schemas.microsoft.com/office/drawing/2012/chart">
                      <c:ext xmlns:c15="http://schemas.microsoft.com/office/drawing/2012/chart" uri="{02D57815-91ED-43cb-92C2-25804820EDAC}">
                        <c15:formulaRef>
                          <c15:sqref>расходы!$F$123:$F$132</c15:sqref>
                        </c15:formulaRef>
                      </c:ext>
                    </c:extLst>
                    <c:numCache>
                      <c:formatCode>General</c:formatCode>
                      <c:ptCount val="7"/>
                    </c:numCache>
                  </c:numRef>
                </c:val>
              </c15:ser>
            </c15:filteredBarSeries>
          </c:ext>
        </c:extLst>
      </c:barChart>
      <c:catAx>
        <c:axId val="442643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42644224"/>
        <c:crosses val="autoZero"/>
        <c:auto val="1"/>
        <c:lblAlgn val="ctr"/>
        <c:lblOffset val="100"/>
        <c:noMultiLvlLbl val="0"/>
      </c:catAx>
      <c:valAx>
        <c:axId val="442644224"/>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млн.руб.</a:t>
                </a:r>
              </a:p>
            </c:rich>
          </c:tx>
          <c:layout>
            <c:manualLayout>
              <c:xMode val="edge"/>
              <c:yMode val="edge"/>
              <c:x val="0.16023372634671032"/>
              <c:y val="0.4639958941554562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 ##0.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4264383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'ОЗ изменения'!$A$11</c:f>
              <c:strCache>
                <c:ptCount val="1"/>
                <c:pt idx="0">
                  <c:v>общий объем расходов бюджета ТФОМС АО (тыс.руб.)</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'ОЗ изменения'!$B$10:$E$10</c:f>
              <c:strCache>
                <c:ptCount val="4"/>
                <c:pt idx="0">
                  <c:v>21.12.2016 № 499-31-ОЗ</c:v>
                </c:pt>
                <c:pt idx="1">
                  <c:v>23.12.2016 № 512-внеоч.-ОЗ</c:v>
                </c:pt>
                <c:pt idx="2">
                  <c:v>05.06.2017 № 534-35-ОЗ</c:v>
                </c:pt>
                <c:pt idx="3">
                  <c:v>20.11.2017 № 578-39-ОЗ</c:v>
                </c:pt>
              </c:strCache>
            </c:strRef>
          </c:cat>
          <c:val>
            <c:numRef>
              <c:f>'ОЗ изменения'!$B$11:$E$11</c:f>
              <c:numCache>
                <c:formatCode>#\ ##0.0</c:formatCode>
                <c:ptCount val="4"/>
                <c:pt idx="0">
                  <c:v>18933464.899999999</c:v>
                </c:pt>
                <c:pt idx="1">
                  <c:v>18053967.699999999</c:v>
                </c:pt>
                <c:pt idx="2">
                  <c:v>18583169.100000001</c:v>
                </c:pt>
                <c:pt idx="3">
                  <c:v>18607980.899999999</c:v>
                </c:pt>
              </c:numCache>
            </c:numRef>
          </c:val>
          <c:smooth val="0"/>
        </c:ser>
        <c:ser>
          <c:idx val="1"/>
          <c:order val="1"/>
          <c:tx>
            <c:strRef>
              <c:f>'ОЗ изменения'!$A$12</c:f>
              <c:strCache>
                <c:ptCount val="1"/>
                <c:pt idx="0">
                  <c:v>предельный размер дефицита бюджета ТФОМС АО (тыс.руб.)</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'ОЗ изменения'!$B$10:$E$10</c:f>
              <c:strCache>
                <c:ptCount val="4"/>
                <c:pt idx="0">
                  <c:v>21.12.2016 № 499-31-ОЗ</c:v>
                </c:pt>
                <c:pt idx="1">
                  <c:v>23.12.2016 № 512-внеоч.-ОЗ</c:v>
                </c:pt>
                <c:pt idx="2">
                  <c:v>05.06.2017 № 534-35-ОЗ</c:v>
                </c:pt>
                <c:pt idx="3">
                  <c:v>20.11.2017 № 578-39-ОЗ</c:v>
                </c:pt>
              </c:strCache>
            </c:strRef>
          </c:cat>
          <c:val>
            <c:numRef>
              <c:f>'ОЗ изменения'!$B$12:$E$12</c:f>
              <c:numCache>
                <c:formatCode>#\ ##0.0</c:formatCode>
                <c:ptCount val="4"/>
                <c:pt idx="0">
                  <c:v>0</c:v>
                </c:pt>
                <c:pt idx="1">
                  <c:v>0</c:v>
                </c:pt>
                <c:pt idx="2">
                  <c:v>758505.5</c:v>
                </c:pt>
                <c:pt idx="3">
                  <c:v>758505.5</c:v>
                </c:pt>
              </c:numCache>
            </c:numRef>
          </c:val>
          <c:smooth val="0"/>
        </c:ser>
        <c:dLbls>
          <c:showLegendKey val="0"/>
          <c:showVal val="0"/>
          <c:showCatName val="0"/>
          <c:showSerName val="0"/>
          <c:showPercent val="0"/>
          <c:showBubbleSize val="0"/>
        </c:dLbls>
        <c:smooth val="0"/>
        <c:axId val="444285512"/>
        <c:axId val="444285120"/>
      </c:lineChart>
      <c:catAx>
        <c:axId val="4442855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4285120"/>
        <c:crosses val="autoZero"/>
        <c:auto val="1"/>
        <c:lblAlgn val="ctr"/>
        <c:lblOffset val="100"/>
        <c:noMultiLvlLbl val="0"/>
      </c:catAx>
      <c:valAx>
        <c:axId val="444285120"/>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42855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7786335660007576E-3"/>
          <c:y val="1.3290615310569636E-2"/>
          <c:w val="0.63330399202283116"/>
          <c:h val="0.96638889434734387"/>
        </c:manualLayout>
      </c:layout>
      <c:pie3DChart>
        <c:varyColors val="1"/>
        <c:ser>
          <c:idx val="0"/>
          <c:order val="0"/>
          <c:explosion val="28"/>
          <c:dPt>
            <c:idx val="0"/>
            <c:bubble3D val="0"/>
            <c:spPr>
              <a:solidFill>
                <a:srgbClr val="00B0F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6">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0.11106855610877059"/>
                  <c:y val="0.21420645557603171"/>
                </c:manualLayout>
              </c:layout>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52,49%</a:t>
                    </a:r>
                  </a:p>
                </c:rich>
              </c:tx>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Lst>
            </c:dLbl>
            <c:dLbl>
              <c:idx val="1"/>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0,29%</a:t>
                    </a:r>
                  </a:p>
                </c:rich>
              </c:tx>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extLst>
                <c:ext xmlns:c15="http://schemas.microsoft.com/office/drawing/2012/chart" uri="{CE6537A1-D6FC-4f65-9D91-7224C49458BB}"/>
              </c:extLst>
            </c:dLbl>
            <c:dLbl>
              <c:idx val="2"/>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8,09%</a:t>
                    </a:r>
                  </a:p>
                </c:rich>
              </c:tx>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extLst>
                <c:ext xmlns:c15="http://schemas.microsoft.com/office/drawing/2012/chart" uri="{CE6537A1-D6FC-4f65-9D91-7224C49458BB}"/>
              </c:extLst>
            </c:dLbl>
            <c:dLbl>
              <c:idx val="3"/>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2,13%</a:t>
                    </a:r>
                  </a:p>
                </c:rich>
              </c:tx>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extLst>
                <c:ext xmlns:c15="http://schemas.microsoft.com/office/drawing/2012/chart" uri="{CE6537A1-D6FC-4f65-9D91-7224C49458BB}"/>
              </c:extLst>
            </c:dLbl>
            <c:dLbl>
              <c:idx val="4"/>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37,00%</a:t>
                    </a:r>
                  </a:p>
                </c:rich>
              </c:tx>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расходы!$A$5:$A$9</c:f>
              <c:strCache>
                <c:ptCount val="5"/>
                <c:pt idx="0">
                  <c:v>субвенция ФФОМС</c:v>
                </c:pt>
                <c:pt idx="1">
                  <c:v>доходы от возврата субвенций ФФОМС прошлых лет</c:v>
                </c:pt>
                <c:pt idx="2">
                  <c:v>межбюджетные трансферты из бюджетов ТФОМС других субъектов РФ</c:v>
                </c:pt>
                <c:pt idx="3">
                  <c:v>прочие поступления</c:v>
                </c:pt>
                <c:pt idx="4">
                  <c:v>средства на фин.обеспечение мероприятий по организации ДПО мед.работников по программам ПК, а также по приобретению и проведению ремонта мед.оборудования</c:v>
                </c:pt>
              </c:strCache>
            </c:strRef>
          </c:cat>
          <c:val>
            <c:numRef>
              <c:f>расходы!$B$5:$B$9</c:f>
              <c:numCache>
                <c:formatCode>#,##0.00</c:formatCode>
                <c:ptCount val="5"/>
                <c:pt idx="0">
                  <c:v>52.49</c:v>
                </c:pt>
                <c:pt idx="1">
                  <c:v>0.28999999999999998</c:v>
                </c:pt>
                <c:pt idx="2">
                  <c:v>8.09</c:v>
                </c:pt>
                <c:pt idx="3">
                  <c:v>2.13</c:v>
                </c:pt>
                <c:pt idx="4">
                  <c:v>37</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3190635017807761"/>
          <c:y val="4.974957964238845E-2"/>
          <c:w val="0.35660379918998059"/>
          <c:h val="0.933198309339397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'ОЗ изменения'!$A$114</c:f>
              <c:strCache>
                <c:ptCount val="1"/>
                <c:pt idx="0">
                  <c:v>остаток средств по состоянию (тыс.руб.)</c:v>
                </c:pt>
              </c:strCache>
            </c:strRef>
          </c:tx>
          <c:spPr>
            <a:ln w="38100" cap="flat" cmpd="dbl" algn="ctr">
              <a:solidFill>
                <a:schemeClr val="accent1"/>
              </a:solidFill>
              <a:miter lim="800000"/>
            </a:ln>
            <a:effectLst/>
          </c:spPr>
          <c:marker>
            <c:symbol val="none"/>
          </c:marker>
          <c:cat>
            <c:strRef>
              <c:f>'ОЗ изменения'!$B$113:$E$113</c:f>
              <c:strCache>
                <c:ptCount val="4"/>
                <c:pt idx="0">
                  <c:v>на 01.01.2015</c:v>
                </c:pt>
                <c:pt idx="1">
                  <c:v>на 01.01.2016</c:v>
                </c:pt>
                <c:pt idx="2">
                  <c:v>на 01.01.2017</c:v>
                </c:pt>
                <c:pt idx="3">
                  <c:v>на 01.01.2018</c:v>
                </c:pt>
              </c:strCache>
            </c:strRef>
          </c:cat>
          <c:val>
            <c:numRef>
              <c:f>'ОЗ изменения'!$B$114:$E$114</c:f>
              <c:numCache>
                <c:formatCode>#\ ##0.0</c:formatCode>
                <c:ptCount val="4"/>
                <c:pt idx="0">
                  <c:v>15002.7</c:v>
                </c:pt>
                <c:pt idx="1">
                  <c:v>133742.39999999999</c:v>
                </c:pt>
                <c:pt idx="2">
                  <c:v>758505.5</c:v>
                </c:pt>
                <c:pt idx="3">
                  <c:v>167124.70000000001</c:v>
                </c:pt>
              </c:numCache>
            </c:numRef>
          </c:val>
          <c:smooth val="0"/>
        </c:ser>
        <c:dLbls>
          <c:showLegendKey val="0"/>
          <c:showVal val="0"/>
          <c:showCatName val="0"/>
          <c:showSerName val="0"/>
          <c:showPercent val="0"/>
          <c:showBubbleSize val="0"/>
        </c:dLbls>
        <c:smooth val="0"/>
        <c:axId val="443490824"/>
        <c:axId val="443491216"/>
      </c:lineChart>
      <c:catAx>
        <c:axId val="443490824"/>
        <c:scaling>
          <c:orientation val="minMax"/>
        </c:scaling>
        <c:delete val="0"/>
        <c:axPos val="b"/>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3491216"/>
        <c:crosses val="autoZero"/>
        <c:auto val="1"/>
        <c:lblAlgn val="ctr"/>
        <c:lblOffset val="100"/>
        <c:noMultiLvlLbl val="0"/>
      </c:catAx>
      <c:valAx>
        <c:axId val="44349121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 ##0.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349082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735597373935692E-2"/>
          <c:y val="2.6089424334325699E-2"/>
          <c:w val="0.88681259007080349"/>
          <c:h val="0.77901449597952199"/>
        </c:manualLayout>
      </c:layout>
      <c:bar3DChart>
        <c:barDir val="col"/>
        <c:grouping val="stacked"/>
        <c:varyColors val="0"/>
        <c:ser>
          <c:idx val="0"/>
          <c:order val="0"/>
          <c:tx>
            <c:strRef>
              <c:f>доходы!$T$20</c:f>
              <c:strCache>
                <c:ptCount val="1"/>
                <c:pt idx="0">
                  <c:v>безвозмездные поступления</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доходы!$U$19:$W$19</c:f>
              <c:strCache>
                <c:ptCount val="3"/>
                <c:pt idx="0">
                  <c:v>2015 год</c:v>
                </c:pt>
                <c:pt idx="1">
                  <c:v>2016 год</c:v>
                </c:pt>
                <c:pt idx="2">
                  <c:v>2017 год</c:v>
                </c:pt>
              </c:strCache>
            </c:strRef>
          </c:cat>
          <c:val>
            <c:numRef>
              <c:f>доходы!$U$20:$W$20</c:f>
              <c:numCache>
                <c:formatCode>General</c:formatCode>
                <c:ptCount val="3"/>
                <c:pt idx="0">
                  <c:v>99.95</c:v>
                </c:pt>
                <c:pt idx="1">
                  <c:v>98.97</c:v>
                </c:pt>
                <c:pt idx="2">
                  <c:v>99.74</c:v>
                </c:pt>
              </c:numCache>
            </c:numRef>
          </c:val>
        </c:ser>
        <c:ser>
          <c:idx val="1"/>
          <c:order val="1"/>
          <c:tx>
            <c:strRef>
              <c:f>доходы!$T$21</c:f>
              <c:strCache>
                <c:ptCount val="1"/>
                <c:pt idx="0">
                  <c:v>налоговые и неналоговые доходы</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доходы!$U$19:$W$19</c:f>
              <c:strCache>
                <c:ptCount val="3"/>
                <c:pt idx="0">
                  <c:v>2015 год</c:v>
                </c:pt>
                <c:pt idx="1">
                  <c:v>2016 год</c:v>
                </c:pt>
                <c:pt idx="2">
                  <c:v>2017 год</c:v>
                </c:pt>
              </c:strCache>
            </c:strRef>
          </c:cat>
          <c:val>
            <c:numRef>
              <c:f>доходы!$U$21:$W$21</c:f>
              <c:numCache>
                <c:formatCode>General</c:formatCode>
                <c:ptCount val="3"/>
                <c:pt idx="0">
                  <c:v>0.05</c:v>
                </c:pt>
                <c:pt idx="1">
                  <c:v>1.03</c:v>
                </c:pt>
                <c:pt idx="2">
                  <c:v>0.26</c:v>
                </c:pt>
              </c:numCache>
            </c:numRef>
          </c:val>
        </c:ser>
        <c:dLbls>
          <c:showLegendKey val="0"/>
          <c:showVal val="0"/>
          <c:showCatName val="0"/>
          <c:showSerName val="0"/>
          <c:showPercent val="0"/>
          <c:showBubbleSize val="0"/>
        </c:dLbls>
        <c:gapWidth val="75"/>
        <c:shape val="box"/>
        <c:axId val="229405416"/>
        <c:axId val="229405808"/>
        <c:axId val="0"/>
      </c:bar3DChart>
      <c:catAx>
        <c:axId val="2294054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229405808"/>
        <c:crosses val="autoZero"/>
        <c:auto val="1"/>
        <c:lblAlgn val="ctr"/>
        <c:lblOffset val="100"/>
        <c:noMultiLvlLbl val="0"/>
      </c:catAx>
      <c:valAx>
        <c:axId val="229405808"/>
        <c:scaling>
          <c:orientation val="minMax"/>
        </c:scaling>
        <c:delete val="0"/>
        <c:axPos val="l"/>
        <c:title>
          <c:tx>
            <c:rich>
              <a:bodyPr rot="-5400000" spcFirstLastPara="1" vertOverflow="ellipsis" vert="horz" wrap="square" anchor="ctr" anchorCtr="1"/>
              <a:lstStyle/>
              <a:p>
                <a:pPr>
                  <a:defRPr sz="1000" b="0" i="0" u="none" strike="noStrike" kern="1200" cap="none"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ru-RU" cap="none"/>
                  <a:t>процент</a:t>
                </a:r>
              </a:p>
            </c:rich>
          </c:tx>
          <c:layout>
            <c:manualLayout>
              <c:xMode val="edge"/>
              <c:yMode val="edge"/>
              <c:x val="8.0776401623537109E-2"/>
              <c:y val="0.36967437374215151"/>
            </c:manualLayout>
          </c:layout>
          <c:overlay val="0"/>
          <c:spPr>
            <a:noFill/>
            <a:ln>
              <a:noFill/>
            </a:ln>
            <a:effectLst/>
          </c:spPr>
          <c:txPr>
            <a:bodyPr rot="-5400000" spcFirstLastPara="1" vertOverflow="ellipsis" vert="horz" wrap="square" anchor="ctr" anchorCtr="1"/>
            <a:lstStyle/>
            <a:p>
              <a:pPr>
                <a:defRPr sz="1000" b="0" i="0" u="none" strike="noStrike" kern="1200" cap="none"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229405416"/>
        <c:crosses val="autoZero"/>
        <c:crossBetween val="between"/>
      </c:valAx>
      <c:spPr>
        <a:noFill/>
        <a:ln>
          <a:noFill/>
        </a:ln>
        <a:effectLst/>
      </c:spPr>
    </c:plotArea>
    <c:legend>
      <c:legendPos val="b"/>
      <c:layout>
        <c:manualLayout>
          <c:xMode val="edge"/>
          <c:yMode val="edge"/>
          <c:x val="0.19315120755794121"/>
          <c:y val="0.90079430860616116"/>
          <c:w val="0.60308736606863134"/>
          <c:h val="9.920569139383893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7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983437570956746E-3"/>
          <c:y val="3.2881139632607387E-2"/>
          <c:w val="0.98487621613012921"/>
          <c:h val="0.96681824266681715"/>
        </c:manualLayout>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explosion val="2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rgbClr val="FFCCCC"/>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2.7370478983382282E-2"/>
                  <c:y val="0"/>
                </c:manualLayout>
              </c:layout>
              <c:spPr>
                <a:noFill/>
                <a:ln>
                  <a:noFill/>
                </a:ln>
                <a:effectLst/>
              </c:spPr>
              <c:txPr>
                <a:bodyPr rot="0" spcFirstLastPara="1" vertOverflow="ellipsis" horzOverflow="clip" vert="horz" wrap="square" lIns="38100" tIns="19050" rIns="38100" bIns="19050" anchor="ctr" anchorCtr="1">
                  <a:no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37401759530791789"/>
                      <c:h val="0.18465227817745802"/>
                    </c:manualLayout>
                  </c15:layout>
                </c:ext>
              </c:extLst>
            </c:dLbl>
            <c:dLbl>
              <c:idx val="1"/>
              <c:layout>
                <c:manualLayout>
                  <c:x val="1.0428332354286494E-2"/>
                  <c:y val="-1.8158826029445949E-3"/>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6065255039600987"/>
                      <c:h val="0.22187012594648686"/>
                    </c:manualLayout>
                  </c15:layout>
                </c:ext>
              </c:extLst>
            </c:dLbl>
            <c:dLbl>
              <c:idx val="2"/>
              <c:layout>
                <c:manualLayout>
                  <c:x val="-0.13103465362025082"/>
                  <c:y val="-2.0868038800078266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4460248920497832"/>
                      <c:h val="0.16559451651277404"/>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доходы!$T$7:$T$9</c:f>
              <c:strCache>
                <c:ptCount val="3"/>
                <c:pt idx="0">
                  <c:v>Доходы от оказания платных услуг (работ) и компенсации затрат государства </c:v>
                </c:pt>
                <c:pt idx="1">
                  <c:v>Штрафы, санкции и возмещение ущерба</c:v>
                </c:pt>
                <c:pt idx="2">
                  <c:v>Прочие неналоговые доходы</c:v>
                </c:pt>
              </c:strCache>
            </c:strRef>
          </c:cat>
          <c:val>
            <c:numRef>
              <c:f>доходы!$U$7:$U$9</c:f>
              <c:numCache>
                <c:formatCode>0.00%</c:formatCode>
                <c:ptCount val="3"/>
                <c:pt idx="0">
                  <c:v>2.1820149598945652E-5</c:v>
                </c:pt>
                <c:pt idx="1">
                  <c:v>0.27020764054358359</c:v>
                </c:pt>
                <c:pt idx="2">
                  <c:v>0.72977053930681757</c:v>
                </c:pt>
              </c:numCache>
            </c:numRef>
          </c:val>
        </c:ser>
        <c:ser>
          <c:idx val="1"/>
          <c:order val="1"/>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доходы!$T$7:$T$9</c:f>
              <c:strCache>
                <c:ptCount val="3"/>
                <c:pt idx="0">
                  <c:v>Доходы от оказания платных услуг (работ) и компенсации затрат государства </c:v>
                </c:pt>
                <c:pt idx="1">
                  <c:v>Штрафы, санкции и возмещение ущерба</c:v>
                </c:pt>
                <c:pt idx="2">
                  <c:v>Прочие неналоговые доходы</c:v>
                </c:pt>
              </c:strCache>
            </c:strRef>
          </c:cat>
          <c:val>
            <c:numRef>
              <c:f>доходы!$V$7:$V$9</c:f>
              <c:numCache>
                <c:formatCode>General</c:formatCode>
                <c:ptCount val="3"/>
                <c:pt idx="0">
                  <c:v>1</c:v>
                </c:pt>
                <c:pt idx="1">
                  <c:v>12383.4</c:v>
                </c:pt>
                <c:pt idx="2">
                  <c:v>33444.800000000003</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9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436608055418862E-2"/>
          <c:y val="0"/>
          <c:w val="0.96056339194458118"/>
          <c:h val="1"/>
        </c:manualLayout>
      </c:layout>
      <c:pie3DChart>
        <c:varyColors val="1"/>
        <c:ser>
          <c:idx val="0"/>
          <c:order val="0"/>
          <c:explosion val="68"/>
          <c:dPt>
            <c:idx val="0"/>
            <c:bubble3D val="0"/>
            <c:explosion val="0"/>
            <c:spPr>
              <a:solidFill>
                <a:srgbClr val="FF33CC"/>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explosion val="15"/>
            <c:spPr>
              <a:solidFill>
                <a:srgbClr val="00B0F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explosion val="26"/>
            <c:spPr>
              <a:solidFill>
                <a:srgbClr val="7030A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explosion val="34"/>
            <c:spPr>
              <a:solidFill>
                <a:schemeClr val="accent6">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9.7327240751924754E-2"/>
                  <c:y val="-6.4674232113055119E-2"/>
                </c:manualLayout>
              </c:layout>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0">
                        <a:solidFill>
                          <a:sysClr val="windowText" lastClr="000000"/>
                        </a:solidFill>
                      </a:rPr>
                      <a:t>-1,53%</a:t>
                    </a:r>
                  </a:p>
                </c:rich>
              </c:tx>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c:ext xmlns:c15="http://schemas.microsoft.com/office/drawing/2012/chart" uri="{CE6537A1-D6FC-4f65-9D91-7224C49458BB}"/>
              </c:extLst>
            </c:dLbl>
            <c:dLbl>
              <c:idx val="1"/>
              <c:layout>
                <c:manualLayout>
                  <c:x val="7.4879648726977152E-2"/>
                  <c:y val="-3.2056765035060372E-2"/>
                </c:manualLayout>
              </c:layout>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0">
                        <a:solidFill>
                          <a:sysClr val="windowText" lastClr="000000"/>
                        </a:solidFill>
                      </a:rPr>
                      <a:t>0,01%</a:t>
                    </a:r>
                  </a:p>
                </c:rich>
              </c:tx>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c:ext xmlns:c15="http://schemas.microsoft.com/office/drawing/2012/chart" uri="{CE6537A1-D6FC-4f65-9D91-7224C49458BB}"/>
              </c:extLst>
            </c:dLbl>
            <c:dLbl>
              <c:idx val="2"/>
              <c:layout>
                <c:manualLayout>
                  <c:x val="6.8127214923026008E-2"/>
                  <c:y val="-1.7876280544518643E-2"/>
                </c:manualLayout>
              </c:layout>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0,11%</a:t>
                    </a:r>
                  </a:p>
                </c:rich>
              </c:tx>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c:ext xmlns:c15="http://schemas.microsoft.com/office/drawing/2012/chart" uri="{CE6537A1-D6FC-4f65-9D91-7224C49458BB}"/>
              </c:extLst>
            </c:dLbl>
            <c:dLbl>
              <c:idx val="3"/>
              <c:layout>
                <c:manualLayout>
                  <c:x val="-8.5141166326712786E-3"/>
                  <c:y val="-4.4461912939464068E-2"/>
                </c:manualLayout>
              </c:layout>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1,52%</a:t>
                    </a:r>
                  </a:p>
                </c:rich>
              </c:tx>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c:ext xmlns:c15="http://schemas.microsoft.com/office/drawing/2012/chart" uri="{CE6537A1-D6FC-4f65-9D91-7224C49458BB}"/>
              </c:extLst>
            </c:dLbl>
            <c:dLbl>
              <c:idx val="4"/>
              <c:layout>
                <c:manualLayout>
                  <c:x val="8.1056705827835196E-2"/>
                  <c:y val="3.1157287447695237E-3"/>
                </c:manualLayout>
              </c:layout>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99,89%</a:t>
                    </a:r>
                  </a:p>
                </c:rich>
              </c:tx>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доходы!$T$117:$T$121</c:f>
              <c:strCache>
                <c:ptCount val="5"/>
                <c:pt idx="0">
                  <c:v>Возврат остатков субсидий, субвенций и иных МБТ, имеющих целевое назначение</c:v>
                </c:pt>
                <c:pt idx="1">
                  <c:v>Доходы от возврата остатков субсидий, субвенций и иных МБТ, имеющих целевое назначение, прошлых лет</c:v>
                </c:pt>
                <c:pt idx="2">
                  <c:v>МБТ из ФФОМС на единовременные компенсационные выплаты медицинским работникам</c:v>
                </c:pt>
                <c:pt idx="3">
                  <c:v>Межтерриториальные расчеты</c:v>
                </c:pt>
                <c:pt idx="4">
                  <c:v>Субвенция ФФОМС на финансовое обеспечение организации ОМС</c:v>
                </c:pt>
              </c:strCache>
            </c:strRef>
          </c:cat>
          <c:val>
            <c:numRef>
              <c:f>доходы!$U$117:$U$121</c:f>
              <c:numCache>
                <c:formatCode>0.00%</c:formatCode>
                <c:ptCount val="5"/>
                <c:pt idx="0">
                  <c:v>-1.5321800885573118E-2</c:v>
                </c:pt>
                <c:pt idx="1">
                  <c:v>1.3091866738134344E-4</c:v>
                </c:pt>
                <c:pt idx="2">
                  <c:v>1.1451594265412084E-3</c:v>
                </c:pt>
                <c:pt idx="3">
                  <c:v>1.5176612633572815E-2</c:v>
                </c:pt>
                <c:pt idx="4">
                  <c:v>0.99886911015807767</c:v>
                </c:pt>
              </c:numCache>
            </c:numRef>
          </c:val>
        </c:ser>
        <c:dLbls>
          <c:showLegendKey val="0"/>
          <c:showVal val="0"/>
          <c:showCatName val="0"/>
          <c:showSerName val="0"/>
          <c:showPercent val="1"/>
          <c:showBubbleSize val="0"/>
          <c:showLeaderLines val="1"/>
        </c:dLbls>
      </c:pie3DChart>
      <c:spPr>
        <a:noFill/>
        <a:ln>
          <a:noFill/>
        </a:ln>
        <a:effectLst/>
      </c:spPr>
    </c:plotArea>
    <c:legend>
      <c:legendPos val="l"/>
      <c:layout>
        <c:manualLayout>
          <c:xMode val="edge"/>
          <c:yMode val="edge"/>
          <c:x val="0"/>
          <c:y val="1.6392040451812548E-3"/>
          <c:w val="0.33912204534491075"/>
          <c:h val="0.851886325710883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2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738387352743698E-3"/>
          <c:y val="1.2201314104264389E-3"/>
          <c:w val="0.62330647622535551"/>
          <c:h val="0.94991826021747283"/>
        </c:manualLayout>
      </c:layout>
      <c:pie3DChart>
        <c:varyColors val="1"/>
        <c:ser>
          <c:idx val="0"/>
          <c:order val="0"/>
          <c:dPt>
            <c:idx val="0"/>
            <c:bubble3D val="0"/>
            <c:spPr>
              <a:solidFill>
                <a:srgbClr val="3399FF"/>
              </a:solidFill>
              <a:ln>
                <a:solidFill>
                  <a:srgbClr val="3399FF"/>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contourClr>
                  <a:srgbClr val="3399FF"/>
                </a:contourClr>
              </a:sp3d>
            </c:spPr>
          </c:dPt>
          <c:dPt>
            <c:idx val="1"/>
            <c:bubble3D val="0"/>
            <c:explosion val="1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2"/>
            <c:bubble3D val="0"/>
            <c:explosion val="10"/>
            <c:spPr>
              <a:solidFill>
                <a:schemeClr val="accent4">
                  <a:lumMod val="75000"/>
                </a:schemeClr>
              </a:solidFill>
              <a:ln>
                <a:solidFill>
                  <a:schemeClr val="accent4">
                    <a:lumMod val="75000"/>
                  </a:schemeClr>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contourClr>
                  <a:schemeClr val="accent4">
                    <a:lumMod val="75000"/>
                  </a:schemeClr>
                </a:contourClr>
              </a:sp3d>
            </c:spPr>
          </c:dPt>
          <c:dPt>
            <c:idx val="3"/>
            <c:bubble3D val="0"/>
            <c:explosion val="18"/>
            <c:spPr>
              <a:solidFill>
                <a:srgbClr val="FFFF00"/>
              </a:solidFill>
              <a:ln>
                <a:solidFill>
                  <a:srgbClr val="FFFF0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contourClr>
                  <a:srgbClr val="FFFF00"/>
                </a:contourClr>
              </a:sp3d>
            </c:spPr>
          </c:dPt>
          <c:dPt>
            <c:idx val="4"/>
            <c:bubble3D val="0"/>
            <c:explosion val="16"/>
            <c:spPr>
              <a:solidFill>
                <a:srgbClr val="00B050"/>
              </a:solidFill>
              <a:ln>
                <a:solidFill>
                  <a:srgbClr val="00B05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contourClr>
                  <a:srgbClr val="00B050"/>
                </a:contourClr>
              </a:sp3d>
            </c:spPr>
          </c:dPt>
          <c:dLbls>
            <c:dLbl>
              <c:idx val="0"/>
              <c:layout>
                <c:manualLayout>
                  <c:x val="4.835484953915644E-2"/>
                  <c:y val="-6.5788443111277758E-3"/>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3590764817188549E-2"/>
                  <c:y val="1.8630004582760411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460751999023378E-2"/>
                  <c:y val="1.5885347664875146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2.4359702130256972E-2"/>
                  <c:y val="1.5588384785235101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1.1459744857474211E-2"/>
                  <c:y val="-2.0537432820897466E-2"/>
                </c:manualLayout>
              </c:layout>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расходы!$A$173:$A$177</c:f>
              <c:strCache>
                <c:ptCount val="5"/>
                <c:pt idx="0">
                  <c:v>оплата стоимости МП, оказанной лицам, застрахованным на территории АО, за пределами территории страхования</c:v>
                </c:pt>
                <c:pt idx="1">
                  <c:v>оплата стоимости МП, оказанной мед.организациями АО лицам, застрахованным на территории других субъектов РФ</c:v>
                </c:pt>
                <c:pt idx="2">
                  <c:v>финансовое обеспечение мероприятий по дополнительному профессиональному образованию медицинских работников по программам повышения квалификации</c:v>
                </c:pt>
                <c:pt idx="3">
                  <c:v>финансовое обеспечение мероприятий по приобретению медицинского оборудования </c:v>
                </c:pt>
                <c:pt idx="4">
                  <c:v>финансовое обеспечение мероприятий по проведению ремонта медицинского оборудования </c:v>
                </c:pt>
              </c:strCache>
            </c:strRef>
          </c:cat>
          <c:val>
            <c:numRef>
              <c:f>расходы!$B$173:$B$177</c:f>
              <c:numCache>
                <c:formatCode>0.00%</c:formatCode>
                <c:ptCount val="5"/>
                <c:pt idx="0">
                  <c:v>0.59947384485454325</c:v>
                </c:pt>
                <c:pt idx="1">
                  <c:v>0.2817117599698597</c:v>
                </c:pt>
                <c:pt idx="2">
                  <c:v>6.7689741600355374E-4</c:v>
                </c:pt>
                <c:pt idx="3">
                  <c:v>0.10656429956459909</c:v>
                </c:pt>
                <c:pt idx="4">
                  <c:v>1.1573198194994413E-2</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59419611792711957"/>
          <c:y val="1.04715372233298E-2"/>
          <c:w val="0.39488326313861932"/>
          <c:h val="0.98952830896137978"/>
        </c:manualLayout>
      </c:layout>
      <c:overlay val="0"/>
      <c:spPr>
        <a:noFill/>
        <a:ln>
          <a:noFill/>
        </a:ln>
        <a:effectLst/>
      </c:spPr>
      <c:txPr>
        <a:bodyPr rot="0" spcFirstLastPara="1" vertOverflow="ellipsis" vert="horz" wrap="square" anchor="ctr" anchorCtr="1"/>
        <a:lstStyle/>
        <a:p>
          <a:pPr>
            <a:defRPr sz="1050" b="0" i="0" u="none" strike="noStrike" kern="0" spc="-1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a:scene3d>
      <a:camera prst="orthographicFront"/>
      <a:lightRig rig="threePt" dir="t"/>
    </a:scene3d>
    <a:sp3d prstMaterial="dkEdge"/>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'ГП изменения'!$L$178</c:f>
              <c:strCache>
                <c:ptCount val="1"/>
                <c:pt idx="0">
                  <c:v>Стоимость территориальной программы госгарантий, итого</c:v>
                </c:pt>
              </c:strCache>
            </c:strRef>
          </c:tx>
          <c:spPr>
            <a:ln w="38100" cap="flat" cmpd="dbl" algn="ctr">
              <a:solidFill>
                <a:schemeClr val="accent1"/>
              </a:solidFill>
              <a:miter lim="800000"/>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'ГП изменения'!$M$177:$P$177</c:f>
              <c:strCache>
                <c:ptCount val="4"/>
                <c:pt idx="0">
                  <c:v>1-я редакция утвержденной стоимости (млн.руб.)</c:v>
                </c:pt>
                <c:pt idx="1">
                  <c:v>2-я редакция утвержденной стоимости (млн.руб.)</c:v>
                </c:pt>
                <c:pt idx="2">
                  <c:v>3-я редакция утвержденной стоимости (млн.руб.)</c:v>
                </c:pt>
                <c:pt idx="3">
                  <c:v>4-я редакция утвержденной стоимости (млн.руб.)</c:v>
                </c:pt>
              </c:strCache>
            </c:strRef>
          </c:cat>
          <c:val>
            <c:numRef>
              <c:f>'ГП изменения'!$M$178:$P$178</c:f>
              <c:numCache>
                <c:formatCode>#\ ##0.000</c:formatCode>
                <c:ptCount val="4"/>
                <c:pt idx="0">
                  <c:v>21208.462800000001</c:v>
                </c:pt>
                <c:pt idx="1">
                  <c:v>21208.462800000001</c:v>
                </c:pt>
                <c:pt idx="2">
                  <c:v>21208.462800000001</c:v>
                </c:pt>
                <c:pt idx="3">
                  <c:v>21818.461199999998</c:v>
                </c:pt>
              </c:numCache>
            </c:numRef>
          </c:val>
          <c:smooth val="0"/>
        </c:ser>
        <c:ser>
          <c:idx val="1"/>
          <c:order val="1"/>
          <c:tx>
            <c:strRef>
              <c:f>'ГП изменения'!$L$179</c:f>
              <c:strCache>
                <c:ptCount val="1"/>
                <c:pt idx="0">
                  <c:v>Средства областного бюджета, всего</c:v>
                </c:pt>
              </c:strCache>
            </c:strRef>
          </c:tx>
          <c:spPr>
            <a:ln w="38100" cap="flat" cmpd="dbl" algn="ctr">
              <a:solidFill>
                <a:schemeClr val="accent2"/>
              </a:solidFill>
              <a:miter lim="800000"/>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'ГП изменения'!$M$177:$P$177</c:f>
              <c:strCache>
                <c:ptCount val="4"/>
                <c:pt idx="0">
                  <c:v>1-я редакция утвержденной стоимости (млн.руб.)</c:v>
                </c:pt>
                <c:pt idx="1">
                  <c:v>2-я редакция утвержденной стоимости (млн.руб.)</c:v>
                </c:pt>
                <c:pt idx="2">
                  <c:v>3-я редакция утвержденной стоимости (млн.руб.)</c:v>
                </c:pt>
                <c:pt idx="3">
                  <c:v>4-я редакция утвержденной стоимости (млн.руб.)</c:v>
                </c:pt>
              </c:strCache>
            </c:strRef>
          </c:cat>
          <c:val>
            <c:numRef>
              <c:f>'ГП изменения'!$M$179:$P$179</c:f>
              <c:numCache>
                <c:formatCode>#\ ##0.000</c:formatCode>
                <c:ptCount val="4"/>
                <c:pt idx="0">
                  <c:v>3520.7442000000001</c:v>
                </c:pt>
                <c:pt idx="1">
                  <c:v>3520.7442000000001</c:v>
                </c:pt>
                <c:pt idx="2">
                  <c:v>3520.7442000000001</c:v>
                </c:pt>
                <c:pt idx="3">
                  <c:v>4125.5662999999995</c:v>
                </c:pt>
              </c:numCache>
            </c:numRef>
          </c:val>
          <c:smooth val="0"/>
        </c:ser>
        <c:ser>
          <c:idx val="2"/>
          <c:order val="2"/>
          <c:tx>
            <c:strRef>
              <c:f>'ГП изменения'!$L$180</c:f>
              <c:strCache>
                <c:ptCount val="1"/>
                <c:pt idx="0">
                  <c:v>Стоимость территориальной программы ОМС, всего </c:v>
                </c:pt>
              </c:strCache>
            </c:strRef>
          </c:tx>
          <c:spPr>
            <a:ln w="38100" cap="flat" cmpd="dbl" algn="ctr">
              <a:solidFill>
                <a:schemeClr val="accent3"/>
              </a:solidFill>
              <a:miter lim="800000"/>
            </a:ln>
            <a:effectLst/>
          </c:spPr>
          <c:marker>
            <c:symbol val="none"/>
          </c:marker>
          <c:dLbls>
            <c:dLbl>
              <c:idx val="0"/>
              <c:layout>
                <c:manualLayout>
                  <c:x val="-5.3454362077660113E-2"/>
                  <c:y val="-3.873873873873882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3454362077660113E-2"/>
                  <c:y val="-2.522522522522530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3454362077660113E-2"/>
                  <c:y val="-2.522522522522530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3454362077660113E-2"/>
                  <c:y val="-3.873873873873873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'ГП изменения'!$M$177:$P$177</c:f>
              <c:strCache>
                <c:ptCount val="4"/>
                <c:pt idx="0">
                  <c:v>1-я редакция утвержденной стоимости (млн.руб.)</c:v>
                </c:pt>
                <c:pt idx="1">
                  <c:v>2-я редакция утвержденной стоимости (млн.руб.)</c:v>
                </c:pt>
                <c:pt idx="2">
                  <c:v>3-я редакция утвержденной стоимости (млн.руб.)</c:v>
                </c:pt>
                <c:pt idx="3">
                  <c:v>4-я редакция утвержденной стоимости (млн.руб.)</c:v>
                </c:pt>
              </c:strCache>
            </c:strRef>
          </c:cat>
          <c:val>
            <c:numRef>
              <c:f>'ГП изменения'!$M$180:$P$180</c:f>
              <c:numCache>
                <c:formatCode>#\ ##0.000</c:formatCode>
                <c:ptCount val="4"/>
                <c:pt idx="0">
                  <c:v>17687.7186</c:v>
                </c:pt>
                <c:pt idx="1">
                  <c:v>17687.7186</c:v>
                </c:pt>
                <c:pt idx="2">
                  <c:v>17687.7186</c:v>
                </c:pt>
                <c:pt idx="3">
                  <c:v>17692.894899999999</c:v>
                </c:pt>
              </c:numCache>
            </c:numRef>
          </c:val>
          <c:smooth val="0"/>
        </c:ser>
        <c:dLbls>
          <c:dLblPos val="t"/>
          <c:showLegendKey val="0"/>
          <c:showVal val="1"/>
          <c:showCatName val="0"/>
          <c:showSerName val="0"/>
          <c:showPercent val="0"/>
          <c:showBubbleSize val="0"/>
        </c:dLbls>
        <c:smooth val="0"/>
        <c:axId val="442455520"/>
        <c:axId val="442455912"/>
      </c:lineChart>
      <c:catAx>
        <c:axId val="442455520"/>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2455912"/>
        <c:crosses val="autoZero"/>
        <c:auto val="1"/>
        <c:lblAlgn val="ctr"/>
        <c:lblOffset val="100"/>
        <c:noMultiLvlLbl val="0"/>
      </c:catAx>
      <c:valAx>
        <c:axId val="442455912"/>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 ##0.00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2455520"/>
        <c:crosses val="autoZero"/>
        <c:crossBetween val="between"/>
      </c:valAx>
      <c:spPr>
        <a:noFill/>
        <a:ln>
          <a:noFill/>
        </a:ln>
        <a:effectLst/>
      </c:spPr>
    </c:plotArea>
    <c:legend>
      <c:legendPos val="t"/>
      <c:layout>
        <c:manualLayout>
          <c:xMode val="edge"/>
          <c:yMode val="edge"/>
          <c:x val="2.2687862707117944E-2"/>
          <c:y val="3.3057851239669422E-2"/>
          <c:w val="0.9546241217664384"/>
          <c:h val="0.1545042406889221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Reversed" id="25">
  <a:schemeClr val="accent5"/>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1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1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547AB-6D91-49A4-B1DF-9B1C2C1CD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Pages>
  <Words>10351</Words>
  <Characters>59007</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Вера Спицына</dc:creator>
  <cp:keywords/>
  <dc:description/>
  <cp:lastModifiedBy>Расторгуева Анна Игоревна</cp:lastModifiedBy>
  <cp:revision>28</cp:revision>
  <cp:lastPrinted>2018-05-22T07:47:00Z</cp:lastPrinted>
  <dcterms:created xsi:type="dcterms:W3CDTF">2018-05-17T12:21:00Z</dcterms:created>
  <dcterms:modified xsi:type="dcterms:W3CDTF">2018-05-22T07:47:00Z</dcterms:modified>
</cp:coreProperties>
</file>